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pptm" ContentType="application/vnd.ms-powerpoint.presentation.macroEnabled.12"/>
  <Default Extension="rels" ContentType="application/vnd.openxmlformats-package.relationships+xml"/>
  <Default Extension="sldm" ContentType="application/vnd.ms-powerpoint.slide.macroEnabled.12"/>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CB30F" w14:textId="29446426" w:rsidR="00C16315" w:rsidRPr="00723E3C" w:rsidRDefault="00C16315" w:rsidP="00CF72C8">
      <w:pPr>
        <w:tabs>
          <w:tab w:val="center" w:pos="4536"/>
          <w:tab w:val="right" w:pos="7938"/>
          <w:tab w:val="right" w:pos="9639"/>
        </w:tabs>
        <w:spacing w:after="0"/>
        <w:rPr>
          <w:rFonts w:ascii="Arial" w:hAnsi="Arial" w:cs="Arial"/>
          <w:b/>
          <w:bCs/>
          <w:sz w:val="28"/>
          <w:lang w:val="de-DE"/>
        </w:rPr>
      </w:pPr>
      <w:bookmarkStart w:id="0" w:name="_Ref462675860"/>
      <w:r w:rsidRPr="00723E3C">
        <w:rPr>
          <w:rFonts w:ascii="Arial" w:hAnsi="Arial" w:cs="Arial"/>
          <w:b/>
          <w:bCs/>
          <w:sz w:val="28"/>
          <w:lang w:val="de-DE"/>
        </w:rPr>
        <w:t>3</w:t>
      </w:r>
      <w:bookmarkStart w:id="1" w:name="_Ref86959314"/>
      <w:bookmarkEnd w:id="1"/>
      <w:r w:rsidRPr="00723E3C">
        <w:rPr>
          <w:rFonts w:ascii="Arial" w:hAnsi="Arial" w:cs="Arial"/>
          <w:b/>
          <w:bCs/>
          <w:sz w:val="28"/>
          <w:lang w:val="de-DE"/>
        </w:rPr>
        <w:t>GPP TSG RAN WG1 #107-e</w:t>
      </w:r>
      <w:r w:rsidRPr="00723E3C">
        <w:rPr>
          <w:rFonts w:ascii="Arial" w:hAnsi="Arial" w:cs="Arial"/>
          <w:b/>
          <w:bCs/>
          <w:sz w:val="28"/>
          <w:lang w:val="de-DE"/>
        </w:rPr>
        <w:tab/>
      </w:r>
      <w:r w:rsidRPr="00723E3C">
        <w:rPr>
          <w:rFonts w:ascii="Arial" w:hAnsi="Arial" w:cs="Arial"/>
          <w:b/>
          <w:bCs/>
          <w:sz w:val="28"/>
          <w:lang w:val="de-DE"/>
        </w:rPr>
        <w:tab/>
      </w:r>
      <w:r w:rsidRPr="00723E3C">
        <w:rPr>
          <w:rFonts w:ascii="Arial" w:hAnsi="Arial" w:cs="Arial"/>
          <w:b/>
          <w:bCs/>
          <w:sz w:val="28"/>
          <w:lang w:val="de-DE"/>
        </w:rPr>
        <w:tab/>
        <w:t xml:space="preserve">    R1-</w:t>
      </w:r>
      <w:r w:rsidR="000F1932" w:rsidRPr="000F1932">
        <w:rPr>
          <w:rFonts w:ascii="Arial" w:hAnsi="Arial" w:cs="Arial"/>
          <w:b/>
          <w:bCs/>
          <w:sz w:val="28"/>
          <w:lang w:val="de-DE"/>
        </w:rPr>
        <w:t>2112209</w:t>
      </w:r>
    </w:p>
    <w:p w14:paraId="0661F124" w14:textId="38A9B883" w:rsidR="00634BE9" w:rsidRPr="009513AC" w:rsidRDefault="00C16315" w:rsidP="00FB636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12BF82B" w14:textId="61FE337A" w:rsidR="00FE2A81" w:rsidRPr="00CA555B" w:rsidRDefault="00FE2A81" w:rsidP="00B561C0">
      <w:pPr>
        <w:tabs>
          <w:tab w:val="left" w:pos="1985"/>
        </w:tabs>
        <w:rPr>
          <w:rFonts w:ascii="Arial" w:hAnsi="Arial"/>
          <w:sz w:val="24"/>
        </w:rPr>
      </w:pPr>
      <w:r w:rsidRPr="00CA555B">
        <w:rPr>
          <w:rFonts w:ascii="Arial" w:hAnsi="Arial"/>
          <w:b/>
          <w:sz w:val="24"/>
        </w:rPr>
        <w:t>Agenda item:</w:t>
      </w:r>
      <w:r w:rsidRPr="00CA555B">
        <w:rPr>
          <w:rFonts w:ascii="Arial" w:hAnsi="Arial"/>
          <w:sz w:val="24"/>
        </w:rPr>
        <w:tab/>
      </w:r>
      <w:bookmarkStart w:id="2" w:name="Source"/>
      <w:bookmarkEnd w:id="2"/>
      <w:r w:rsidR="00064078" w:rsidRPr="00CA555B">
        <w:rPr>
          <w:rFonts w:ascii="Arial" w:hAnsi="Arial"/>
          <w:sz w:val="24"/>
        </w:rPr>
        <w:t>8.3.1</w:t>
      </w:r>
    </w:p>
    <w:p w14:paraId="6EDC7C2F" w14:textId="77777777" w:rsidR="00FE2A81" w:rsidRPr="00CA555B" w:rsidRDefault="00FE2A81" w:rsidP="00B561C0">
      <w:pPr>
        <w:tabs>
          <w:tab w:val="left" w:pos="1985"/>
        </w:tabs>
        <w:rPr>
          <w:rFonts w:ascii="Arial" w:hAnsi="Arial"/>
          <w:sz w:val="24"/>
        </w:rPr>
      </w:pPr>
      <w:r w:rsidRPr="00CA555B">
        <w:rPr>
          <w:rFonts w:ascii="Arial" w:hAnsi="Arial"/>
          <w:b/>
          <w:sz w:val="24"/>
        </w:rPr>
        <w:t xml:space="preserve">Source: </w:t>
      </w:r>
      <w:r w:rsidRPr="00CA555B">
        <w:rPr>
          <w:rFonts w:ascii="Arial" w:hAnsi="Arial"/>
          <w:b/>
          <w:sz w:val="24"/>
        </w:rPr>
        <w:tab/>
      </w:r>
      <w:r w:rsidRPr="00CA555B">
        <w:rPr>
          <w:rFonts w:ascii="Arial" w:hAnsi="Arial"/>
          <w:sz w:val="24"/>
        </w:rPr>
        <w:t>Qualcomm Incorporated</w:t>
      </w:r>
    </w:p>
    <w:p w14:paraId="1B950CDD" w14:textId="3114CFED" w:rsidR="00FE2A81" w:rsidRPr="00CA555B" w:rsidRDefault="00FE2A81" w:rsidP="00B561C0">
      <w:pPr>
        <w:ind w:left="1988" w:hanging="1988"/>
        <w:rPr>
          <w:rFonts w:ascii="Arial" w:hAnsi="Arial" w:cs="Arial"/>
          <w:color w:val="000000" w:themeColor="text1"/>
          <w:sz w:val="24"/>
          <w:szCs w:val="24"/>
        </w:rPr>
      </w:pPr>
      <w:r w:rsidRPr="00CA555B">
        <w:rPr>
          <w:rFonts w:ascii="Arial" w:hAnsi="Arial"/>
          <w:b/>
          <w:color w:val="000000" w:themeColor="text1"/>
          <w:sz w:val="24"/>
        </w:rPr>
        <w:t>Title:</w:t>
      </w:r>
      <w:r w:rsidRPr="00CA555B">
        <w:rPr>
          <w:rFonts w:ascii="Arial" w:hAnsi="Arial"/>
          <w:color w:val="000000" w:themeColor="text1"/>
          <w:sz w:val="24"/>
        </w:rPr>
        <w:t xml:space="preserve"> </w:t>
      </w:r>
      <w:r w:rsidRPr="00CA555B">
        <w:rPr>
          <w:rFonts w:ascii="Arial" w:hAnsi="Arial"/>
          <w:color w:val="000000" w:themeColor="text1"/>
          <w:sz w:val="22"/>
        </w:rPr>
        <w:tab/>
      </w:r>
      <w:r w:rsidR="00064078" w:rsidRPr="00CA555B">
        <w:rPr>
          <w:rFonts w:ascii="Arial" w:hAnsi="Arial"/>
          <w:color w:val="000000" w:themeColor="text1"/>
          <w:sz w:val="22"/>
        </w:rPr>
        <w:t>HARQ-ACK enhancement for IOT and URLLC</w:t>
      </w:r>
    </w:p>
    <w:p w14:paraId="401B4271" w14:textId="77777777" w:rsidR="00FE2A81" w:rsidRPr="00CA555B" w:rsidRDefault="00FE2A81" w:rsidP="00B561C0">
      <w:pPr>
        <w:ind w:left="1988" w:hanging="1988"/>
        <w:rPr>
          <w:rFonts w:ascii="Arial" w:hAnsi="Arial"/>
          <w:sz w:val="24"/>
        </w:rPr>
      </w:pPr>
      <w:r w:rsidRPr="00CA555B">
        <w:rPr>
          <w:rFonts w:ascii="Arial" w:hAnsi="Arial"/>
          <w:b/>
          <w:sz w:val="24"/>
        </w:rPr>
        <w:t>Document for:</w:t>
      </w:r>
      <w:r w:rsidRPr="00CA555B">
        <w:rPr>
          <w:rFonts w:ascii="Arial" w:hAnsi="Arial"/>
          <w:sz w:val="24"/>
        </w:rPr>
        <w:tab/>
      </w:r>
      <w:bookmarkStart w:id="3" w:name="DocumentFor"/>
      <w:bookmarkEnd w:id="3"/>
      <w:r w:rsidRPr="00CA555B">
        <w:rPr>
          <w:rFonts w:ascii="Arial" w:hAnsi="Arial"/>
          <w:sz w:val="24"/>
        </w:rPr>
        <w:t>Discussion/Decision</w:t>
      </w:r>
    </w:p>
    <w:p w14:paraId="77BB5929" w14:textId="564187BD" w:rsidR="00CE6FFB" w:rsidRPr="00CA555B" w:rsidRDefault="00FD6A3D" w:rsidP="00B561C0">
      <w:pPr>
        <w:pStyle w:val="Heading1"/>
        <w:rPr>
          <w:sz w:val="28"/>
          <w:szCs w:val="16"/>
        </w:rPr>
      </w:pPr>
      <w:bookmarkStart w:id="4" w:name="_Ref465963108"/>
      <w:r w:rsidRPr="00CA555B">
        <w:rPr>
          <w:sz w:val="28"/>
          <w:szCs w:val="16"/>
        </w:rPr>
        <w:t>Introduction</w:t>
      </w:r>
      <w:bookmarkEnd w:id="0"/>
      <w:bookmarkEnd w:id="4"/>
    </w:p>
    <w:p w14:paraId="6C7436F2" w14:textId="220F57CD" w:rsidR="00C86DAC" w:rsidRPr="00CA555B" w:rsidRDefault="00C86DAC" w:rsidP="00B561C0">
      <w:r w:rsidRPr="00CA555B">
        <w:t xml:space="preserve">In RAN plenary #86, the work item on Enhanced Industrial Internet of Things (IIOT) and URLLC Support was agreed </w:t>
      </w:r>
      <w:r w:rsidRPr="00CA555B">
        <w:fldChar w:fldCharType="begin"/>
      </w:r>
      <w:r w:rsidRPr="00CA555B">
        <w:instrText xml:space="preserve"> REF _Ref47616084 \n \h </w:instrText>
      </w:r>
      <w:r w:rsidR="009D0842" w:rsidRPr="00CA555B">
        <w:instrText xml:space="preserve"> \* MERGEFORMAT </w:instrText>
      </w:r>
      <w:r w:rsidRPr="00CA555B">
        <w:fldChar w:fldCharType="separate"/>
      </w:r>
      <w:r w:rsidR="00377FC3">
        <w:t>[1]</w:t>
      </w:r>
      <w:r w:rsidRPr="00CA555B">
        <w:fldChar w:fldCharType="end"/>
      </w:r>
      <w:r w:rsidRPr="00CA555B">
        <w:t xml:space="preserve">. One of the main objectives of the work item is to </w:t>
      </w:r>
    </w:p>
    <w:p w14:paraId="416CD6A8" w14:textId="5340A9B0" w:rsidR="00C86DAC" w:rsidRPr="00CA555B" w:rsidRDefault="00C86DAC" w:rsidP="00C86DAC">
      <w:pPr>
        <w:adjustRightInd/>
        <w:textAlignment w:val="auto"/>
        <w:rPr>
          <w:lang w:eastAsia="fi-FI"/>
        </w:rPr>
      </w:pPr>
      <w:r w:rsidRPr="00CA555B">
        <w:t xml:space="preserve">“Study, identify and specify if needed, required Physical Layer feedback enhancements for meeting URLLC requirements covering </w:t>
      </w:r>
    </w:p>
    <w:p w14:paraId="0773B570" w14:textId="77777777" w:rsidR="00C86DAC" w:rsidRPr="00CA555B" w:rsidRDefault="00C86DAC" w:rsidP="00BC61CD">
      <w:pPr>
        <w:numPr>
          <w:ilvl w:val="2"/>
          <w:numId w:val="6"/>
        </w:numPr>
        <w:adjustRightInd/>
        <w:ind w:left="1170" w:hanging="360"/>
        <w:textAlignment w:val="auto"/>
        <w:rPr>
          <w:b/>
          <w:bCs/>
        </w:rPr>
      </w:pPr>
      <w:r w:rsidRPr="00CA555B">
        <w:rPr>
          <w:b/>
          <w:bCs/>
        </w:rPr>
        <w:t>UE feedback enhancements for HARQ-ACK [RAN1]</w:t>
      </w:r>
    </w:p>
    <w:p w14:paraId="7D044B52" w14:textId="77777777" w:rsidR="00C86DAC" w:rsidRPr="00CA555B" w:rsidRDefault="00C86DAC" w:rsidP="00BC61CD">
      <w:pPr>
        <w:pStyle w:val="ListParagraph"/>
        <w:numPr>
          <w:ilvl w:val="2"/>
          <w:numId w:val="6"/>
        </w:numPr>
        <w:overflowPunct w:val="0"/>
        <w:autoSpaceDE w:val="0"/>
        <w:autoSpaceDN w:val="0"/>
        <w:spacing w:after="180"/>
        <w:ind w:left="1260" w:hanging="450"/>
        <w:rPr>
          <w:rFonts w:ascii="Times New Roman" w:eastAsia="Times New Roman" w:hAnsi="Times New Roman"/>
          <w:sz w:val="20"/>
          <w:szCs w:val="20"/>
        </w:rPr>
      </w:pPr>
      <w:r w:rsidRPr="00CA555B">
        <w:rPr>
          <w:rFonts w:ascii="Times New Roman" w:eastAsia="Times New Roman" w:hAnsi="Times New Roman"/>
          <w:sz w:val="20"/>
          <w:szCs w:val="20"/>
        </w:rPr>
        <w:t>CSI feedback enhancements to allow for more accurate MCS selection [RAN1]</w:t>
      </w:r>
    </w:p>
    <w:p w14:paraId="28CA8D7D" w14:textId="04DE6FC6" w:rsidR="00C86DAC" w:rsidRPr="00CA555B" w:rsidRDefault="00C86DAC" w:rsidP="00C86DAC">
      <w:pPr>
        <w:pStyle w:val="ListParagraph"/>
        <w:ind w:left="900"/>
        <w:rPr>
          <w:rFonts w:ascii="Times New Roman" w:eastAsia="Times New Roman" w:hAnsi="Times New Roman"/>
          <w:sz w:val="20"/>
          <w:szCs w:val="20"/>
        </w:rPr>
      </w:pPr>
      <w:r w:rsidRPr="00CA555B">
        <w:rPr>
          <w:rFonts w:ascii="Times New Roman" w:eastAsia="Times New Roman" w:hAnsi="Times New Roman"/>
          <w:sz w:val="20"/>
          <w:szCs w:val="20"/>
        </w:rPr>
        <w:t>Note: DMRS-based CSI feedback is not in scope of this WI”</w:t>
      </w:r>
    </w:p>
    <w:p w14:paraId="30FAA9CB" w14:textId="6472C416" w:rsidR="007D7698" w:rsidRPr="00CA555B" w:rsidRDefault="00C86DAC" w:rsidP="00B561C0">
      <w:r w:rsidRPr="00CA555B">
        <w:t xml:space="preserve"> </w:t>
      </w:r>
      <w:r w:rsidR="00521704" w:rsidRPr="00CA555B">
        <w:t xml:space="preserve"> </w:t>
      </w:r>
    </w:p>
    <w:p w14:paraId="21D972EF" w14:textId="6B03C99A" w:rsidR="00C86DAC" w:rsidRPr="00CA555B" w:rsidRDefault="009D0842" w:rsidP="00B561C0">
      <w:r w:rsidRPr="00CA555B">
        <w:t xml:space="preserve">In this contribution, the enhancement on HARQ-ACK is discussed. </w:t>
      </w:r>
    </w:p>
    <w:p w14:paraId="2B6786CF" w14:textId="684FF0BA" w:rsidR="00723E3C" w:rsidRPr="000D2035" w:rsidRDefault="00723E3C" w:rsidP="00723E3C">
      <w:r>
        <w:t>Since the beginning of this WI</w:t>
      </w:r>
      <w:r w:rsidRPr="00BF7334">
        <w:t xml:space="preserve">, a number of topics for further investigation was defined. </w:t>
      </w:r>
      <w:r>
        <w:t xml:space="preserve">Based on the latest agreements and the work progress in the group </w:t>
      </w:r>
      <w:r>
        <w:fldChar w:fldCharType="begin"/>
      </w:r>
      <w:r>
        <w:instrText xml:space="preserve"> REF _Ref71311282 \r \h </w:instrText>
      </w:r>
      <w:r>
        <w:fldChar w:fldCharType="separate"/>
      </w:r>
      <w:r w:rsidR="00377FC3">
        <w:t>[2]</w:t>
      </w:r>
      <w:r>
        <w:fldChar w:fldCharType="end"/>
      </w:r>
      <w:r>
        <w:t>, there are 4 topics left for discussion at this last meeting for the current WI.</w:t>
      </w:r>
    </w:p>
    <w:p w14:paraId="3DAB87DE" w14:textId="77777777" w:rsidR="00723E3C" w:rsidRPr="00BF7334" w:rsidRDefault="00723E3C" w:rsidP="00723E3C">
      <w:r>
        <w:t xml:space="preserve">Here is the </w:t>
      </w:r>
      <w:r w:rsidRPr="00BF7334">
        <w:t xml:space="preserve">list </w:t>
      </w:r>
      <w:r>
        <w:t>of topics:</w:t>
      </w:r>
    </w:p>
    <w:p w14:paraId="7888333A" w14:textId="77777777" w:rsidR="00723E3C" w:rsidRPr="00BF7334" w:rsidRDefault="00723E3C" w:rsidP="00723E3C">
      <w:pPr>
        <w:pStyle w:val="ListParagraph"/>
        <w:numPr>
          <w:ilvl w:val="0"/>
          <w:numId w:val="7"/>
        </w:numPr>
        <w:ind w:hanging="306"/>
        <w:contextualSpacing/>
        <w:rPr>
          <w:rFonts w:ascii="Times New Roman" w:hAnsi="Times New Roman"/>
          <w:sz w:val="20"/>
          <w:szCs w:val="20"/>
        </w:rPr>
      </w:pPr>
      <w:r w:rsidRPr="00BF7334">
        <w:rPr>
          <w:rFonts w:ascii="Times New Roman" w:hAnsi="Times New Roman"/>
          <w:sz w:val="20"/>
          <w:szCs w:val="20"/>
        </w:rPr>
        <w:t>Rel-17 enhancements to avoid SPS HARQ-ACK dropping for TDD due to PUCCH collision with at least one DL or flexible symbol.</w:t>
      </w:r>
    </w:p>
    <w:p w14:paraId="1C222146" w14:textId="77777777" w:rsidR="00723E3C" w:rsidRPr="00BF7334" w:rsidRDefault="00723E3C" w:rsidP="00723E3C">
      <w:pPr>
        <w:pStyle w:val="ListParagraph"/>
        <w:numPr>
          <w:ilvl w:val="0"/>
          <w:numId w:val="7"/>
        </w:numPr>
        <w:ind w:left="1004"/>
        <w:contextualSpacing/>
        <w:rPr>
          <w:rFonts w:ascii="Times New Roman" w:hAnsi="Times New Roman"/>
          <w:sz w:val="20"/>
          <w:szCs w:val="20"/>
        </w:rPr>
      </w:pPr>
      <w:r w:rsidRPr="00BF7334">
        <w:rPr>
          <w:rFonts w:ascii="Times New Roman" w:hAnsi="Times New Roman"/>
          <w:sz w:val="20"/>
          <w:szCs w:val="20"/>
        </w:rPr>
        <w:t>Retransmission of cancelled HARQ</w:t>
      </w:r>
    </w:p>
    <w:p w14:paraId="64632ECD" w14:textId="26ED0C13" w:rsidR="00723E3C" w:rsidRPr="00BF7334" w:rsidRDefault="00723E3C" w:rsidP="00723E3C">
      <w:pPr>
        <w:pStyle w:val="ListParagraph"/>
        <w:numPr>
          <w:ilvl w:val="0"/>
          <w:numId w:val="7"/>
        </w:numPr>
        <w:ind w:left="1004"/>
        <w:contextualSpacing/>
        <w:rPr>
          <w:rFonts w:ascii="Times New Roman" w:hAnsi="Times New Roman"/>
          <w:sz w:val="20"/>
          <w:szCs w:val="20"/>
        </w:rPr>
      </w:pPr>
      <w:r w:rsidRPr="00BF7334">
        <w:rPr>
          <w:rFonts w:ascii="Times New Roman" w:hAnsi="Times New Roman"/>
          <w:sz w:val="20"/>
          <w:szCs w:val="20"/>
        </w:rPr>
        <w:t>PUCCH repetition enhancements.</w:t>
      </w:r>
    </w:p>
    <w:p w14:paraId="4C076D67" w14:textId="1B4D2A0D" w:rsidR="00723E3C" w:rsidRPr="005A4D7E" w:rsidRDefault="00723E3C" w:rsidP="00723E3C">
      <w:pPr>
        <w:pStyle w:val="ListParagraph"/>
        <w:numPr>
          <w:ilvl w:val="0"/>
          <w:numId w:val="7"/>
        </w:numPr>
        <w:ind w:left="1004"/>
        <w:contextualSpacing/>
        <w:rPr>
          <w:rFonts w:ascii="Times New Roman" w:hAnsi="Times New Roman"/>
          <w:sz w:val="20"/>
          <w:szCs w:val="20"/>
        </w:rPr>
      </w:pPr>
      <w:r w:rsidRPr="005A4D7E">
        <w:rPr>
          <w:rFonts w:ascii="Times New Roman" w:hAnsi="Times New Roman"/>
          <w:sz w:val="20"/>
          <w:szCs w:val="20"/>
        </w:rPr>
        <w:t xml:space="preserve">PUCCH carrier switching </w:t>
      </w:r>
    </w:p>
    <w:p w14:paraId="53FCD6B8" w14:textId="77777777" w:rsidR="00723E3C" w:rsidRPr="00BF7334" w:rsidRDefault="00723E3C" w:rsidP="00723E3C">
      <w:pPr>
        <w:pStyle w:val="ListParagraph"/>
        <w:ind w:left="1004"/>
        <w:contextualSpacing/>
        <w:rPr>
          <w:rFonts w:ascii="Times New Roman" w:hAnsi="Times New Roman"/>
          <w:sz w:val="20"/>
          <w:szCs w:val="20"/>
        </w:rPr>
      </w:pPr>
    </w:p>
    <w:p w14:paraId="25C62391" w14:textId="054D4DE4" w:rsidR="00723E3C" w:rsidRDefault="00723E3C" w:rsidP="00723E3C">
      <w:r w:rsidRPr="00BF7334">
        <w:t xml:space="preserve">During the last 3GPP RAN 1 </w:t>
      </w:r>
      <w:r>
        <w:t xml:space="preserve">meeting, </w:t>
      </w:r>
      <w:r w:rsidRPr="00BF7334">
        <w:t>(</w:t>
      </w:r>
      <w:r>
        <w:t>#106bise</w:t>
      </w:r>
      <w:r w:rsidRPr="00BF7334">
        <w:t>), a list of questions per topic was given by the moderator</w:t>
      </w:r>
      <w:r>
        <w:t xml:space="preserve"> </w:t>
      </w:r>
      <w:r>
        <w:fldChar w:fldCharType="begin"/>
      </w:r>
      <w:r>
        <w:instrText xml:space="preserve"> REF _Ref71311282 \r \h </w:instrText>
      </w:r>
      <w:r>
        <w:fldChar w:fldCharType="separate"/>
      </w:r>
      <w:r w:rsidR="00377FC3">
        <w:t>[2]</w:t>
      </w:r>
      <w:r>
        <w:fldChar w:fldCharType="end"/>
      </w:r>
      <w:r w:rsidRPr="00BF7334">
        <w:t xml:space="preserve">. </w:t>
      </w:r>
      <w:r>
        <w:t>Considering this is the last meeting of this AI, Qualcomm also provides a list with the topics to be treated, as well as a ranking in terms of importance</w:t>
      </w:r>
      <w:r w:rsidR="00DB10D5">
        <w:t xml:space="preserve">, which in most of cases is quite aligned with the moderarator’s lists per </w:t>
      </w:r>
      <w:r w:rsidR="007E23E5">
        <w:t>topic.</w:t>
      </w:r>
    </w:p>
    <w:p w14:paraId="70068114" w14:textId="3DEEA0F3" w:rsidR="008E6810" w:rsidRDefault="007E23E5" w:rsidP="003A7B06">
      <w:r>
        <w:t xml:space="preserve">This meeting being the last </w:t>
      </w:r>
      <w:r w:rsidR="007E3A28">
        <w:t>meetings of Rel. 17</w:t>
      </w:r>
      <w:r w:rsidR="007808B4">
        <w:t>, the goal is to complete the specification of features agreed in the above topics</w:t>
      </w:r>
      <w:r w:rsidR="004C7129">
        <w:t xml:space="preserve">. Therefore, the proposals below </w:t>
      </w:r>
      <w:r w:rsidR="003731D8">
        <w:t>target missing parts of the specified features</w:t>
      </w:r>
      <w:r w:rsidR="00E01D75">
        <w:t>. In addition, simple alternative mechanisms, not requiring significant specification work are suggested.</w:t>
      </w:r>
      <w:r w:rsidR="00CC2603">
        <w:t xml:space="preserve"> In addition, based on the work progress of the different topics, the suggestio</w:t>
      </w:r>
      <w:r w:rsidR="00C14DBC">
        <w:t>n is to focus on</w:t>
      </w:r>
      <w:r w:rsidR="00F65D62">
        <w:t xml:space="preserve"> the four remaining topics with the following priority:</w:t>
      </w:r>
    </w:p>
    <w:p w14:paraId="3915A978" w14:textId="4FF1C28B" w:rsidR="00C14DBC" w:rsidRDefault="009631A7" w:rsidP="00433872">
      <w:pPr>
        <w:pStyle w:val="ListParagraph"/>
        <w:numPr>
          <w:ilvl w:val="0"/>
          <w:numId w:val="41"/>
        </w:numPr>
      </w:pPr>
      <w:r w:rsidRPr="00BF7334">
        <w:rPr>
          <w:rFonts w:ascii="Times New Roman" w:hAnsi="Times New Roman"/>
          <w:sz w:val="20"/>
          <w:szCs w:val="20"/>
        </w:rPr>
        <w:t>Retransmission of cancelled HARQ</w:t>
      </w:r>
      <w:r w:rsidR="00C14DBC">
        <w:t xml:space="preserve"> </w:t>
      </w:r>
    </w:p>
    <w:p w14:paraId="3DC4024C" w14:textId="2A896964" w:rsidR="00C14DBC" w:rsidRPr="009631A7" w:rsidRDefault="009631A7" w:rsidP="00433872">
      <w:pPr>
        <w:pStyle w:val="ListParagraph"/>
        <w:numPr>
          <w:ilvl w:val="0"/>
          <w:numId w:val="41"/>
        </w:numPr>
      </w:pPr>
      <w:r w:rsidRPr="005A4D7E">
        <w:rPr>
          <w:rFonts w:ascii="Times New Roman" w:hAnsi="Times New Roman"/>
          <w:sz w:val="20"/>
          <w:szCs w:val="20"/>
        </w:rPr>
        <w:t>PUCCH carrier switching</w:t>
      </w:r>
    </w:p>
    <w:p w14:paraId="749CE955" w14:textId="06A16C96" w:rsidR="009631A7" w:rsidRPr="00F65D62" w:rsidRDefault="009631A7" w:rsidP="00433872">
      <w:pPr>
        <w:pStyle w:val="ListParagraph"/>
        <w:numPr>
          <w:ilvl w:val="0"/>
          <w:numId w:val="41"/>
        </w:numPr>
      </w:pPr>
      <w:r w:rsidRPr="00BF7334">
        <w:rPr>
          <w:rFonts w:ascii="Times New Roman" w:hAnsi="Times New Roman"/>
          <w:sz w:val="20"/>
          <w:szCs w:val="20"/>
        </w:rPr>
        <w:t>Rel-17 enhancements to avoid SPS HARQ-ACK dropping for TDD due to PUCCH collision with at least one DL or flexible symbol.</w:t>
      </w:r>
    </w:p>
    <w:p w14:paraId="79CF75F4" w14:textId="5255B7A9" w:rsidR="00F65D62" w:rsidRPr="00DD7917" w:rsidRDefault="00F65D62" w:rsidP="00433872">
      <w:pPr>
        <w:pStyle w:val="ListParagraph"/>
        <w:numPr>
          <w:ilvl w:val="0"/>
          <w:numId w:val="41"/>
        </w:numPr>
      </w:pPr>
      <w:r w:rsidRPr="00BF7334">
        <w:rPr>
          <w:rFonts w:ascii="Times New Roman" w:hAnsi="Times New Roman"/>
          <w:sz w:val="20"/>
          <w:szCs w:val="20"/>
        </w:rPr>
        <w:t>PUCCH repetition enhancements</w:t>
      </w:r>
    </w:p>
    <w:p w14:paraId="3D73A889" w14:textId="69DC9BE9" w:rsidR="00DD7917" w:rsidRDefault="00DD7917" w:rsidP="00DD7917"/>
    <w:p w14:paraId="4F56198D" w14:textId="0D833457" w:rsidR="00DD7917" w:rsidRDefault="00DD7917" w:rsidP="00DD7917">
      <w:r>
        <w:t>The order of section</w:t>
      </w:r>
      <w:r w:rsidR="00091A0C">
        <w:t>s in the contribution is not changed</w:t>
      </w:r>
      <w:r w:rsidR="00847A19">
        <w:t xml:space="preserve"> for the sake of avoiding confusion.</w:t>
      </w:r>
    </w:p>
    <w:p w14:paraId="0F495EBF" w14:textId="38BFFA41" w:rsidR="00CA0069" w:rsidRPr="00BF7334" w:rsidRDefault="00CA0069" w:rsidP="00CA0069">
      <w:pPr>
        <w:pStyle w:val="Heading1"/>
        <w:rPr>
          <w:sz w:val="28"/>
          <w:szCs w:val="16"/>
          <w:lang w:eastAsia="zh-CN"/>
        </w:rPr>
      </w:pPr>
      <w:bookmarkStart w:id="5" w:name="_Ref525738522"/>
      <w:bookmarkStart w:id="6" w:name="_Ref471731770"/>
      <w:bookmarkStart w:id="7" w:name="_Ref462669569"/>
      <w:bookmarkStart w:id="8" w:name="_Ref79143169"/>
      <w:bookmarkStart w:id="9" w:name="_Ref463027406"/>
      <w:bookmarkStart w:id="10" w:name="_Ref465963195"/>
      <w:bookmarkStart w:id="11" w:name="_Ref466040522"/>
      <w:bookmarkStart w:id="12" w:name="_Ref378529477"/>
      <w:bookmarkStart w:id="13" w:name="_Toc424303267"/>
      <w:bookmarkStart w:id="14" w:name="_Toc425248865"/>
      <w:bookmarkStart w:id="15" w:name="_Toc425344835"/>
      <w:bookmarkStart w:id="16" w:name="_Toc425350726"/>
      <w:bookmarkStart w:id="17" w:name="_Toc425501584"/>
      <w:bookmarkStart w:id="18" w:name="_Toc425504168"/>
      <w:bookmarkStart w:id="19" w:name="_Ref525738606"/>
      <w:bookmarkStart w:id="20" w:name="_Ref7626308"/>
      <w:bookmarkStart w:id="21" w:name="_Ref21100018"/>
      <w:r w:rsidRPr="00BF7334">
        <w:rPr>
          <w:sz w:val="28"/>
          <w:szCs w:val="16"/>
          <w:lang w:eastAsia="zh-CN"/>
        </w:rPr>
        <w:lastRenderedPageBreak/>
        <w:t>Transmission of dropped SPS A/N</w:t>
      </w:r>
      <w:bookmarkEnd w:id="5"/>
      <w:bookmarkEnd w:id="6"/>
      <w:bookmarkEnd w:id="7"/>
      <w:r>
        <w:rPr>
          <w:sz w:val="28"/>
          <w:szCs w:val="16"/>
          <w:lang w:eastAsia="zh-CN"/>
        </w:rPr>
        <w:t xml:space="preserve"> due to collision with </w:t>
      </w:r>
      <w:bookmarkEnd w:id="8"/>
      <w:r>
        <w:rPr>
          <w:sz w:val="28"/>
          <w:szCs w:val="16"/>
          <w:lang w:eastAsia="zh-CN"/>
        </w:rPr>
        <w:t xml:space="preserve">DL </w:t>
      </w:r>
    </w:p>
    <w:p w14:paraId="01FF08C6" w14:textId="407B6D6F" w:rsidR="00A76430" w:rsidRDefault="002D5E89" w:rsidP="00CA0069">
      <w:pPr>
        <w:rPr>
          <w:lang w:val="en-GB" w:eastAsia="zh-CN"/>
        </w:rPr>
      </w:pPr>
      <w:r>
        <w:rPr>
          <w:lang w:val="en-GB"/>
        </w:rPr>
        <w:t>With</w:t>
      </w:r>
      <w:r>
        <w:t xml:space="preserve"> regards to SPS HARQ deferral, </w:t>
      </w:r>
      <w:r>
        <w:rPr>
          <w:lang w:val="en-GB" w:eastAsia="zh-CN"/>
        </w:rPr>
        <w:t>a</w:t>
      </w:r>
      <w:r w:rsidR="00CA0069" w:rsidRPr="00BF7334">
        <w:rPr>
          <w:lang w:val="en-GB" w:eastAsia="zh-CN"/>
        </w:rPr>
        <w:t xml:space="preserve">t the end of the </w:t>
      </w:r>
      <w:r w:rsidR="00CA0069">
        <w:rPr>
          <w:lang w:val="en-GB" w:eastAsia="zh-CN"/>
        </w:rPr>
        <w:t>#10</w:t>
      </w:r>
      <w:r w:rsidR="002A3E8E">
        <w:rPr>
          <w:lang w:val="en-GB" w:eastAsia="zh-CN"/>
        </w:rPr>
        <w:t>6</w:t>
      </w:r>
      <w:r w:rsidR="00847A19">
        <w:rPr>
          <w:lang w:val="en-GB" w:eastAsia="zh-CN"/>
        </w:rPr>
        <w:t>bis</w:t>
      </w:r>
      <w:r w:rsidR="00274440">
        <w:rPr>
          <w:lang w:val="en-GB" w:eastAsia="zh-CN"/>
        </w:rPr>
        <w:t xml:space="preserve"> </w:t>
      </w:r>
      <w:r w:rsidR="00CA0069">
        <w:rPr>
          <w:lang w:val="en-GB" w:eastAsia="zh-CN"/>
        </w:rPr>
        <w:t>e</w:t>
      </w:r>
      <w:r w:rsidR="00274440">
        <w:rPr>
          <w:lang w:val="en-GB" w:eastAsia="zh-CN"/>
        </w:rPr>
        <w:t>-</w:t>
      </w:r>
      <w:r w:rsidR="00CA0069">
        <w:rPr>
          <w:lang w:val="en-GB" w:eastAsia="zh-CN"/>
        </w:rPr>
        <w:t>meeting</w:t>
      </w:r>
      <w:r w:rsidR="008B2155">
        <w:rPr>
          <w:lang w:val="en-GB" w:eastAsia="zh-CN"/>
        </w:rPr>
        <w:t>,</w:t>
      </w:r>
      <w:r w:rsidR="00CA0069" w:rsidRPr="00BF7334">
        <w:rPr>
          <w:lang w:val="en-GB" w:eastAsia="zh-CN"/>
        </w:rPr>
        <w:t xml:space="preserve"> </w:t>
      </w:r>
      <w:r w:rsidR="00274440">
        <w:rPr>
          <w:lang w:val="en-GB" w:eastAsia="zh-CN"/>
        </w:rPr>
        <w:t xml:space="preserve">considerable progress </w:t>
      </w:r>
      <w:r w:rsidR="00182886">
        <w:rPr>
          <w:lang w:val="en-GB" w:eastAsia="zh-CN"/>
        </w:rPr>
        <w:t xml:space="preserve">has been </w:t>
      </w:r>
      <w:r w:rsidR="00C16E55">
        <w:rPr>
          <w:lang w:val="en-GB" w:eastAsia="zh-CN"/>
        </w:rPr>
        <w:t xml:space="preserve">done </w:t>
      </w:r>
      <w:r w:rsidR="00EA295E">
        <w:rPr>
          <w:lang w:val="en-GB" w:eastAsia="zh-CN"/>
        </w:rPr>
        <w:t>with additional agreements and further clarification. T</w:t>
      </w:r>
      <w:r>
        <w:rPr>
          <w:lang w:val="en-GB" w:eastAsia="zh-CN"/>
        </w:rPr>
        <w:t xml:space="preserve">he </w:t>
      </w:r>
      <w:r w:rsidR="00FC21DA">
        <w:rPr>
          <w:lang w:val="en-GB" w:eastAsia="zh-CN"/>
        </w:rPr>
        <w:t>feature specification is at very good shape</w:t>
      </w:r>
      <w:r w:rsidR="000A3A45">
        <w:rPr>
          <w:lang w:val="en-GB" w:eastAsia="zh-CN"/>
        </w:rPr>
        <w:t xml:space="preserve">. </w:t>
      </w:r>
      <w:r w:rsidR="00D45C3C">
        <w:rPr>
          <w:lang w:val="en-GB" w:eastAsia="zh-CN"/>
        </w:rPr>
        <w:t xml:space="preserve">A number of </w:t>
      </w:r>
      <w:r w:rsidR="00FE3F84">
        <w:rPr>
          <w:lang w:val="en-GB" w:eastAsia="zh-CN"/>
        </w:rPr>
        <w:t>open items is listed below:</w:t>
      </w:r>
    </w:p>
    <w:p w14:paraId="609230A2" w14:textId="77777777" w:rsidR="000953BD" w:rsidRPr="00A76430" w:rsidRDefault="00301B72" w:rsidP="00433872">
      <w:pPr>
        <w:pStyle w:val="ListParagraph"/>
        <w:numPr>
          <w:ilvl w:val="0"/>
          <w:numId w:val="16"/>
        </w:numPr>
        <w:rPr>
          <w:rFonts w:ascii="Times New Roman" w:hAnsi="Times New Roman"/>
          <w:sz w:val="20"/>
          <w:szCs w:val="20"/>
          <w:lang w:val="en-GB" w:eastAsia="zh-CN"/>
        </w:rPr>
      </w:pPr>
      <w:r w:rsidRPr="00A76430">
        <w:rPr>
          <w:rFonts w:ascii="Times New Roman" w:hAnsi="Times New Roman"/>
          <w:sz w:val="20"/>
          <w:szCs w:val="20"/>
          <w:lang w:val="en-GB" w:eastAsia="zh-CN"/>
        </w:rPr>
        <w:t xml:space="preserve">Configuration: </w:t>
      </w:r>
    </w:p>
    <w:p w14:paraId="3A74C61B" w14:textId="1D2319D9" w:rsidR="00FE3F84" w:rsidRDefault="00FE3F84" w:rsidP="00433872">
      <w:pPr>
        <w:pStyle w:val="ListParagraph"/>
        <w:numPr>
          <w:ilvl w:val="1"/>
          <w:numId w:val="16"/>
        </w:numPr>
        <w:rPr>
          <w:rFonts w:ascii="Times New Roman" w:hAnsi="Times New Roman"/>
          <w:sz w:val="20"/>
          <w:szCs w:val="20"/>
          <w:lang w:val="en-GB" w:eastAsia="zh-CN"/>
        </w:rPr>
      </w:pPr>
      <w:r w:rsidRPr="00A76430">
        <w:rPr>
          <w:rFonts w:ascii="Times New Roman" w:hAnsi="Times New Roman"/>
          <w:sz w:val="20"/>
          <w:szCs w:val="20"/>
          <w:lang w:val="en-GB" w:eastAsia="zh-CN"/>
        </w:rPr>
        <w:t>SPS HARQ Deferral configuration</w:t>
      </w:r>
      <w:r w:rsidR="002D5E89" w:rsidRPr="00A76430">
        <w:rPr>
          <w:rFonts w:ascii="Times New Roman" w:hAnsi="Times New Roman"/>
          <w:sz w:val="20"/>
          <w:szCs w:val="20"/>
          <w:lang w:val="en-GB" w:eastAsia="zh-CN"/>
        </w:rPr>
        <w:t xml:space="preserve"> when </w:t>
      </w:r>
      <w:r w:rsidR="000A3A45">
        <w:rPr>
          <w:rFonts w:ascii="Times New Roman" w:hAnsi="Times New Roman"/>
          <w:sz w:val="20"/>
          <w:szCs w:val="20"/>
          <w:lang w:val="en-GB" w:eastAsia="zh-CN"/>
        </w:rPr>
        <w:t>UE is configured to monitor DCI 2_0 for SFI</w:t>
      </w:r>
    </w:p>
    <w:p w14:paraId="66A34CC8" w14:textId="165F68B2" w:rsidR="00D24B22" w:rsidRPr="00A76430" w:rsidRDefault="00D24B22" w:rsidP="00433872">
      <w:pPr>
        <w:pStyle w:val="ListParagraph"/>
        <w:numPr>
          <w:ilvl w:val="1"/>
          <w:numId w:val="16"/>
        </w:numPr>
        <w:rPr>
          <w:rFonts w:ascii="Times New Roman" w:hAnsi="Times New Roman"/>
          <w:sz w:val="20"/>
          <w:szCs w:val="20"/>
          <w:lang w:val="en-GB" w:eastAsia="zh-CN"/>
        </w:rPr>
      </w:pPr>
      <w:r>
        <w:rPr>
          <w:rFonts w:ascii="Times New Roman" w:hAnsi="Times New Roman"/>
          <w:sz w:val="20"/>
          <w:szCs w:val="20"/>
          <w:lang w:val="en-GB" w:eastAsia="zh-CN"/>
        </w:rPr>
        <w:t xml:space="preserve">Maximum </w:t>
      </w:r>
      <w:r w:rsidR="006345C3">
        <w:rPr>
          <w:rFonts w:ascii="Times New Roman" w:hAnsi="Times New Roman"/>
          <w:sz w:val="20"/>
          <w:szCs w:val="20"/>
          <w:lang w:val="en-GB" w:eastAsia="zh-CN"/>
        </w:rPr>
        <w:t xml:space="preserve">Configurable SPS </w:t>
      </w:r>
      <w:r>
        <w:rPr>
          <w:rFonts w:ascii="Times New Roman" w:hAnsi="Times New Roman"/>
          <w:sz w:val="20"/>
          <w:szCs w:val="20"/>
          <w:lang w:val="en-GB" w:eastAsia="zh-CN"/>
        </w:rPr>
        <w:t xml:space="preserve">Deferral Time to </w:t>
      </w:r>
      <w:r w:rsidR="006345C3">
        <w:rPr>
          <w:rFonts w:ascii="Times New Roman" w:hAnsi="Times New Roman"/>
          <w:sz w:val="20"/>
          <w:szCs w:val="20"/>
          <w:lang w:val="en-GB" w:eastAsia="zh-CN"/>
        </w:rPr>
        <w:t>b</w:t>
      </w:r>
      <w:r>
        <w:rPr>
          <w:rFonts w:ascii="Times New Roman" w:hAnsi="Times New Roman"/>
          <w:sz w:val="20"/>
          <w:szCs w:val="20"/>
          <w:lang w:val="en-GB" w:eastAsia="zh-CN"/>
        </w:rPr>
        <w:t>e allowed in RRC specification</w:t>
      </w:r>
    </w:p>
    <w:p w14:paraId="4EEFBF6F" w14:textId="72A04ADF" w:rsidR="00273809" w:rsidRPr="00A76430" w:rsidRDefault="00404876" w:rsidP="00433872">
      <w:pPr>
        <w:pStyle w:val="ListParagraph"/>
        <w:numPr>
          <w:ilvl w:val="1"/>
          <w:numId w:val="16"/>
        </w:numPr>
        <w:rPr>
          <w:rFonts w:ascii="Times New Roman" w:hAnsi="Times New Roman"/>
          <w:sz w:val="20"/>
          <w:szCs w:val="20"/>
          <w:lang w:val="en-GB" w:eastAsia="zh-CN"/>
        </w:rPr>
      </w:pPr>
      <w:r w:rsidRPr="00A76430">
        <w:rPr>
          <w:rFonts w:ascii="Times New Roman" w:hAnsi="Times New Roman"/>
          <w:sz w:val="20"/>
          <w:szCs w:val="20"/>
          <w:lang w:val="en-GB" w:eastAsia="zh-CN"/>
        </w:rPr>
        <w:t xml:space="preserve">SPS HARQ Deferral </w:t>
      </w:r>
      <w:r w:rsidR="00C949A1">
        <w:rPr>
          <w:rFonts w:ascii="Times New Roman" w:hAnsi="Times New Roman"/>
          <w:sz w:val="20"/>
          <w:szCs w:val="20"/>
          <w:lang w:val="en-GB" w:eastAsia="zh-CN"/>
        </w:rPr>
        <w:t xml:space="preserve">with </w:t>
      </w:r>
      <w:r w:rsidRPr="00A76430">
        <w:rPr>
          <w:rFonts w:ascii="Times New Roman" w:hAnsi="Times New Roman"/>
          <w:sz w:val="20"/>
          <w:szCs w:val="20"/>
          <w:lang w:val="en-GB" w:eastAsia="zh-CN"/>
        </w:rPr>
        <w:t>PUCCH repetitions</w:t>
      </w:r>
    </w:p>
    <w:p w14:paraId="0CF1A321" w14:textId="77777777" w:rsidR="00BF0820" w:rsidRPr="00A76430" w:rsidRDefault="0015289E" w:rsidP="00433872">
      <w:pPr>
        <w:pStyle w:val="ListParagraph"/>
        <w:numPr>
          <w:ilvl w:val="0"/>
          <w:numId w:val="16"/>
        </w:numPr>
        <w:rPr>
          <w:rFonts w:ascii="Times New Roman" w:hAnsi="Times New Roman"/>
          <w:sz w:val="20"/>
          <w:szCs w:val="20"/>
          <w:lang w:val="en-GB" w:eastAsia="zh-CN"/>
        </w:rPr>
      </w:pPr>
      <w:r w:rsidRPr="00A76430">
        <w:rPr>
          <w:rFonts w:ascii="Times New Roman" w:hAnsi="Times New Roman"/>
          <w:sz w:val="20"/>
          <w:szCs w:val="20"/>
          <w:lang w:val="en-GB" w:eastAsia="zh-CN"/>
        </w:rPr>
        <w:t xml:space="preserve">Behaviour at target slot: </w:t>
      </w:r>
    </w:p>
    <w:p w14:paraId="054D5EFA" w14:textId="45A62185" w:rsidR="00090F9C" w:rsidRDefault="002928C5" w:rsidP="00433872">
      <w:pPr>
        <w:pStyle w:val="ListParagraph"/>
        <w:numPr>
          <w:ilvl w:val="1"/>
          <w:numId w:val="16"/>
        </w:numPr>
        <w:rPr>
          <w:rFonts w:ascii="Times New Roman" w:hAnsi="Times New Roman"/>
          <w:sz w:val="20"/>
          <w:szCs w:val="20"/>
          <w:lang w:val="en-GB" w:eastAsia="zh-CN"/>
        </w:rPr>
      </w:pPr>
      <w:r>
        <w:rPr>
          <w:rFonts w:ascii="Times New Roman" w:hAnsi="Times New Roman"/>
          <w:sz w:val="20"/>
          <w:szCs w:val="20"/>
          <w:lang w:val="en-GB" w:eastAsia="zh-CN"/>
        </w:rPr>
        <w:t xml:space="preserve">Deferred </w:t>
      </w:r>
      <w:r w:rsidR="00D17780">
        <w:rPr>
          <w:rFonts w:ascii="Times New Roman" w:hAnsi="Times New Roman"/>
          <w:sz w:val="20"/>
          <w:szCs w:val="20"/>
          <w:lang w:val="en-GB" w:eastAsia="zh-CN"/>
        </w:rPr>
        <w:t>SPS HA</w:t>
      </w:r>
      <w:r w:rsidR="001D181C">
        <w:rPr>
          <w:rFonts w:ascii="Times New Roman" w:hAnsi="Times New Roman"/>
          <w:sz w:val="20"/>
          <w:szCs w:val="20"/>
          <w:lang w:val="en-GB" w:eastAsia="zh-CN"/>
        </w:rPr>
        <w:t>RQ</w:t>
      </w:r>
      <w:r w:rsidR="00493528">
        <w:rPr>
          <w:rFonts w:ascii="Times New Roman" w:hAnsi="Times New Roman"/>
          <w:sz w:val="20"/>
          <w:szCs w:val="20"/>
          <w:lang w:val="en-GB" w:eastAsia="zh-CN"/>
        </w:rPr>
        <w:t xml:space="preserve"> </w:t>
      </w:r>
      <w:r>
        <w:rPr>
          <w:rFonts w:ascii="Times New Roman" w:hAnsi="Times New Roman"/>
          <w:sz w:val="20"/>
          <w:szCs w:val="20"/>
          <w:lang w:val="en-GB" w:eastAsia="zh-CN"/>
        </w:rPr>
        <w:t>multiplexing</w:t>
      </w:r>
      <w:r w:rsidR="00493528">
        <w:rPr>
          <w:rFonts w:ascii="Times New Roman" w:hAnsi="Times New Roman"/>
          <w:sz w:val="20"/>
          <w:szCs w:val="20"/>
          <w:lang w:val="en-GB" w:eastAsia="zh-CN"/>
        </w:rPr>
        <w:t xml:space="preserve"> </w:t>
      </w:r>
      <w:r>
        <w:rPr>
          <w:rFonts w:ascii="Times New Roman" w:hAnsi="Times New Roman"/>
          <w:sz w:val="20"/>
          <w:szCs w:val="20"/>
          <w:lang w:val="en-GB" w:eastAsia="zh-CN"/>
        </w:rPr>
        <w:t>with existing</w:t>
      </w:r>
      <w:r w:rsidR="00493528">
        <w:rPr>
          <w:rFonts w:ascii="Times New Roman" w:hAnsi="Times New Roman"/>
          <w:sz w:val="20"/>
          <w:szCs w:val="20"/>
          <w:lang w:val="en-GB" w:eastAsia="zh-CN"/>
        </w:rPr>
        <w:t xml:space="preserve"> DG PUCCH or PUSCH</w:t>
      </w:r>
    </w:p>
    <w:p w14:paraId="25165FDD" w14:textId="7D7F8166" w:rsidR="00207AB3" w:rsidRPr="00A76430" w:rsidRDefault="00207AB3" w:rsidP="00433872">
      <w:pPr>
        <w:pStyle w:val="ListParagraph"/>
        <w:numPr>
          <w:ilvl w:val="1"/>
          <w:numId w:val="16"/>
        </w:numPr>
        <w:rPr>
          <w:rFonts w:ascii="Times New Roman" w:hAnsi="Times New Roman"/>
          <w:sz w:val="20"/>
          <w:szCs w:val="20"/>
          <w:lang w:val="en-GB" w:eastAsia="zh-CN"/>
        </w:rPr>
      </w:pPr>
      <w:r>
        <w:rPr>
          <w:rFonts w:ascii="Times New Roman" w:hAnsi="Times New Roman"/>
          <w:sz w:val="20"/>
          <w:szCs w:val="20"/>
          <w:lang w:val="en-GB" w:eastAsia="zh-CN"/>
        </w:rPr>
        <w:t xml:space="preserve">Deferred SPS HARQ interaction with Rel. 17 </w:t>
      </w:r>
      <w:r w:rsidR="00C52808">
        <w:rPr>
          <w:rFonts w:ascii="Times New Roman" w:hAnsi="Times New Roman"/>
          <w:sz w:val="20"/>
          <w:szCs w:val="20"/>
          <w:lang w:val="en-GB" w:eastAsia="zh-CN"/>
        </w:rPr>
        <w:t>Intra-UE multiplexing</w:t>
      </w:r>
    </w:p>
    <w:p w14:paraId="3B513F8D" w14:textId="64EEAED1" w:rsidR="00780540" w:rsidRPr="00A76430" w:rsidRDefault="00857FE0" w:rsidP="00433872">
      <w:pPr>
        <w:pStyle w:val="ListParagraph"/>
        <w:numPr>
          <w:ilvl w:val="0"/>
          <w:numId w:val="16"/>
        </w:numPr>
        <w:rPr>
          <w:rFonts w:ascii="Times New Roman" w:hAnsi="Times New Roman"/>
          <w:sz w:val="20"/>
          <w:szCs w:val="20"/>
          <w:lang w:val="en-GB" w:eastAsia="zh-CN"/>
        </w:rPr>
      </w:pPr>
      <w:r w:rsidRPr="00A76430">
        <w:rPr>
          <w:rFonts w:ascii="Times New Roman" w:hAnsi="Times New Roman"/>
          <w:sz w:val="20"/>
          <w:szCs w:val="20"/>
          <w:lang w:val="en-GB" w:eastAsia="zh-CN"/>
        </w:rPr>
        <w:t xml:space="preserve">Alternative </w:t>
      </w:r>
      <w:r w:rsidR="0035411A" w:rsidRPr="00A76430">
        <w:rPr>
          <w:rFonts w:ascii="Times New Roman" w:hAnsi="Times New Roman"/>
          <w:sz w:val="20"/>
          <w:szCs w:val="20"/>
          <w:lang w:val="en-GB" w:eastAsia="zh-CN"/>
        </w:rPr>
        <w:t>features</w:t>
      </w:r>
      <w:r w:rsidR="00565001" w:rsidRPr="00A76430">
        <w:rPr>
          <w:rFonts w:ascii="Times New Roman" w:hAnsi="Times New Roman"/>
          <w:sz w:val="20"/>
          <w:szCs w:val="20"/>
          <w:lang w:val="en-GB" w:eastAsia="zh-CN"/>
        </w:rPr>
        <w:t xml:space="preserve"> for </w:t>
      </w:r>
      <w:r w:rsidR="00024F5F" w:rsidRPr="00A76430">
        <w:rPr>
          <w:rFonts w:ascii="Times New Roman" w:hAnsi="Times New Roman"/>
          <w:sz w:val="20"/>
          <w:szCs w:val="20"/>
          <w:lang w:val="en-GB" w:eastAsia="zh-CN"/>
        </w:rPr>
        <w:t>collisions avoidance at 1</w:t>
      </w:r>
      <w:r w:rsidR="00024F5F" w:rsidRPr="00A76430">
        <w:rPr>
          <w:rFonts w:ascii="Times New Roman" w:hAnsi="Times New Roman"/>
          <w:sz w:val="20"/>
          <w:szCs w:val="20"/>
          <w:vertAlign w:val="superscript"/>
          <w:lang w:val="en-GB" w:eastAsia="zh-CN"/>
        </w:rPr>
        <w:t>st</w:t>
      </w:r>
      <w:r w:rsidR="00024F5F" w:rsidRPr="00A76430">
        <w:rPr>
          <w:rFonts w:ascii="Times New Roman" w:hAnsi="Times New Roman"/>
          <w:sz w:val="20"/>
          <w:szCs w:val="20"/>
          <w:lang w:val="en-GB" w:eastAsia="zh-CN"/>
        </w:rPr>
        <w:t xml:space="preserve"> available PUCCH</w:t>
      </w:r>
    </w:p>
    <w:p w14:paraId="0BEB1BB5" w14:textId="052E3F8D" w:rsidR="00483C8B" w:rsidRPr="00A76430" w:rsidRDefault="00483C8B" w:rsidP="00433872">
      <w:pPr>
        <w:pStyle w:val="ListParagraph"/>
        <w:numPr>
          <w:ilvl w:val="1"/>
          <w:numId w:val="16"/>
        </w:numPr>
        <w:rPr>
          <w:rFonts w:ascii="Times New Roman" w:hAnsi="Times New Roman"/>
          <w:sz w:val="20"/>
          <w:szCs w:val="20"/>
          <w:lang w:val="en-GB" w:eastAsia="zh-CN"/>
        </w:rPr>
      </w:pPr>
      <w:r w:rsidRPr="00A76430">
        <w:rPr>
          <w:rFonts w:ascii="Times New Roman" w:hAnsi="Times New Roman"/>
          <w:sz w:val="20"/>
          <w:szCs w:val="20"/>
          <w:lang w:val="en-GB" w:eastAsia="zh-CN"/>
        </w:rPr>
        <w:t>Network controlled mechanism</w:t>
      </w:r>
      <w:r w:rsidR="00D06EEE" w:rsidRPr="00A76430">
        <w:rPr>
          <w:rFonts w:ascii="Times New Roman" w:hAnsi="Times New Roman"/>
          <w:sz w:val="20"/>
          <w:szCs w:val="20"/>
          <w:lang w:val="en-GB" w:eastAsia="zh-CN"/>
        </w:rPr>
        <w:t>s</w:t>
      </w:r>
    </w:p>
    <w:p w14:paraId="0443AEDB" w14:textId="5D00F8ED" w:rsidR="00D719D8" w:rsidRPr="00A76430" w:rsidRDefault="00D719D8" w:rsidP="00433872">
      <w:pPr>
        <w:pStyle w:val="ListParagraph"/>
        <w:numPr>
          <w:ilvl w:val="2"/>
          <w:numId w:val="16"/>
        </w:numPr>
        <w:rPr>
          <w:rFonts w:ascii="Times New Roman" w:hAnsi="Times New Roman"/>
          <w:sz w:val="20"/>
          <w:szCs w:val="20"/>
          <w:lang w:val="en-GB" w:eastAsia="zh-CN"/>
        </w:rPr>
      </w:pPr>
      <w:r w:rsidRPr="00A76430">
        <w:rPr>
          <w:rFonts w:ascii="Times New Roman" w:hAnsi="Times New Roman"/>
          <w:sz w:val="20"/>
          <w:szCs w:val="20"/>
          <w:lang w:val="en-GB" w:eastAsia="zh-CN"/>
        </w:rPr>
        <w:t>Rel. 16 or Rel. 17 Type 3 HARQ CB</w:t>
      </w:r>
    </w:p>
    <w:p w14:paraId="70BE4F16" w14:textId="49093B65" w:rsidR="00D719D8" w:rsidRPr="00A76430" w:rsidRDefault="005F4470" w:rsidP="00433872">
      <w:pPr>
        <w:pStyle w:val="ListParagraph"/>
        <w:numPr>
          <w:ilvl w:val="2"/>
          <w:numId w:val="16"/>
        </w:numPr>
        <w:rPr>
          <w:rFonts w:ascii="Times New Roman" w:hAnsi="Times New Roman"/>
          <w:sz w:val="20"/>
          <w:szCs w:val="20"/>
          <w:lang w:val="en-GB" w:eastAsia="zh-CN"/>
        </w:rPr>
      </w:pPr>
      <w:r w:rsidRPr="00A76430">
        <w:rPr>
          <w:rFonts w:ascii="Times New Roman" w:hAnsi="Times New Roman"/>
          <w:sz w:val="20"/>
          <w:szCs w:val="20"/>
          <w:lang w:val="en-GB" w:eastAsia="zh-CN"/>
        </w:rPr>
        <w:t xml:space="preserve">Triggered HARQ-ACK </w:t>
      </w:r>
      <w:r w:rsidR="007834C1" w:rsidRPr="00A76430">
        <w:rPr>
          <w:rFonts w:ascii="Times New Roman" w:hAnsi="Times New Roman"/>
          <w:sz w:val="20"/>
          <w:szCs w:val="20"/>
          <w:lang w:val="en-GB" w:eastAsia="zh-CN"/>
        </w:rPr>
        <w:t>CB</w:t>
      </w:r>
      <w:r w:rsidR="00FC29B5" w:rsidRPr="00A76430">
        <w:rPr>
          <w:rFonts w:ascii="Times New Roman" w:hAnsi="Times New Roman"/>
          <w:sz w:val="20"/>
          <w:szCs w:val="20"/>
          <w:lang w:val="en-GB" w:eastAsia="zh-CN"/>
        </w:rPr>
        <w:t xml:space="preserve"> retransmission</w:t>
      </w:r>
    </w:p>
    <w:p w14:paraId="4E2ACD25" w14:textId="197DE1FE" w:rsidR="002D1CA1" w:rsidRPr="00B0719D" w:rsidRDefault="00F43166" w:rsidP="00433872">
      <w:pPr>
        <w:pStyle w:val="ListParagraph"/>
        <w:numPr>
          <w:ilvl w:val="2"/>
          <w:numId w:val="16"/>
        </w:numPr>
        <w:rPr>
          <w:rFonts w:ascii="Times New Roman" w:hAnsi="Times New Roman"/>
          <w:sz w:val="20"/>
          <w:szCs w:val="20"/>
          <w:lang w:val="en-GB" w:eastAsia="zh-CN"/>
        </w:rPr>
      </w:pPr>
      <w:r w:rsidRPr="00A76430">
        <w:rPr>
          <w:rFonts w:ascii="Times New Roman" w:hAnsi="Times New Roman"/>
          <w:sz w:val="20"/>
          <w:szCs w:val="20"/>
          <w:lang w:val="en-GB" w:eastAsia="zh-CN"/>
        </w:rPr>
        <w:t>Dynamic PUCCH carrier switching</w:t>
      </w:r>
    </w:p>
    <w:p w14:paraId="0E8A1118" w14:textId="77777777" w:rsidR="00933DB4" w:rsidRPr="00933DB4" w:rsidRDefault="00933DB4" w:rsidP="00933DB4">
      <w:pPr>
        <w:pStyle w:val="ListParagraph"/>
        <w:ind w:left="2160"/>
        <w:rPr>
          <w:rFonts w:ascii="Times New Roman" w:hAnsi="Times New Roman"/>
          <w:sz w:val="12"/>
          <w:szCs w:val="12"/>
          <w:lang w:val="en-GB" w:eastAsia="zh-CN"/>
        </w:rPr>
      </w:pPr>
    </w:p>
    <w:p w14:paraId="0CC46E4D" w14:textId="1D13CEBA" w:rsidR="00CA0069" w:rsidRPr="00BF7334" w:rsidRDefault="00A76430" w:rsidP="00CA0069">
      <w:pPr>
        <w:rPr>
          <w:lang w:val="en-GB" w:eastAsia="zh-CN"/>
        </w:rPr>
      </w:pPr>
      <w:r>
        <w:rPr>
          <w:lang w:val="en-GB" w:eastAsia="zh-CN"/>
        </w:rPr>
        <w:t>In addition,</w:t>
      </w:r>
      <w:r w:rsidR="00CA0069" w:rsidRPr="00BF7334">
        <w:rPr>
          <w:lang w:val="en-GB" w:eastAsia="zh-CN"/>
        </w:rPr>
        <w:t xml:space="preserve"> </w:t>
      </w:r>
      <w:r w:rsidR="00933DB4">
        <w:rPr>
          <w:lang w:val="en-GB" w:eastAsia="zh-CN"/>
        </w:rPr>
        <w:t>at the end of the previous meeting,</w:t>
      </w:r>
      <w:r>
        <w:rPr>
          <w:lang w:val="en-GB" w:eastAsia="zh-CN"/>
        </w:rPr>
        <w:t xml:space="preserve"> </w:t>
      </w:r>
      <w:r w:rsidR="00CA0069" w:rsidRPr="00BF7334">
        <w:rPr>
          <w:lang w:val="en-GB" w:eastAsia="zh-CN"/>
        </w:rPr>
        <w:t xml:space="preserve">the </w:t>
      </w:r>
      <w:r w:rsidR="002D5E89">
        <w:rPr>
          <w:lang w:val="en-GB" w:eastAsia="zh-CN"/>
        </w:rPr>
        <w:t xml:space="preserve">group </w:t>
      </w:r>
      <w:r w:rsidR="00CA0069" w:rsidRPr="00BF7334">
        <w:rPr>
          <w:lang w:val="en-GB" w:eastAsia="zh-CN"/>
        </w:rPr>
        <w:t>moderator listed a number of topics to be addressed at this current #</w:t>
      </w:r>
      <w:r w:rsidR="00CA0069" w:rsidRPr="00A76430">
        <w:rPr>
          <w:lang w:val="en-GB" w:eastAsia="zh-CN"/>
        </w:rPr>
        <w:t>106</w:t>
      </w:r>
      <w:r w:rsidR="002119E0" w:rsidRPr="00A76430">
        <w:rPr>
          <w:lang w:val="en-GB" w:eastAsia="zh-CN"/>
        </w:rPr>
        <w:t>bis-</w:t>
      </w:r>
      <w:r w:rsidR="00CA0069" w:rsidRPr="00A76430">
        <w:rPr>
          <w:lang w:val="en-GB" w:eastAsia="zh-CN"/>
        </w:rPr>
        <w:t>e</w:t>
      </w:r>
      <w:r w:rsidR="00CA0069" w:rsidRPr="00BF7334">
        <w:rPr>
          <w:lang w:val="en-GB" w:eastAsia="zh-CN"/>
        </w:rPr>
        <w:t xml:space="preserve"> meeting</w:t>
      </w:r>
      <w:r w:rsidR="00CA0069">
        <w:rPr>
          <w:lang w:val="en-GB" w:eastAsia="zh-CN"/>
        </w:rPr>
        <w:t xml:space="preserve"> </w:t>
      </w:r>
      <w:r w:rsidR="00843459">
        <w:fldChar w:fldCharType="begin"/>
      </w:r>
      <w:r w:rsidR="00843459">
        <w:instrText xml:space="preserve"> REF _Ref71311282 \r \h </w:instrText>
      </w:r>
      <w:r w:rsidR="00843459">
        <w:fldChar w:fldCharType="separate"/>
      </w:r>
      <w:r w:rsidR="00377FC3">
        <w:t>[2]</w:t>
      </w:r>
      <w:r w:rsidR="00843459">
        <w:fldChar w:fldCharType="end"/>
      </w:r>
      <w:r w:rsidR="00CA0069" w:rsidRPr="00BF7334">
        <w:rPr>
          <w:lang w:val="en-GB" w:eastAsia="zh-CN"/>
        </w:rPr>
        <w:t>:</w:t>
      </w:r>
    </w:p>
    <w:p w14:paraId="66C83A31" w14:textId="48F32CE8" w:rsidR="00CA0069" w:rsidRPr="00ED7170" w:rsidRDefault="00CA0069" w:rsidP="00CA0069">
      <w:pPr>
        <w:jc w:val="both"/>
        <w:rPr>
          <w:i/>
          <w:iCs/>
          <w:u w:val="single"/>
        </w:rPr>
      </w:pPr>
      <w:r w:rsidRPr="00ED7170">
        <w:rPr>
          <w:i/>
          <w:iCs/>
          <w:u w:val="single"/>
        </w:rPr>
        <w:t>Just as a list of issues that could be (at least) considered for RAN1#10</w:t>
      </w:r>
      <w:r w:rsidR="00664A0A">
        <w:rPr>
          <w:i/>
          <w:iCs/>
          <w:u w:val="single"/>
        </w:rPr>
        <w:t>7</w:t>
      </w:r>
      <w:r w:rsidRPr="00ED7170">
        <w:rPr>
          <w:i/>
          <w:iCs/>
          <w:u w:val="single"/>
        </w:rPr>
        <w:t>-e:</w:t>
      </w:r>
    </w:p>
    <w:p w14:paraId="1F11AF58" w14:textId="77777777" w:rsidR="00664A0A" w:rsidRPr="00664A0A" w:rsidRDefault="00664A0A" w:rsidP="00433872">
      <w:pPr>
        <w:pStyle w:val="ListParagraph"/>
        <w:numPr>
          <w:ilvl w:val="0"/>
          <w:numId w:val="42"/>
        </w:numPr>
        <w:spacing w:after="180"/>
        <w:contextualSpacing/>
        <w:jc w:val="both"/>
        <w:rPr>
          <w:rFonts w:ascii="Times New Roman" w:hAnsi="Times New Roman"/>
          <w:sz w:val="20"/>
          <w:szCs w:val="20"/>
          <w:lang w:eastAsia="zh-CN"/>
        </w:rPr>
      </w:pPr>
      <w:r w:rsidRPr="00664A0A">
        <w:rPr>
          <w:rFonts w:ascii="Times New Roman" w:hAnsi="Times New Roman"/>
          <w:sz w:val="20"/>
          <w:szCs w:val="20"/>
          <w:lang w:eastAsia="zh-CN"/>
        </w:rPr>
        <w:t>Maximum configurable SPS deferral value (RRC impact) – see discussions in 3</w:t>
      </w:r>
      <w:r w:rsidRPr="00664A0A">
        <w:rPr>
          <w:rFonts w:ascii="Times New Roman" w:hAnsi="Times New Roman"/>
          <w:sz w:val="20"/>
          <w:szCs w:val="20"/>
          <w:vertAlign w:val="superscript"/>
          <w:lang w:eastAsia="zh-CN"/>
        </w:rPr>
        <w:t>rd</w:t>
      </w:r>
      <w:r w:rsidRPr="00664A0A">
        <w:rPr>
          <w:rFonts w:ascii="Times New Roman" w:hAnsi="Times New Roman"/>
          <w:sz w:val="20"/>
          <w:szCs w:val="20"/>
          <w:lang w:eastAsia="zh-CN"/>
        </w:rPr>
        <w:t xml:space="preserve"> round in Question 2.6.1 </w:t>
      </w:r>
    </w:p>
    <w:p w14:paraId="048077DF" w14:textId="77777777" w:rsidR="00664A0A" w:rsidRPr="00664A0A" w:rsidRDefault="00664A0A" w:rsidP="00433872">
      <w:pPr>
        <w:pStyle w:val="ListParagraph"/>
        <w:numPr>
          <w:ilvl w:val="0"/>
          <w:numId w:val="42"/>
        </w:numPr>
        <w:spacing w:after="180"/>
        <w:contextualSpacing/>
        <w:jc w:val="both"/>
        <w:rPr>
          <w:rFonts w:ascii="Times New Roman" w:hAnsi="Times New Roman"/>
          <w:sz w:val="20"/>
          <w:szCs w:val="20"/>
          <w:lang w:eastAsia="zh-CN"/>
        </w:rPr>
      </w:pPr>
      <w:r w:rsidRPr="00664A0A">
        <w:rPr>
          <w:rFonts w:ascii="Times New Roman" w:hAnsi="Times New Roman"/>
          <w:sz w:val="20"/>
          <w:szCs w:val="20"/>
          <w:lang w:eastAsia="zh-CN"/>
        </w:rPr>
        <w:t xml:space="preserve">Support and/or handling of PUCCH repetition (see discussions in all rounds): </w:t>
      </w:r>
    </w:p>
    <w:p w14:paraId="4F8362A1" w14:textId="77777777" w:rsidR="00664A0A" w:rsidRPr="00664A0A" w:rsidRDefault="00664A0A" w:rsidP="00433872">
      <w:pPr>
        <w:pStyle w:val="ListParagraph"/>
        <w:numPr>
          <w:ilvl w:val="1"/>
          <w:numId w:val="42"/>
        </w:numPr>
        <w:spacing w:after="180"/>
        <w:contextualSpacing/>
        <w:jc w:val="both"/>
        <w:rPr>
          <w:rFonts w:ascii="Times New Roman" w:hAnsi="Times New Roman"/>
          <w:sz w:val="20"/>
          <w:szCs w:val="20"/>
          <w:lang w:eastAsia="zh-CN"/>
        </w:rPr>
      </w:pPr>
      <w:r w:rsidRPr="00664A0A">
        <w:rPr>
          <w:rFonts w:ascii="Times New Roman" w:hAnsi="Times New Roman"/>
          <w:sz w:val="20"/>
          <w:szCs w:val="20"/>
          <w:lang w:eastAsia="zh-CN"/>
        </w:rPr>
        <w:t>Should we just prevent the joint configuration?</w:t>
      </w:r>
    </w:p>
    <w:p w14:paraId="7E6B924D" w14:textId="77777777" w:rsidR="00664A0A" w:rsidRPr="00664A0A" w:rsidRDefault="00664A0A" w:rsidP="00433872">
      <w:pPr>
        <w:pStyle w:val="ListParagraph"/>
        <w:numPr>
          <w:ilvl w:val="1"/>
          <w:numId w:val="42"/>
        </w:numPr>
        <w:spacing w:after="180"/>
        <w:contextualSpacing/>
        <w:jc w:val="both"/>
        <w:rPr>
          <w:rFonts w:ascii="Times New Roman" w:hAnsi="Times New Roman"/>
          <w:sz w:val="20"/>
          <w:szCs w:val="20"/>
          <w:lang w:eastAsia="zh-CN"/>
        </w:rPr>
      </w:pPr>
      <w:r w:rsidRPr="00664A0A">
        <w:rPr>
          <w:rFonts w:ascii="Times New Roman" w:hAnsi="Times New Roman"/>
          <w:sz w:val="20"/>
          <w:szCs w:val="20"/>
          <w:lang w:eastAsia="zh-CN"/>
        </w:rPr>
        <w:t xml:space="preserve">Simplified handling based on latest proposal Mod Proposal 2.2.7 (PUCCH repetition has ‘priority’ / do not use SPS deferral rules / limitations) </w:t>
      </w:r>
    </w:p>
    <w:p w14:paraId="7FD88FAD" w14:textId="77777777" w:rsidR="00664A0A" w:rsidRPr="00664A0A" w:rsidRDefault="00664A0A" w:rsidP="00433872">
      <w:pPr>
        <w:pStyle w:val="ListParagraph"/>
        <w:numPr>
          <w:ilvl w:val="1"/>
          <w:numId w:val="42"/>
        </w:numPr>
        <w:spacing w:after="180"/>
        <w:contextualSpacing/>
        <w:jc w:val="both"/>
        <w:rPr>
          <w:rFonts w:ascii="Times New Roman" w:hAnsi="Times New Roman"/>
          <w:sz w:val="20"/>
          <w:szCs w:val="20"/>
          <w:lang w:eastAsia="zh-CN"/>
        </w:rPr>
      </w:pPr>
      <w:r w:rsidRPr="00664A0A">
        <w:rPr>
          <w:rFonts w:ascii="Times New Roman" w:hAnsi="Times New Roman"/>
          <w:sz w:val="20"/>
          <w:szCs w:val="20"/>
          <w:lang w:eastAsia="zh-CN"/>
        </w:rPr>
        <w:t>Or should we take the maximum deferral value into account as well (see comments by QC &amp; OPPO)</w:t>
      </w:r>
    </w:p>
    <w:p w14:paraId="320CDBDB" w14:textId="77777777" w:rsidR="00664A0A" w:rsidRPr="00664A0A" w:rsidRDefault="00664A0A" w:rsidP="00433872">
      <w:pPr>
        <w:pStyle w:val="ListParagraph"/>
        <w:numPr>
          <w:ilvl w:val="0"/>
          <w:numId w:val="42"/>
        </w:numPr>
        <w:spacing w:after="180"/>
        <w:contextualSpacing/>
        <w:jc w:val="both"/>
        <w:rPr>
          <w:rFonts w:ascii="Times New Roman" w:hAnsi="Times New Roman"/>
          <w:i/>
          <w:iCs/>
          <w:sz w:val="20"/>
          <w:szCs w:val="20"/>
          <w:lang w:eastAsia="zh-CN"/>
        </w:rPr>
      </w:pPr>
      <w:r w:rsidRPr="00664A0A">
        <w:rPr>
          <w:rFonts w:ascii="Times New Roman" w:hAnsi="Times New Roman"/>
          <w:sz w:val="20"/>
          <w:szCs w:val="20"/>
          <w:lang w:eastAsia="zh-CN"/>
        </w:rPr>
        <w:t>Joint operation of SPS HARQ-ACK deferral and PUCCH carrier switching (if joint operation is to be supported)</w:t>
      </w:r>
    </w:p>
    <w:p w14:paraId="325B2BB6" w14:textId="77777777" w:rsidR="00664A0A" w:rsidRPr="00664A0A" w:rsidRDefault="00664A0A" w:rsidP="00433872">
      <w:pPr>
        <w:pStyle w:val="ListParagraph"/>
        <w:numPr>
          <w:ilvl w:val="0"/>
          <w:numId w:val="42"/>
        </w:numPr>
        <w:spacing w:after="180"/>
        <w:contextualSpacing/>
        <w:jc w:val="both"/>
        <w:rPr>
          <w:rFonts w:ascii="Times New Roman" w:hAnsi="Times New Roman"/>
          <w:i/>
          <w:iCs/>
          <w:sz w:val="20"/>
          <w:szCs w:val="20"/>
          <w:lang w:eastAsia="zh-CN"/>
        </w:rPr>
      </w:pPr>
      <w:r w:rsidRPr="00664A0A">
        <w:rPr>
          <w:rFonts w:ascii="Times New Roman" w:hAnsi="Times New Roman"/>
          <w:sz w:val="20"/>
          <w:szCs w:val="20"/>
          <w:lang w:eastAsia="zh-CN"/>
        </w:rPr>
        <w:t>Interaction with Rel-17 Intra-UE multiplexing, related PHY priority handling</w:t>
      </w:r>
    </w:p>
    <w:p w14:paraId="77659A12" w14:textId="77777777" w:rsidR="00252976" w:rsidRPr="00664A0A" w:rsidRDefault="00252976" w:rsidP="00A223B4">
      <w:pPr>
        <w:contextualSpacing/>
        <w:jc w:val="both"/>
        <w:rPr>
          <w:lang w:eastAsia="zh-CN"/>
        </w:rPr>
      </w:pPr>
    </w:p>
    <w:p w14:paraId="70BB38B6" w14:textId="038EE08B" w:rsidR="00CA0069" w:rsidRDefault="00252976" w:rsidP="00A223B4">
      <w:pPr>
        <w:contextualSpacing/>
        <w:jc w:val="both"/>
        <w:rPr>
          <w:lang w:val="en-GB" w:eastAsia="zh-CN"/>
        </w:rPr>
      </w:pPr>
      <w:r>
        <w:rPr>
          <w:lang w:val="en-GB" w:eastAsia="zh-CN"/>
        </w:rPr>
        <w:t>It can be s</w:t>
      </w:r>
      <w:r w:rsidR="00F3216C">
        <w:rPr>
          <w:lang w:val="en-GB" w:eastAsia="zh-CN"/>
        </w:rPr>
        <w:t xml:space="preserve">een that </w:t>
      </w:r>
      <w:r w:rsidR="00091FD3">
        <w:rPr>
          <w:lang w:val="en-GB" w:eastAsia="zh-CN"/>
        </w:rPr>
        <w:t>both lists share similar input</w:t>
      </w:r>
      <w:r w:rsidR="005D0093">
        <w:rPr>
          <w:lang w:val="en-GB" w:eastAsia="zh-CN"/>
        </w:rPr>
        <w:t xml:space="preserve">. </w:t>
      </w:r>
      <w:r w:rsidR="00990F42">
        <w:rPr>
          <w:lang w:val="en-GB" w:eastAsia="zh-CN"/>
        </w:rPr>
        <w:t>Considering th</w:t>
      </w:r>
      <w:r w:rsidR="00F355BB">
        <w:rPr>
          <w:lang w:val="en-GB" w:eastAsia="zh-CN"/>
        </w:rPr>
        <w:t>at this is the last meeting of this Release 17, the topics in order of importance are the following:</w:t>
      </w:r>
    </w:p>
    <w:p w14:paraId="1B48F77C" w14:textId="31B0F9F5" w:rsidR="00F355BB" w:rsidRPr="005C7A3F" w:rsidRDefault="005C7A3F" w:rsidP="00433872">
      <w:pPr>
        <w:pStyle w:val="ListParagraph"/>
        <w:numPr>
          <w:ilvl w:val="0"/>
          <w:numId w:val="43"/>
        </w:numPr>
        <w:contextualSpacing/>
        <w:jc w:val="both"/>
      </w:pPr>
      <w:r w:rsidRPr="00A76430">
        <w:rPr>
          <w:rFonts w:ascii="Times New Roman" w:hAnsi="Times New Roman"/>
          <w:sz w:val="20"/>
          <w:szCs w:val="20"/>
          <w:lang w:val="en-GB" w:eastAsia="zh-CN"/>
        </w:rPr>
        <w:t xml:space="preserve">SPS HARQ Deferral configuration when </w:t>
      </w:r>
      <w:r>
        <w:rPr>
          <w:rFonts w:ascii="Times New Roman" w:hAnsi="Times New Roman"/>
          <w:sz w:val="20"/>
          <w:szCs w:val="20"/>
          <w:lang w:val="en-GB" w:eastAsia="zh-CN"/>
        </w:rPr>
        <w:t>UE is configured to monitor DCI 2_0 for SFI</w:t>
      </w:r>
    </w:p>
    <w:p w14:paraId="7AE195F8" w14:textId="77777777" w:rsidR="006345C3" w:rsidRPr="00A76430" w:rsidRDefault="006345C3" w:rsidP="00433872">
      <w:pPr>
        <w:pStyle w:val="ListParagraph"/>
        <w:numPr>
          <w:ilvl w:val="0"/>
          <w:numId w:val="43"/>
        </w:numPr>
        <w:rPr>
          <w:rFonts w:ascii="Times New Roman" w:hAnsi="Times New Roman"/>
          <w:sz w:val="20"/>
          <w:szCs w:val="20"/>
          <w:lang w:val="en-GB" w:eastAsia="zh-CN"/>
        </w:rPr>
      </w:pPr>
      <w:bookmarkStart w:id="22" w:name="_Ref86954356"/>
      <w:r>
        <w:rPr>
          <w:rFonts w:ascii="Times New Roman" w:hAnsi="Times New Roman"/>
          <w:sz w:val="20"/>
          <w:szCs w:val="20"/>
          <w:lang w:val="en-GB" w:eastAsia="zh-CN"/>
        </w:rPr>
        <w:t>Maximum Configurable SPS Deferral Time to be allowed in RRC specification</w:t>
      </w:r>
      <w:bookmarkEnd w:id="22"/>
    </w:p>
    <w:p w14:paraId="6D7206F7" w14:textId="4D05E6F7" w:rsidR="005C7A3F" w:rsidRPr="006345C3" w:rsidRDefault="006345C3" w:rsidP="00433872">
      <w:pPr>
        <w:pStyle w:val="ListParagraph"/>
        <w:numPr>
          <w:ilvl w:val="0"/>
          <w:numId w:val="43"/>
        </w:numPr>
        <w:contextualSpacing/>
        <w:jc w:val="both"/>
      </w:pPr>
      <w:r>
        <w:rPr>
          <w:rFonts w:ascii="Times New Roman" w:hAnsi="Times New Roman"/>
          <w:sz w:val="20"/>
          <w:szCs w:val="20"/>
          <w:lang w:val="en-GB" w:eastAsia="zh-CN"/>
        </w:rPr>
        <w:t>Deferred SPS HARQ interaction with Rel. 17 Intra-UE multiplexing</w:t>
      </w:r>
    </w:p>
    <w:p w14:paraId="4DC05119" w14:textId="0E026EED" w:rsidR="00A223B4" w:rsidRPr="005C155A" w:rsidRDefault="00426176" w:rsidP="00433872">
      <w:pPr>
        <w:pStyle w:val="ListParagraph"/>
        <w:numPr>
          <w:ilvl w:val="0"/>
          <w:numId w:val="43"/>
        </w:numPr>
        <w:contextualSpacing/>
        <w:jc w:val="both"/>
      </w:pPr>
      <w:r>
        <w:rPr>
          <w:rFonts w:ascii="Times New Roman" w:hAnsi="Times New Roman"/>
          <w:sz w:val="20"/>
          <w:szCs w:val="20"/>
          <w:lang w:val="en-GB" w:eastAsia="zh-CN"/>
        </w:rPr>
        <w:t>Deferred SPS HARQ multiplexing with existing DG PUCCH or PUSCH</w:t>
      </w:r>
    </w:p>
    <w:p w14:paraId="6667071D" w14:textId="77777777" w:rsidR="009A1426" w:rsidRPr="009A1426" w:rsidRDefault="009A1426" w:rsidP="00433872">
      <w:pPr>
        <w:pStyle w:val="ListParagraph"/>
        <w:numPr>
          <w:ilvl w:val="0"/>
          <w:numId w:val="43"/>
        </w:numPr>
        <w:rPr>
          <w:rFonts w:ascii="Times New Roman" w:hAnsi="Times New Roman"/>
          <w:sz w:val="20"/>
          <w:szCs w:val="20"/>
          <w:lang w:val="en-GB" w:eastAsia="zh-CN"/>
        </w:rPr>
      </w:pPr>
      <w:r w:rsidRPr="00664A0A">
        <w:rPr>
          <w:rFonts w:ascii="Times New Roman" w:hAnsi="Times New Roman"/>
          <w:sz w:val="20"/>
          <w:szCs w:val="20"/>
          <w:lang w:eastAsia="zh-CN"/>
        </w:rPr>
        <w:t>Joint operation of SPS HARQ-ACK deferral and</w:t>
      </w:r>
      <w:r>
        <w:rPr>
          <w:rFonts w:ascii="Times New Roman" w:hAnsi="Times New Roman"/>
          <w:sz w:val="20"/>
          <w:szCs w:val="20"/>
          <w:lang w:eastAsia="zh-CN"/>
        </w:rPr>
        <w:t xml:space="preserve"> network-controlled mechanisms, i.e. PUCCH carrier switching, Rel. 17 Type 3 HARQ CB, Triggered HARQ CB ReTx.</w:t>
      </w:r>
    </w:p>
    <w:p w14:paraId="3FF071C5" w14:textId="6F8F456B" w:rsidR="00C949A1" w:rsidRPr="00A76430" w:rsidRDefault="00C949A1" w:rsidP="00433872">
      <w:pPr>
        <w:pStyle w:val="ListParagraph"/>
        <w:numPr>
          <w:ilvl w:val="0"/>
          <w:numId w:val="43"/>
        </w:numPr>
        <w:rPr>
          <w:rFonts w:ascii="Times New Roman" w:hAnsi="Times New Roman"/>
          <w:sz w:val="20"/>
          <w:szCs w:val="20"/>
          <w:lang w:val="en-GB" w:eastAsia="zh-CN"/>
        </w:rPr>
      </w:pPr>
      <w:r w:rsidRPr="00A76430">
        <w:rPr>
          <w:rFonts w:ascii="Times New Roman" w:hAnsi="Times New Roman"/>
          <w:sz w:val="20"/>
          <w:szCs w:val="20"/>
          <w:lang w:val="en-GB" w:eastAsia="zh-CN"/>
        </w:rPr>
        <w:t xml:space="preserve">SPS HARQ Deferral </w:t>
      </w:r>
      <w:r>
        <w:rPr>
          <w:rFonts w:ascii="Times New Roman" w:hAnsi="Times New Roman"/>
          <w:sz w:val="20"/>
          <w:szCs w:val="20"/>
          <w:lang w:val="en-GB" w:eastAsia="zh-CN"/>
        </w:rPr>
        <w:t xml:space="preserve">with </w:t>
      </w:r>
      <w:r w:rsidRPr="00A76430">
        <w:rPr>
          <w:rFonts w:ascii="Times New Roman" w:hAnsi="Times New Roman"/>
          <w:sz w:val="20"/>
          <w:szCs w:val="20"/>
          <w:lang w:val="en-GB" w:eastAsia="zh-CN"/>
        </w:rPr>
        <w:t>PUCCH repetitions</w:t>
      </w:r>
    </w:p>
    <w:p w14:paraId="0E663512" w14:textId="077E22EA" w:rsidR="005C155A" w:rsidRPr="00127F8B" w:rsidRDefault="005C155A" w:rsidP="009A1426">
      <w:pPr>
        <w:pStyle w:val="ListParagraph"/>
        <w:contextualSpacing/>
        <w:jc w:val="both"/>
      </w:pPr>
    </w:p>
    <w:p w14:paraId="42363229" w14:textId="1C7ED37A" w:rsidR="00127F8B" w:rsidRDefault="00127F8B" w:rsidP="00127F8B">
      <w:pPr>
        <w:contextualSpacing/>
        <w:jc w:val="both"/>
      </w:pPr>
    </w:p>
    <w:p w14:paraId="4883B2E8" w14:textId="27736C8B" w:rsidR="003B0852" w:rsidRPr="00A223B4" w:rsidRDefault="003B0852" w:rsidP="00127F8B">
      <w:pPr>
        <w:contextualSpacing/>
        <w:jc w:val="both"/>
      </w:pPr>
      <w:r>
        <w:t>The topics are presented therefore in th</w:t>
      </w:r>
      <w:r w:rsidR="00444B54">
        <w:t>is order below.</w:t>
      </w:r>
    </w:p>
    <w:p w14:paraId="1173B592" w14:textId="5C7FEBC6" w:rsidR="00376104" w:rsidRPr="00712792" w:rsidRDefault="00376104" w:rsidP="00376104">
      <w:pPr>
        <w:pStyle w:val="Heading2"/>
        <w:rPr>
          <w:sz w:val="24"/>
          <w:szCs w:val="24"/>
          <w:lang w:eastAsia="zh-CN"/>
        </w:rPr>
      </w:pPr>
      <w:r w:rsidRPr="00075E55">
        <w:rPr>
          <w:sz w:val="24"/>
          <w:szCs w:val="24"/>
          <w:lang w:eastAsia="zh-CN"/>
        </w:rPr>
        <w:t xml:space="preserve">SPS HARQ </w:t>
      </w:r>
      <w:r>
        <w:rPr>
          <w:sz w:val="24"/>
          <w:szCs w:val="24"/>
          <w:lang w:eastAsia="zh-CN"/>
        </w:rPr>
        <w:t xml:space="preserve">Deferral Configuration </w:t>
      </w:r>
      <w:r w:rsidR="00211A8B">
        <w:rPr>
          <w:sz w:val="24"/>
          <w:szCs w:val="24"/>
          <w:lang w:eastAsia="zh-CN"/>
        </w:rPr>
        <w:t>for</w:t>
      </w:r>
      <w:r w:rsidR="00CE08DC">
        <w:rPr>
          <w:sz w:val="24"/>
          <w:szCs w:val="24"/>
          <w:lang w:eastAsia="zh-CN"/>
        </w:rPr>
        <w:t xml:space="preserve"> </w:t>
      </w:r>
      <w:r w:rsidR="007E40BA">
        <w:rPr>
          <w:sz w:val="24"/>
          <w:szCs w:val="24"/>
          <w:lang w:eastAsia="zh-CN"/>
        </w:rPr>
        <w:t xml:space="preserve">UEs Configured to Monitor </w:t>
      </w:r>
      <w:r w:rsidR="00550874">
        <w:rPr>
          <w:sz w:val="24"/>
          <w:szCs w:val="24"/>
          <w:lang w:eastAsia="zh-CN"/>
        </w:rPr>
        <w:t>PDCCH for DCI Format 2_0 (SFI)</w:t>
      </w:r>
    </w:p>
    <w:p w14:paraId="435FBED0" w14:textId="189037F1" w:rsidR="00211A8B" w:rsidRDefault="009327EA" w:rsidP="00211A8B">
      <w:pPr>
        <w:rPr>
          <w:lang w:val="en-GB" w:eastAsia="zh-CN"/>
        </w:rPr>
      </w:pPr>
      <w:r>
        <w:rPr>
          <w:lang w:val="en-GB" w:eastAsia="zh-CN"/>
        </w:rPr>
        <w:t xml:space="preserve">At </w:t>
      </w:r>
      <w:r w:rsidR="00211A8B">
        <w:rPr>
          <w:lang w:val="en-GB" w:eastAsia="zh-CN"/>
        </w:rPr>
        <w:t>#104bis-e</w:t>
      </w:r>
      <w:r>
        <w:rPr>
          <w:lang w:val="en-GB" w:eastAsia="zh-CN"/>
        </w:rPr>
        <w:t xml:space="preserve"> meeting</w:t>
      </w:r>
      <w:r w:rsidR="00211A8B">
        <w:rPr>
          <w:lang w:val="en-GB" w:eastAsia="zh-CN"/>
        </w:rPr>
        <w:t xml:space="preserve">, there was an agreement on </w:t>
      </w:r>
      <w:r w:rsidR="00211A8B" w:rsidRPr="00BF7334">
        <w:rPr>
          <w:lang w:val="en-GB" w:eastAsia="zh-CN"/>
        </w:rPr>
        <w:t>the definition of collision of PUCCH carrying SPS HARQ ACK info</w:t>
      </w:r>
      <w:r w:rsidR="00211A8B">
        <w:rPr>
          <w:lang w:val="en-GB" w:eastAsia="zh-CN"/>
        </w:rPr>
        <w:t>;</w:t>
      </w:r>
      <w:r w:rsidR="00211A8B" w:rsidRPr="00BF7334">
        <w:rPr>
          <w:lang w:val="en-GB" w:eastAsia="zh-CN"/>
        </w:rPr>
        <w:t xml:space="preserve"> </w:t>
      </w:r>
      <w:r w:rsidR="00211A8B">
        <w:rPr>
          <w:lang w:val="en-GB" w:eastAsia="zh-CN"/>
        </w:rPr>
        <w:t>the agreement was the following:</w:t>
      </w:r>
    </w:p>
    <w:tbl>
      <w:tblPr>
        <w:tblStyle w:val="TableGrid"/>
        <w:tblW w:w="0" w:type="auto"/>
        <w:tblLook w:val="04A0" w:firstRow="1" w:lastRow="0" w:firstColumn="1" w:lastColumn="0" w:noHBand="0" w:noVBand="1"/>
      </w:tblPr>
      <w:tblGrid>
        <w:gridCol w:w="9962"/>
      </w:tblGrid>
      <w:tr w:rsidR="000E10E4" w14:paraId="67450BCA" w14:textId="77777777" w:rsidTr="000E10E4">
        <w:tc>
          <w:tcPr>
            <w:tcW w:w="9962" w:type="dxa"/>
          </w:tcPr>
          <w:p w14:paraId="027BED23" w14:textId="23727EAE" w:rsidR="000E10E4" w:rsidRPr="000E10E4" w:rsidRDefault="000E10E4" w:rsidP="00211A8B">
            <w:pPr>
              <w:rPr>
                <w:i/>
                <w:iCs/>
                <w:lang w:val="en-GB" w:eastAsia="zh-CN"/>
              </w:rPr>
            </w:pPr>
            <w:r w:rsidRPr="00943D35">
              <w:rPr>
                <w:i/>
                <w:iCs/>
                <w:highlight w:val="green"/>
                <w:lang w:val="en-GB" w:eastAsia="zh-CN"/>
              </w:rPr>
              <w:t>Agreements:</w:t>
            </w:r>
            <w:r w:rsidRPr="00943D35">
              <w:rPr>
                <w:i/>
                <w:iCs/>
                <w:lang w:val="en-GB" w:eastAsia="zh-CN"/>
              </w:rPr>
              <w:t xml:space="preserve"> For SPS HARQ-ACK deferral, for the determination of valid symbols in the target slot/sub-slot a collision with semi-static DL symbols, SSB and CORESET#0 is regarded as ‘invalid’ or ‘no symbols for UL transmission’.</w:t>
            </w:r>
          </w:p>
        </w:tc>
      </w:tr>
    </w:tbl>
    <w:p w14:paraId="0DE0FF1F" w14:textId="77777777" w:rsidR="00D11B1A" w:rsidRPr="00D11B1A" w:rsidRDefault="00D11B1A" w:rsidP="00211A8B">
      <w:pPr>
        <w:rPr>
          <w:sz w:val="2"/>
          <w:szCs w:val="2"/>
          <w:lang w:val="en-GB" w:eastAsia="zh-CN"/>
        </w:rPr>
      </w:pPr>
    </w:p>
    <w:p w14:paraId="51BA2C2F" w14:textId="2DD8BE78" w:rsidR="003D5FD4" w:rsidRDefault="00211A8B" w:rsidP="00211A8B">
      <w:pPr>
        <w:rPr>
          <w:lang w:val="en-GB" w:eastAsia="zh-CN"/>
        </w:rPr>
      </w:pPr>
      <w:r>
        <w:rPr>
          <w:lang w:val="en-GB" w:eastAsia="zh-CN"/>
        </w:rPr>
        <w:lastRenderedPageBreak/>
        <w:t xml:space="preserve">The agreement specifies </w:t>
      </w:r>
      <w:r w:rsidR="00D11B1A">
        <w:rPr>
          <w:lang w:val="en-GB" w:eastAsia="zh-CN"/>
        </w:rPr>
        <w:t xml:space="preserve">the condition for </w:t>
      </w:r>
      <w:r>
        <w:rPr>
          <w:lang w:val="en-GB" w:eastAsia="zh-CN"/>
        </w:rPr>
        <w:t>the SPS HARQ-ACK collision</w:t>
      </w:r>
      <w:r w:rsidR="00B9140E">
        <w:rPr>
          <w:lang w:val="en-GB" w:eastAsia="zh-CN"/>
        </w:rPr>
        <w:t>. Collision</w:t>
      </w:r>
      <w:r>
        <w:rPr>
          <w:lang w:val="en-GB" w:eastAsia="zh-CN"/>
        </w:rPr>
        <w:t xml:space="preserve"> is observed only in the case of semi-static DL symbols, SSB and CORESET#0. </w:t>
      </w:r>
      <w:r w:rsidR="005B74F9">
        <w:rPr>
          <w:lang w:val="en-GB" w:eastAsia="zh-CN"/>
        </w:rPr>
        <w:t xml:space="preserve">However, there is not explicit </w:t>
      </w:r>
      <w:r w:rsidR="00D7307B">
        <w:rPr>
          <w:lang w:val="en-GB" w:eastAsia="zh-CN"/>
        </w:rPr>
        <w:t xml:space="preserve">note for the </w:t>
      </w:r>
      <w:r w:rsidR="003B48BD">
        <w:rPr>
          <w:lang w:val="en-GB" w:eastAsia="zh-CN"/>
        </w:rPr>
        <w:t xml:space="preserve">cases in which SPS PUCCH </w:t>
      </w:r>
      <w:r w:rsidR="00822F8E">
        <w:rPr>
          <w:lang w:val="en-GB" w:eastAsia="zh-CN"/>
        </w:rPr>
        <w:t xml:space="preserve">is configured on </w:t>
      </w:r>
      <w:r w:rsidR="003B48BD">
        <w:rPr>
          <w:lang w:val="en-GB" w:eastAsia="zh-CN"/>
        </w:rPr>
        <w:t>symbols whose behaviour is dictated by SFI</w:t>
      </w:r>
      <w:r w:rsidR="00822F8E">
        <w:rPr>
          <w:lang w:val="en-GB" w:eastAsia="zh-CN"/>
        </w:rPr>
        <w:t xml:space="preserve"> and the</w:t>
      </w:r>
      <w:r w:rsidR="00E63801">
        <w:rPr>
          <w:lang w:val="en-GB" w:eastAsia="zh-CN"/>
        </w:rPr>
        <w:t>se symbols can turn from UL to DL</w:t>
      </w:r>
      <w:r w:rsidR="003B48BD">
        <w:rPr>
          <w:lang w:val="en-GB" w:eastAsia="zh-CN"/>
        </w:rPr>
        <w:t xml:space="preserve">. </w:t>
      </w:r>
      <w:r w:rsidR="00242BB9">
        <w:rPr>
          <w:lang w:val="en-GB" w:eastAsia="zh-CN"/>
        </w:rPr>
        <w:t>The UE behaviour for flexible</w:t>
      </w:r>
      <w:r w:rsidR="008A2E84">
        <w:rPr>
          <w:lang w:val="en-GB" w:eastAsia="zh-CN"/>
        </w:rPr>
        <w:t xml:space="preserve"> symbols</w:t>
      </w:r>
      <w:r w:rsidR="00242BB9">
        <w:rPr>
          <w:lang w:val="en-GB" w:eastAsia="zh-CN"/>
        </w:rPr>
        <w:t xml:space="preserve"> </w:t>
      </w:r>
      <w:r w:rsidR="008A2E84">
        <w:rPr>
          <w:lang w:val="en-GB" w:eastAsia="zh-CN"/>
        </w:rPr>
        <w:t>is defined in §11.1 of TS 38.213</w:t>
      </w:r>
      <w:r>
        <w:rPr>
          <w:lang w:val="en-GB" w:eastAsia="zh-CN"/>
        </w:rPr>
        <w:t xml:space="preserve">. </w:t>
      </w:r>
      <w:r w:rsidR="00E5430A">
        <w:rPr>
          <w:lang w:val="en-GB" w:eastAsia="zh-CN"/>
        </w:rPr>
        <w:t>From de</w:t>
      </w:r>
      <w:r w:rsidR="00556106">
        <w:rPr>
          <w:lang w:val="en-GB" w:eastAsia="zh-CN"/>
        </w:rPr>
        <w:t>scription therein</w:t>
      </w:r>
      <w:r w:rsidR="002D5F3A">
        <w:rPr>
          <w:lang w:val="en-GB" w:eastAsia="zh-CN"/>
        </w:rPr>
        <w:t xml:space="preserve"> and from the above agreement</w:t>
      </w:r>
      <w:r w:rsidR="00461007">
        <w:rPr>
          <w:lang w:val="en-GB" w:eastAsia="zh-CN"/>
        </w:rPr>
        <w:t>, it is deduced that if SPS PUCCH is configured – partly or entirely-onto</w:t>
      </w:r>
      <w:r w:rsidR="00324A31">
        <w:rPr>
          <w:lang w:val="en-GB" w:eastAsia="zh-CN"/>
        </w:rPr>
        <w:t xml:space="preserve"> symbols whose behaviour depends on SFI monitoring</w:t>
      </w:r>
      <w:r w:rsidR="001B20C2">
        <w:rPr>
          <w:lang w:val="en-GB" w:eastAsia="zh-CN"/>
        </w:rPr>
        <w:t>, then, this case is not consid</w:t>
      </w:r>
      <w:r w:rsidR="005D2134">
        <w:rPr>
          <w:lang w:val="en-GB" w:eastAsia="zh-CN"/>
        </w:rPr>
        <w:t xml:space="preserve">ered as “collision with semi-static DL symbols” and therefore </w:t>
      </w:r>
      <w:r w:rsidR="00445D72">
        <w:rPr>
          <w:lang w:val="en-GB" w:eastAsia="zh-CN"/>
        </w:rPr>
        <w:t xml:space="preserve">SPS HARQ deferral is not triggered. If this </w:t>
      </w:r>
      <w:r w:rsidR="00FC69F3">
        <w:rPr>
          <w:lang w:val="en-GB" w:eastAsia="zh-CN"/>
        </w:rPr>
        <w:t>understanding is shared by other companies</w:t>
      </w:r>
      <w:r w:rsidR="00E12E65">
        <w:rPr>
          <w:lang w:val="en-GB" w:eastAsia="zh-CN"/>
        </w:rPr>
        <w:t xml:space="preserve"> as well, it would be useful to make a conclusion on this topic.</w:t>
      </w:r>
      <w:r w:rsidR="0023357A">
        <w:rPr>
          <w:lang w:val="en-GB" w:eastAsia="zh-CN"/>
        </w:rPr>
        <w:t xml:space="preserve"> </w:t>
      </w:r>
      <w:r w:rsidR="00796C98">
        <w:rPr>
          <w:lang w:val="en-GB" w:eastAsia="zh-CN"/>
        </w:rPr>
        <w:t xml:space="preserve">If the same understanding </w:t>
      </w:r>
      <w:r w:rsidR="0008482F">
        <w:rPr>
          <w:lang w:val="en-GB" w:eastAsia="zh-CN"/>
        </w:rPr>
        <w:t xml:space="preserve">is not shared by other companies and </w:t>
      </w:r>
      <w:r w:rsidR="005614A3">
        <w:rPr>
          <w:lang w:val="en-GB" w:eastAsia="zh-CN"/>
        </w:rPr>
        <w:t xml:space="preserve">SPS HARQ deferral is triggered when UE is configured to monitor SFI, then, </w:t>
      </w:r>
      <w:r w:rsidR="00D95D9A">
        <w:rPr>
          <w:lang w:val="en-GB" w:eastAsia="zh-CN"/>
        </w:rPr>
        <w:t>the problem is explained in detail in previous QC contributions</w:t>
      </w:r>
      <w:r w:rsidR="009F0C12">
        <w:rPr>
          <w:lang w:val="en-GB" w:eastAsia="zh-CN"/>
        </w:rPr>
        <w:t xml:space="preserve"> </w:t>
      </w:r>
      <w:r w:rsidR="005D7877">
        <w:rPr>
          <w:lang w:val="en-GB" w:eastAsia="zh-CN"/>
        </w:rPr>
        <w:fldChar w:fldCharType="begin"/>
      </w:r>
      <w:r w:rsidR="005D7877">
        <w:rPr>
          <w:lang w:val="en-GB" w:eastAsia="zh-CN"/>
        </w:rPr>
        <w:instrText xml:space="preserve"> REF _Ref86935455 \n \h </w:instrText>
      </w:r>
      <w:r w:rsidR="005D7877">
        <w:rPr>
          <w:lang w:val="en-GB" w:eastAsia="zh-CN"/>
        </w:rPr>
      </w:r>
      <w:r w:rsidR="005D7877">
        <w:rPr>
          <w:lang w:val="en-GB" w:eastAsia="zh-CN"/>
        </w:rPr>
        <w:fldChar w:fldCharType="separate"/>
      </w:r>
      <w:r w:rsidR="00377FC3">
        <w:rPr>
          <w:lang w:val="en-GB" w:eastAsia="zh-CN"/>
        </w:rPr>
        <w:t>[3]</w:t>
      </w:r>
      <w:r w:rsidR="005D7877">
        <w:rPr>
          <w:lang w:val="en-GB" w:eastAsia="zh-CN"/>
        </w:rPr>
        <w:fldChar w:fldCharType="end"/>
      </w:r>
      <w:r w:rsidR="005D7877">
        <w:rPr>
          <w:lang w:val="en-GB" w:eastAsia="zh-CN"/>
        </w:rPr>
        <w:t>,</w:t>
      </w:r>
      <w:r w:rsidR="005D7877">
        <w:rPr>
          <w:lang w:val="en-GB" w:eastAsia="zh-CN"/>
        </w:rPr>
        <w:fldChar w:fldCharType="begin"/>
      </w:r>
      <w:r w:rsidR="005D7877">
        <w:rPr>
          <w:lang w:val="en-GB" w:eastAsia="zh-CN"/>
        </w:rPr>
        <w:instrText xml:space="preserve"> REF _Ref86935457 \n \h </w:instrText>
      </w:r>
      <w:r w:rsidR="005D7877">
        <w:rPr>
          <w:lang w:val="en-GB" w:eastAsia="zh-CN"/>
        </w:rPr>
      </w:r>
      <w:r w:rsidR="005D7877">
        <w:rPr>
          <w:lang w:val="en-GB" w:eastAsia="zh-CN"/>
        </w:rPr>
        <w:fldChar w:fldCharType="separate"/>
      </w:r>
      <w:r w:rsidR="00377FC3">
        <w:rPr>
          <w:lang w:val="en-GB" w:eastAsia="zh-CN"/>
        </w:rPr>
        <w:t>[4]</w:t>
      </w:r>
      <w:r w:rsidR="005D7877">
        <w:rPr>
          <w:lang w:val="en-GB" w:eastAsia="zh-CN"/>
        </w:rPr>
        <w:fldChar w:fldCharType="end"/>
      </w:r>
      <w:r w:rsidR="00D95D9A">
        <w:rPr>
          <w:lang w:val="en-GB" w:eastAsia="zh-CN"/>
        </w:rPr>
        <w:t>.</w:t>
      </w:r>
      <w:r w:rsidR="005D7877">
        <w:rPr>
          <w:lang w:val="en-GB" w:eastAsia="zh-CN"/>
        </w:rPr>
        <w:t xml:space="preserve"> </w:t>
      </w:r>
      <w:r w:rsidR="00DF3AF2">
        <w:rPr>
          <w:lang w:val="en-GB" w:eastAsia="zh-CN"/>
        </w:rPr>
        <w:t>Namely, triggering of SPS HARQ</w:t>
      </w:r>
      <w:r w:rsidR="00844FBC">
        <w:rPr>
          <w:lang w:val="en-GB" w:eastAsia="zh-CN"/>
        </w:rPr>
        <w:t xml:space="preserve"> deferral when </w:t>
      </w:r>
      <w:r w:rsidR="00796F77">
        <w:rPr>
          <w:lang w:val="en-GB" w:eastAsia="zh-CN"/>
        </w:rPr>
        <w:t xml:space="preserve">UE monitors DCI 2_0 for SFI </w:t>
      </w:r>
      <w:r w:rsidR="005665E5">
        <w:rPr>
          <w:lang w:val="en-GB" w:eastAsia="zh-CN"/>
        </w:rPr>
        <w:t xml:space="preserve">results in higher latency if DCI 2_0 is missed. </w:t>
      </w:r>
      <w:r w:rsidR="005D7877">
        <w:rPr>
          <w:lang w:val="en-GB" w:eastAsia="zh-CN"/>
        </w:rPr>
        <w:t>For the sake of simp</w:t>
      </w:r>
      <w:r w:rsidR="005665E5">
        <w:rPr>
          <w:lang w:val="en-GB" w:eastAsia="zh-CN"/>
        </w:rPr>
        <w:t xml:space="preserve">licity, the </w:t>
      </w:r>
      <w:r w:rsidR="007501C6">
        <w:rPr>
          <w:lang w:val="en-GB" w:eastAsia="zh-CN"/>
        </w:rPr>
        <w:t>pro</w:t>
      </w:r>
      <w:r w:rsidR="00F838D7">
        <w:rPr>
          <w:lang w:val="en-GB" w:eastAsia="zh-CN"/>
        </w:rPr>
        <w:t>blem is presented here as well.</w:t>
      </w:r>
    </w:p>
    <w:p w14:paraId="7D5AB1C8" w14:textId="77014316" w:rsidR="00413842" w:rsidRDefault="00413842" w:rsidP="00085C57">
      <w:pPr>
        <w:pStyle w:val="Heading3"/>
        <w:rPr>
          <w:lang w:eastAsia="zh-CN"/>
        </w:rPr>
      </w:pPr>
      <w:r>
        <w:rPr>
          <w:lang w:eastAsia="zh-CN"/>
        </w:rPr>
        <w:t>Missed DCI 2_0 and SPS HARQ Deferral</w:t>
      </w:r>
    </w:p>
    <w:p w14:paraId="0002813D" w14:textId="73EBAB46" w:rsidR="00550874" w:rsidRDefault="00462C5B" w:rsidP="00211A8B">
      <w:pPr>
        <w:rPr>
          <w:lang w:val="en-GB" w:eastAsia="zh-CN"/>
        </w:rPr>
      </w:pPr>
      <w:r>
        <w:rPr>
          <w:lang w:val="en-GB" w:eastAsia="zh-CN"/>
        </w:rPr>
        <w:t>Consider</w:t>
      </w:r>
      <w:r w:rsidR="00AC644B">
        <w:rPr>
          <w:lang w:val="en-GB" w:eastAsia="zh-CN"/>
        </w:rPr>
        <w:t xml:space="preserve"> the case </w:t>
      </w:r>
      <w:r w:rsidR="00571E7F">
        <w:rPr>
          <w:lang w:val="en-GB" w:eastAsia="zh-CN"/>
        </w:rPr>
        <w:t xml:space="preserve">in which the UE is configured by higher layers with the parameter </w:t>
      </w:r>
      <w:r w:rsidR="00DC29FE" w:rsidRPr="00DC29FE">
        <w:rPr>
          <w:i/>
          <w:iCs/>
          <w:lang w:val="en-GB" w:eastAsia="zh-CN"/>
        </w:rPr>
        <w:t>SlotFormatIndicator</w:t>
      </w:r>
      <w:r w:rsidR="00DC29FE">
        <w:rPr>
          <w:lang w:val="en-GB" w:eastAsia="zh-CN"/>
        </w:rPr>
        <w:t xml:space="preserve">, i.e. </w:t>
      </w:r>
      <w:r w:rsidR="008B2D31">
        <w:rPr>
          <w:lang w:val="en-GB" w:eastAsia="zh-CN"/>
        </w:rPr>
        <w:t xml:space="preserve">the UE is configured to monitor PDCCH for </w:t>
      </w:r>
      <w:r w:rsidR="006C0FA5">
        <w:rPr>
          <w:lang w:val="en-GB" w:eastAsia="zh-CN"/>
        </w:rPr>
        <w:t xml:space="preserve">DCI format 2_0 (SFI). </w:t>
      </w:r>
      <w:r w:rsidR="00211A8B">
        <w:rPr>
          <w:lang w:val="en-GB" w:eastAsia="zh-CN"/>
        </w:rPr>
        <w:t xml:space="preserve">Namely, </w:t>
      </w:r>
      <w:r w:rsidR="00550874">
        <w:rPr>
          <w:lang w:val="en-GB" w:eastAsia="zh-CN"/>
        </w:rPr>
        <w:t>the question to be answered is the following:</w:t>
      </w:r>
    </w:p>
    <w:p w14:paraId="2431F862" w14:textId="77777777" w:rsidR="00550874" w:rsidRPr="00550874" w:rsidRDefault="00550874" w:rsidP="00433872">
      <w:pPr>
        <w:pStyle w:val="ListParagraph"/>
        <w:numPr>
          <w:ilvl w:val="0"/>
          <w:numId w:val="16"/>
        </w:numPr>
        <w:rPr>
          <w:rFonts w:ascii="Times New Roman" w:hAnsi="Times New Roman"/>
          <w:sz w:val="20"/>
          <w:szCs w:val="20"/>
          <w:lang w:val="en-GB" w:eastAsia="zh-CN"/>
        </w:rPr>
      </w:pPr>
      <w:r w:rsidRPr="00550874">
        <w:rPr>
          <w:rFonts w:ascii="Times New Roman" w:hAnsi="Times New Roman"/>
          <w:sz w:val="20"/>
          <w:szCs w:val="20"/>
          <w:lang w:val="en-GB" w:eastAsia="zh-CN"/>
        </w:rPr>
        <w:t>Should SPS HARQ deferral configured for UEs monitoring PDCCH for DCI format 2_0?</w:t>
      </w:r>
    </w:p>
    <w:p w14:paraId="01C4E6BD" w14:textId="7E768750" w:rsidR="00550874" w:rsidRPr="00550874" w:rsidRDefault="00550874" w:rsidP="00550874">
      <w:pPr>
        <w:pStyle w:val="ListParagraph"/>
        <w:rPr>
          <w:lang w:val="en-GB" w:eastAsia="zh-CN"/>
        </w:rPr>
      </w:pPr>
      <w:r w:rsidRPr="00550874">
        <w:rPr>
          <w:lang w:val="en-GB" w:eastAsia="zh-CN"/>
        </w:rPr>
        <w:t xml:space="preserve"> </w:t>
      </w:r>
    </w:p>
    <w:p w14:paraId="250A1EDD" w14:textId="075704FC" w:rsidR="002616CD" w:rsidRDefault="009611DA" w:rsidP="00211A8B">
      <w:pPr>
        <w:rPr>
          <w:lang w:val="en-GB" w:eastAsia="zh-CN"/>
        </w:rPr>
      </w:pPr>
      <w:r>
        <w:rPr>
          <w:lang w:val="en-GB" w:eastAsia="zh-CN"/>
        </w:rPr>
        <w:t xml:space="preserve">Assume </w:t>
      </w:r>
      <w:r w:rsidR="00211A8B">
        <w:rPr>
          <w:lang w:val="en-GB" w:eastAsia="zh-CN"/>
        </w:rPr>
        <w:t xml:space="preserve">that </w:t>
      </w:r>
      <w:r w:rsidR="00FF7824">
        <w:rPr>
          <w:lang w:val="en-GB" w:eastAsia="zh-CN"/>
        </w:rPr>
        <w:t xml:space="preserve">both SPS HARQ deferral and </w:t>
      </w:r>
      <w:r w:rsidR="00152C55">
        <w:rPr>
          <w:lang w:val="en-GB" w:eastAsia="zh-CN"/>
        </w:rPr>
        <w:t>SFI monitoring</w:t>
      </w:r>
      <w:r w:rsidR="00886F96">
        <w:rPr>
          <w:lang w:val="en-GB" w:eastAsia="zh-CN"/>
        </w:rPr>
        <w:t xml:space="preserve"> </w:t>
      </w:r>
      <w:r w:rsidR="006F6DFE">
        <w:rPr>
          <w:lang w:val="en-GB" w:eastAsia="zh-CN"/>
        </w:rPr>
        <w:t xml:space="preserve">are </w:t>
      </w:r>
      <w:r w:rsidR="00F5466C">
        <w:rPr>
          <w:lang w:val="en-GB" w:eastAsia="zh-CN"/>
        </w:rPr>
        <w:t>activated</w:t>
      </w:r>
      <w:r w:rsidR="00211A8B">
        <w:rPr>
          <w:lang w:val="en-GB" w:eastAsia="zh-CN"/>
        </w:rPr>
        <w:t xml:space="preserve">. </w:t>
      </w:r>
      <w:r w:rsidR="006F6DFE">
        <w:rPr>
          <w:lang w:val="en-GB" w:eastAsia="zh-CN"/>
        </w:rPr>
        <w:t>T</w:t>
      </w:r>
      <w:r w:rsidR="002616CD">
        <w:rPr>
          <w:lang w:val="en-GB" w:eastAsia="zh-CN"/>
        </w:rPr>
        <w:t xml:space="preserve">he following case might </w:t>
      </w:r>
      <w:r w:rsidR="00614924">
        <w:rPr>
          <w:lang w:val="en-GB" w:eastAsia="zh-CN"/>
        </w:rPr>
        <w:t>happen</w:t>
      </w:r>
      <w:r w:rsidR="00EB32ED">
        <w:rPr>
          <w:lang w:val="en-GB" w:eastAsia="zh-CN"/>
        </w:rPr>
        <w:t xml:space="preserve"> when both SPS HARQ deferral and </w:t>
      </w:r>
      <w:r w:rsidR="00D46848">
        <w:rPr>
          <w:lang w:val="en-GB" w:eastAsia="zh-CN"/>
        </w:rPr>
        <w:t>SFI monitoring are</w:t>
      </w:r>
      <w:r w:rsidR="00544D52">
        <w:rPr>
          <w:lang w:val="en-GB" w:eastAsia="zh-CN"/>
        </w:rPr>
        <w:t xml:space="preserve"> activated</w:t>
      </w:r>
      <w:r w:rsidR="00614924">
        <w:rPr>
          <w:lang w:val="en-GB" w:eastAsia="zh-CN"/>
        </w:rPr>
        <w:t>:</w:t>
      </w:r>
    </w:p>
    <w:p w14:paraId="0161CADB" w14:textId="73EDFFA5" w:rsidR="002616CD" w:rsidRPr="00395AA6" w:rsidRDefault="00657EC1" w:rsidP="00433872">
      <w:pPr>
        <w:pStyle w:val="ListParagraph"/>
        <w:numPr>
          <w:ilvl w:val="0"/>
          <w:numId w:val="25"/>
        </w:numPr>
        <w:rPr>
          <w:rFonts w:ascii="Times New Roman" w:hAnsi="Times New Roman"/>
          <w:sz w:val="20"/>
          <w:szCs w:val="20"/>
          <w:lang w:eastAsia="zh-CN"/>
        </w:rPr>
      </w:pPr>
      <w:r w:rsidRPr="00395AA6">
        <w:rPr>
          <w:rFonts w:ascii="Times New Roman" w:hAnsi="Times New Roman"/>
          <w:sz w:val="20"/>
          <w:szCs w:val="20"/>
          <w:lang w:eastAsia="zh-CN"/>
        </w:rPr>
        <w:t>gNB transmits SFI (DCI 2_0)</w:t>
      </w:r>
      <w:r w:rsidR="00395AA6" w:rsidRPr="00395AA6">
        <w:rPr>
          <w:rFonts w:ascii="Times New Roman" w:hAnsi="Times New Roman"/>
          <w:sz w:val="20"/>
          <w:szCs w:val="20"/>
          <w:lang w:eastAsia="zh-CN"/>
        </w:rPr>
        <w:t xml:space="preserve"> indicating a</w:t>
      </w:r>
      <w:r w:rsidR="00395AA6">
        <w:rPr>
          <w:rFonts w:ascii="Times New Roman" w:hAnsi="Times New Roman"/>
          <w:sz w:val="20"/>
          <w:szCs w:val="20"/>
          <w:lang w:eastAsia="zh-CN"/>
        </w:rPr>
        <w:t xml:space="preserve"> slot format that results in</w:t>
      </w:r>
      <w:r w:rsidR="004842E5">
        <w:rPr>
          <w:rFonts w:ascii="Times New Roman" w:hAnsi="Times New Roman"/>
          <w:sz w:val="20"/>
          <w:szCs w:val="20"/>
          <w:lang w:eastAsia="zh-CN"/>
        </w:rPr>
        <w:t xml:space="preserve"> SPS HARQ collision with DL; i.e. symbols within the previous slot used for uplink, are now turned into downlink symbols,</w:t>
      </w:r>
    </w:p>
    <w:p w14:paraId="21DE89D1" w14:textId="2A61B4CC" w:rsidR="00211A8B" w:rsidRPr="00B50D69" w:rsidRDefault="00211A8B" w:rsidP="00433872">
      <w:pPr>
        <w:pStyle w:val="ListParagraph"/>
        <w:numPr>
          <w:ilvl w:val="0"/>
          <w:numId w:val="25"/>
        </w:numPr>
        <w:rPr>
          <w:rFonts w:ascii="Times New Roman" w:hAnsi="Times New Roman"/>
          <w:sz w:val="20"/>
          <w:szCs w:val="20"/>
          <w:lang w:val="en-GB" w:eastAsia="zh-CN"/>
        </w:rPr>
      </w:pPr>
      <w:r w:rsidRPr="00B50D69">
        <w:rPr>
          <w:rFonts w:ascii="Times New Roman" w:hAnsi="Times New Roman"/>
          <w:sz w:val="20"/>
          <w:szCs w:val="20"/>
          <w:lang w:val="en-GB" w:eastAsia="zh-CN"/>
        </w:rPr>
        <w:t>UE misses SFI (DCI 2_0)</w:t>
      </w:r>
    </w:p>
    <w:p w14:paraId="7159DE8E" w14:textId="0E0ABA79" w:rsidR="00211A8B" w:rsidRPr="00B50D69" w:rsidRDefault="00211A8B" w:rsidP="00433872">
      <w:pPr>
        <w:pStyle w:val="ListParagraph"/>
        <w:numPr>
          <w:ilvl w:val="0"/>
          <w:numId w:val="25"/>
        </w:numPr>
        <w:rPr>
          <w:rFonts w:ascii="Times New Roman" w:hAnsi="Times New Roman"/>
          <w:sz w:val="20"/>
          <w:szCs w:val="20"/>
          <w:lang w:val="en-GB" w:eastAsia="zh-CN"/>
        </w:rPr>
      </w:pPr>
      <w:r w:rsidRPr="00B50D69">
        <w:rPr>
          <w:rFonts w:ascii="Times New Roman" w:hAnsi="Times New Roman"/>
          <w:sz w:val="20"/>
          <w:szCs w:val="20"/>
          <w:lang w:val="en-GB" w:eastAsia="zh-CN"/>
        </w:rPr>
        <w:t xml:space="preserve">UE still considers that the symbols </w:t>
      </w:r>
      <w:r w:rsidR="006F6C52">
        <w:rPr>
          <w:rFonts w:ascii="Times New Roman" w:hAnsi="Times New Roman"/>
          <w:sz w:val="20"/>
          <w:szCs w:val="20"/>
          <w:lang w:val="en-GB" w:eastAsia="zh-CN"/>
        </w:rPr>
        <w:t xml:space="preserve">used </w:t>
      </w:r>
      <w:r w:rsidR="00A450D1">
        <w:rPr>
          <w:rFonts w:ascii="Times New Roman" w:hAnsi="Times New Roman"/>
          <w:sz w:val="20"/>
          <w:szCs w:val="20"/>
          <w:lang w:val="en-GB" w:eastAsia="zh-CN"/>
        </w:rPr>
        <w:t>at</w:t>
      </w:r>
      <w:r w:rsidR="006F6C52">
        <w:rPr>
          <w:rFonts w:ascii="Times New Roman" w:hAnsi="Times New Roman"/>
          <w:sz w:val="20"/>
          <w:szCs w:val="20"/>
          <w:lang w:val="en-GB" w:eastAsia="zh-CN"/>
        </w:rPr>
        <w:t xml:space="preserve"> the previous slots </w:t>
      </w:r>
      <w:r w:rsidR="00713FC7">
        <w:rPr>
          <w:rFonts w:ascii="Times New Roman" w:hAnsi="Times New Roman"/>
          <w:sz w:val="20"/>
          <w:szCs w:val="20"/>
          <w:lang w:val="en-GB" w:eastAsia="zh-CN"/>
        </w:rPr>
        <w:t>for SPS PUCCH transmission</w:t>
      </w:r>
      <w:r w:rsidRPr="00B50D69">
        <w:rPr>
          <w:rFonts w:ascii="Times New Roman" w:hAnsi="Times New Roman"/>
          <w:sz w:val="20"/>
          <w:szCs w:val="20"/>
          <w:lang w:val="en-GB" w:eastAsia="zh-CN"/>
        </w:rPr>
        <w:t xml:space="preserve"> are still uplink symbols </w:t>
      </w:r>
    </w:p>
    <w:p w14:paraId="1FBBE04E" w14:textId="152407A1" w:rsidR="00211A8B" w:rsidRPr="00B50D69" w:rsidRDefault="00211A8B" w:rsidP="00433872">
      <w:pPr>
        <w:pStyle w:val="ListParagraph"/>
        <w:numPr>
          <w:ilvl w:val="0"/>
          <w:numId w:val="25"/>
        </w:numPr>
        <w:rPr>
          <w:rFonts w:ascii="Times New Roman" w:hAnsi="Times New Roman"/>
          <w:sz w:val="20"/>
          <w:szCs w:val="20"/>
          <w:lang w:val="en-GB" w:eastAsia="zh-CN"/>
        </w:rPr>
      </w:pPr>
      <w:r w:rsidRPr="00B50D69">
        <w:rPr>
          <w:rFonts w:ascii="Times New Roman" w:hAnsi="Times New Roman"/>
          <w:sz w:val="20"/>
          <w:szCs w:val="20"/>
          <w:lang w:val="en-GB" w:eastAsia="zh-CN"/>
        </w:rPr>
        <w:t xml:space="preserve">UE transmits SPS HARQ-ACK and assumes that SPS HARQ-ACK is </w:t>
      </w:r>
      <w:r w:rsidR="002A2B4E">
        <w:rPr>
          <w:rFonts w:ascii="Times New Roman" w:hAnsi="Times New Roman"/>
          <w:sz w:val="20"/>
          <w:szCs w:val="20"/>
          <w:lang w:val="en-GB" w:eastAsia="zh-CN"/>
        </w:rPr>
        <w:t>received at the gNB</w:t>
      </w:r>
    </w:p>
    <w:p w14:paraId="0598C76A" w14:textId="538328B3" w:rsidR="00211A8B" w:rsidRPr="00B50D69" w:rsidRDefault="00211A8B" w:rsidP="00433872">
      <w:pPr>
        <w:pStyle w:val="ListParagraph"/>
        <w:numPr>
          <w:ilvl w:val="0"/>
          <w:numId w:val="25"/>
        </w:numPr>
        <w:rPr>
          <w:rFonts w:ascii="Times New Roman" w:hAnsi="Times New Roman"/>
          <w:sz w:val="20"/>
          <w:szCs w:val="20"/>
          <w:lang w:val="en-GB" w:eastAsia="zh-CN"/>
        </w:rPr>
      </w:pPr>
      <w:r w:rsidRPr="00B50D69">
        <w:rPr>
          <w:rFonts w:ascii="Times New Roman" w:hAnsi="Times New Roman"/>
          <w:sz w:val="20"/>
          <w:szCs w:val="20"/>
          <w:lang w:val="en-GB" w:eastAsia="zh-CN"/>
        </w:rPr>
        <w:t xml:space="preserve">gNB </w:t>
      </w:r>
      <w:r w:rsidR="005D1034">
        <w:rPr>
          <w:rFonts w:ascii="Times New Roman" w:hAnsi="Times New Roman"/>
          <w:sz w:val="20"/>
          <w:szCs w:val="20"/>
          <w:lang w:val="en-GB" w:eastAsia="zh-CN"/>
        </w:rPr>
        <w:t xml:space="preserve">assumes that SPS HARQ collides with downlink symbols in the new slot format and </w:t>
      </w:r>
      <w:r w:rsidRPr="00B50D69">
        <w:rPr>
          <w:rFonts w:ascii="Times New Roman" w:hAnsi="Times New Roman"/>
          <w:sz w:val="20"/>
          <w:szCs w:val="20"/>
          <w:lang w:val="en-GB" w:eastAsia="zh-CN"/>
        </w:rPr>
        <w:t>expects that SPS HARQ-ACK is deferred</w:t>
      </w:r>
      <w:r w:rsidR="003F374D">
        <w:rPr>
          <w:rFonts w:ascii="Times New Roman" w:hAnsi="Times New Roman"/>
          <w:sz w:val="20"/>
          <w:szCs w:val="20"/>
          <w:lang w:val="en-GB" w:eastAsia="zh-CN"/>
        </w:rPr>
        <w:t>;</w:t>
      </w:r>
      <w:r w:rsidRPr="00B50D69">
        <w:rPr>
          <w:rFonts w:ascii="Times New Roman" w:hAnsi="Times New Roman"/>
          <w:sz w:val="20"/>
          <w:szCs w:val="20"/>
          <w:lang w:val="en-GB" w:eastAsia="zh-CN"/>
        </w:rPr>
        <w:t xml:space="preserve"> </w:t>
      </w:r>
      <w:r w:rsidR="003F374D">
        <w:rPr>
          <w:rFonts w:ascii="Times New Roman" w:hAnsi="Times New Roman"/>
          <w:sz w:val="20"/>
          <w:szCs w:val="20"/>
          <w:lang w:val="en-GB" w:eastAsia="zh-CN"/>
        </w:rPr>
        <w:t>hence,</w:t>
      </w:r>
      <w:r w:rsidRPr="00B50D69">
        <w:rPr>
          <w:rFonts w:ascii="Times New Roman" w:hAnsi="Times New Roman"/>
          <w:sz w:val="20"/>
          <w:szCs w:val="20"/>
          <w:lang w:val="en-GB" w:eastAsia="zh-CN"/>
        </w:rPr>
        <w:t xml:space="preserve"> the UE will transmit the deferred SPS HARQ-ACK at 1</w:t>
      </w:r>
      <w:r w:rsidRPr="00B50D69">
        <w:rPr>
          <w:rFonts w:ascii="Times New Roman" w:hAnsi="Times New Roman"/>
          <w:sz w:val="20"/>
          <w:szCs w:val="20"/>
          <w:vertAlign w:val="superscript"/>
          <w:lang w:val="en-GB" w:eastAsia="zh-CN"/>
        </w:rPr>
        <w:t>st</w:t>
      </w:r>
      <w:r w:rsidRPr="00B50D69">
        <w:rPr>
          <w:rFonts w:ascii="Times New Roman" w:hAnsi="Times New Roman"/>
          <w:sz w:val="20"/>
          <w:szCs w:val="20"/>
          <w:lang w:val="en-GB" w:eastAsia="zh-CN"/>
        </w:rPr>
        <w:t xml:space="preserve"> available PUCCH resource</w:t>
      </w:r>
    </w:p>
    <w:p w14:paraId="5126CE07" w14:textId="77777777" w:rsidR="00211A8B" w:rsidRPr="00B50D69" w:rsidRDefault="00211A8B" w:rsidP="00433872">
      <w:pPr>
        <w:pStyle w:val="ListParagraph"/>
        <w:numPr>
          <w:ilvl w:val="0"/>
          <w:numId w:val="25"/>
        </w:numPr>
        <w:rPr>
          <w:rFonts w:ascii="Times New Roman" w:hAnsi="Times New Roman"/>
          <w:sz w:val="20"/>
          <w:szCs w:val="20"/>
          <w:lang w:val="en-GB" w:eastAsia="zh-CN"/>
        </w:rPr>
      </w:pPr>
      <w:r w:rsidRPr="00B50D69">
        <w:rPr>
          <w:rFonts w:ascii="Times New Roman" w:hAnsi="Times New Roman"/>
          <w:sz w:val="20"/>
          <w:szCs w:val="20"/>
          <w:lang w:val="en-GB" w:eastAsia="zh-CN"/>
        </w:rPr>
        <w:t>UE does not transmit the expected “deferred SPS HARQ-ACK” at the 1</w:t>
      </w:r>
      <w:r w:rsidRPr="00B50D69">
        <w:rPr>
          <w:rFonts w:ascii="Times New Roman" w:hAnsi="Times New Roman"/>
          <w:sz w:val="20"/>
          <w:szCs w:val="20"/>
          <w:vertAlign w:val="superscript"/>
          <w:lang w:val="en-GB" w:eastAsia="zh-CN"/>
        </w:rPr>
        <w:t>st</w:t>
      </w:r>
      <w:r w:rsidRPr="00B50D69">
        <w:rPr>
          <w:rFonts w:ascii="Times New Roman" w:hAnsi="Times New Roman"/>
          <w:sz w:val="20"/>
          <w:szCs w:val="20"/>
          <w:lang w:val="en-GB" w:eastAsia="zh-CN"/>
        </w:rPr>
        <w:t xml:space="preserve"> available PUCCH </w:t>
      </w:r>
    </w:p>
    <w:p w14:paraId="58BAB5F0" w14:textId="77777777" w:rsidR="00211A8B" w:rsidRDefault="00211A8B" w:rsidP="00433872">
      <w:pPr>
        <w:pStyle w:val="ListParagraph"/>
        <w:numPr>
          <w:ilvl w:val="0"/>
          <w:numId w:val="25"/>
        </w:numPr>
        <w:rPr>
          <w:rFonts w:ascii="Times New Roman" w:hAnsi="Times New Roman"/>
          <w:sz w:val="20"/>
          <w:szCs w:val="20"/>
          <w:lang w:val="en-GB" w:eastAsia="zh-CN"/>
        </w:rPr>
      </w:pPr>
      <w:r w:rsidRPr="00B50D69">
        <w:rPr>
          <w:rFonts w:ascii="Times New Roman" w:hAnsi="Times New Roman"/>
          <w:sz w:val="20"/>
          <w:szCs w:val="20"/>
          <w:lang w:val="en-GB" w:eastAsia="zh-CN"/>
        </w:rPr>
        <w:t>gNB detects the absence of “deferred SPS HARQ-ACK” transmission and retransmits the DL packet</w:t>
      </w:r>
      <w:r>
        <w:rPr>
          <w:rFonts w:ascii="Times New Roman" w:hAnsi="Times New Roman"/>
          <w:sz w:val="20"/>
          <w:szCs w:val="20"/>
          <w:lang w:val="en-GB" w:eastAsia="zh-CN"/>
        </w:rPr>
        <w:t>.</w:t>
      </w:r>
    </w:p>
    <w:p w14:paraId="0DE29866" w14:textId="77777777" w:rsidR="00211A8B" w:rsidRPr="00B52D85" w:rsidRDefault="00211A8B" w:rsidP="00211A8B">
      <w:pPr>
        <w:pStyle w:val="ListParagraph"/>
        <w:rPr>
          <w:rFonts w:ascii="Times New Roman" w:hAnsi="Times New Roman"/>
          <w:sz w:val="20"/>
          <w:szCs w:val="20"/>
          <w:lang w:val="en-GB" w:eastAsia="zh-CN"/>
        </w:rPr>
      </w:pPr>
    </w:p>
    <w:p w14:paraId="48FD3D39" w14:textId="7AEA0E5C" w:rsidR="00211A8B" w:rsidRDefault="00211A8B" w:rsidP="00211A8B">
      <w:pPr>
        <w:rPr>
          <w:lang w:val="en-GB" w:eastAsia="zh-CN"/>
        </w:rPr>
      </w:pPr>
      <w:r>
        <w:rPr>
          <w:lang w:val="en-GB" w:eastAsia="zh-CN"/>
        </w:rPr>
        <w:t xml:space="preserve">The problem is illustrated in </w:t>
      </w:r>
      <w:r w:rsidR="006A2DA8">
        <w:rPr>
          <w:lang w:val="en-GB" w:eastAsia="zh-CN"/>
        </w:rPr>
        <w:fldChar w:fldCharType="begin"/>
      </w:r>
      <w:r w:rsidR="006A2DA8">
        <w:rPr>
          <w:lang w:val="en-GB" w:eastAsia="zh-CN"/>
        </w:rPr>
        <w:instrText xml:space="preserve"> REF _Ref86936507 \h </w:instrText>
      </w:r>
      <w:r w:rsidR="006A2DA8">
        <w:rPr>
          <w:lang w:val="en-GB" w:eastAsia="zh-CN"/>
        </w:rPr>
      </w:r>
      <w:r w:rsidR="006A2DA8">
        <w:rPr>
          <w:lang w:val="en-GB" w:eastAsia="zh-CN"/>
        </w:rPr>
        <w:fldChar w:fldCharType="separate"/>
      </w:r>
      <w:r w:rsidR="00377FC3">
        <w:t xml:space="preserve">Figure </w:t>
      </w:r>
      <w:r w:rsidR="00377FC3">
        <w:rPr>
          <w:noProof/>
        </w:rPr>
        <w:t>1</w:t>
      </w:r>
      <w:r w:rsidR="006A2DA8">
        <w:rPr>
          <w:lang w:val="en-GB" w:eastAsia="zh-CN"/>
        </w:rPr>
        <w:fldChar w:fldCharType="end"/>
      </w:r>
      <w:r w:rsidR="00FC7C8F">
        <w:rPr>
          <w:lang w:val="en-GB" w:eastAsia="zh-CN"/>
        </w:rPr>
        <w:t xml:space="preserve">. </w:t>
      </w:r>
      <w:r w:rsidR="008B2511">
        <w:rPr>
          <w:lang w:val="en-GB" w:eastAsia="zh-CN"/>
        </w:rPr>
        <w:t>Therein, the above case is illustrated and the delayed SPS PDSCH retransmission can be seen.</w:t>
      </w:r>
    </w:p>
    <w:p w14:paraId="13C62D4E" w14:textId="3E5530E9" w:rsidR="008E4679" w:rsidRDefault="00DA1F2A" w:rsidP="00211A8B">
      <w:pPr>
        <w:rPr>
          <w:lang w:val="en-GB" w:eastAsia="zh-CN"/>
        </w:rPr>
      </w:pPr>
      <w:r>
        <w:rPr>
          <w:lang w:val="en-GB" w:eastAsia="zh-CN"/>
        </w:rPr>
        <w:t>A</w:t>
      </w:r>
      <w:r w:rsidR="00211A8B">
        <w:rPr>
          <w:lang w:val="en-GB" w:eastAsia="zh-CN"/>
        </w:rPr>
        <w:t>t the end, the gNB retransmits the DL packet</w:t>
      </w:r>
      <w:r w:rsidR="009F377B">
        <w:rPr>
          <w:lang w:val="en-GB" w:eastAsia="zh-CN"/>
        </w:rPr>
        <w:t>. T</w:t>
      </w:r>
      <w:r w:rsidR="00211A8B">
        <w:rPr>
          <w:lang w:val="en-GB" w:eastAsia="zh-CN"/>
        </w:rPr>
        <w:t xml:space="preserve">he gNB would have done </w:t>
      </w:r>
      <w:r w:rsidR="009F377B">
        <w:rPr>
          <w:lang w:val="en-GB" w:eastAsia="zh-CN"/>
        </w:rPr>
        <w:t xml:space="preserve">the same </w:t>
      </w:r>
      <w:r w:rsidR="00211A8B">
        <w:rPr>
          <w:lang w:val="en-GB" w:eastAsia="zh-CN"/>
        </w:rPr>
        <w:t xml:space="preserve">according to Rel. 16. </w:t>
      </w:r>
      <w:r w:rsidR="00D830AC">
        <w:rPr>
          <w:lang w:val="en-GB" w:eastAsia="zh-CN"/>
        </w:rPr>
        <w:t>Furthermore, in this case</w:t>
      </w:r>
      <w:r w:rsidR="00342515">
        <w:rPr>
          <w:lang w:val="en-GB" w:eastAsia="zh-CN"/>
        </w:rPr>
        <w:t xml:space="preserve"> the SPS PDSCH retransmission comes later </w:t>
      </w:r>
      <w:r w:rsidR="003C5879">
        <w:rPr>
          <w:lang w:val="en-GB" w:eastAsia="zh-CN"/>
        </w:rPr>
        <w:t xml:space="preserve">compared to the Rel. 16 behaviour, since the gNB has to detect the absence of transmission at </w:t>
      </w:r>
      <w:r w:rsidR="0084437F">
        <w:rPr>
          <w:lang w:val="en-GB" w:eastAsia="zh-CN"/>
        </w:rPr>
        <w:t>first available PUCCH resource after SPS HARQ collision with DL.</w:t>
      </w:r>
      <w:r w:rsidR="00D830AC">
        <w:rPr>
          <w:lang w:val="en-GB" w:eastAsia="zh-CN"/>
        </w:rPr>
        <w:t xml:space="preserve"> </w:t>
      </w:r>
      <w:r w:rsidR="002675A3">
        <w:rPr>
          <w:lang w:val="en-GB" w:eastAsia="zh-CN"/>
        </w:rPr>
        <w:t xml:space="preserve">Namely, steps </w:t>
      </w:r>
      <w:r w:rsidR="00D86806">
        <w:rPr>
          <w:lang w:val="en-GB" w:eastAsia="zh-CN"/>
        </w:rPr>
        <w:t xml:space="preserve">5 and 6 </w:t>
      </w:r>
      <w:r w:rsidR="00A0451E">
        <w:rPr>
          <w:lang w:val="en-GB" w:eastAsia="zh-CN"/>
        </w:rPr>
        <w:t xml:space="preserve">of the procedure described above would have not taken place at a Rel. 16 </w:t>
      </w:r>
      <w:r w:rsidR="001D43AB">
        <w:rPr>
          <w:lang w:val="en-GB" w:eastAsia="zh-CN"/>
        </w:rPr>
        <w:t>operation.</w:t>
      </w:r>
      <w:r w:rsidR="00D830AC">
        <w:rPr>
          <w:lang w:val="en-GB" w:eastAsia="zh-CN"/>
        </w:rPr>
        <w:t xml:space="preserve"> </w:t>
      </w:r>
      <w:r w:rsidR="00E91E5D">
        <w:rPr>
          <w:lang w:val="en-GB" w:eastAsia="zh-CN"/>
        </w:rPr>
        <w:t xml:space="preserve">Therefore, </w:t>
      </w:r>
      <w:r w:rsidR="007266C9">
        <w:rPr>
          <w:lang w:val="en-GB" w:eastAsia="zh-CN"/>
        </w:rPr>
        <w:t xml:space="preserve">it should at least be clarified that SPS HARQ deferral is not </w:t>
      </w:r>
      <w:r w:rsidR="00A225E8">
        <w:rPr>
          <w:lang w:val="en-GB" w:eastAsia="zh-CN"/>
        </w:rPr>
        <w:t>configured for UEs monitoring SFI.</w:t>
      </w:r>
    </w:p>
    <w:p w14:paraId="19E65B2E" w14:textId="73A34A2E" w:rsidR="00E91E5D" w:rsidRPr="00656609" w:rsidRDefault="00E91E5D" w:rsidP="00E91E5D">
      <w:pPr>
        <w:rPr>
          <w:b/>
          <w:bCs/>
          <w:i/>
          <w:iCs/>
          <w:lang w:val="en-GB" w:eastAsia="zh-CN"/>
        </w:rPr>
      </w:pPr>
      <w:r w:rsidRPr="00BF7334">
        <w:rPr>
          <w:b/>
          <w:bCs/>
          <w:i/>
          <w:iCs/>
          <w:u w:val="single"/>
          <w:lang w:val="en-GB" w:eastAsia="zh-CN"/>
        </w:rPr>
        <w:t>Proposal 1</w:t>
      </w:r>
      <w:r w:rsidRPr="00BF7334">
        <w:rPr>
          <w:b/>
          <w:bCs/>
          <w:i/>
          <w:iCs/>
          <w:lang w:val="en-GB" w:eastAsia="zh-CN"/>
        </w:rPr>
        <w:t xml:space="preserve">: </w:t>
      </w:r>
      <w:r>
        <w:rPr>
          <w:b/>
          <w:bCs/>
          <w:i/>
          <w:iCs/>
          <w:lang w:val="en-GB" w:eastAsia="zh-CN"/>
        </w:rPr>
        <w:t xml:space="preserve">SPS HARQ-ACK deferral </w:t>
      </w:r>
      <w:r w:rsidR="007266C9">
        <w:rPr>
          <w:b/>
          <w:bCs/>
          <w:i/>
          <w:iCs/>
          <w:lang w:val="en-GB" w:eastAsia="zh-CN"/>
        </w:rPr>
        <w:t xml:space="preserve">is </w:t>
      </w:r>
      <w:r>
        <w:rPr>
          <w:b/>
          <w:bCs/>
          <w:i/>
          <w:iCs/>
          <w:lang w:val="en-GB" w:eastAsia="zh-CN"/>
        </w:rPr>
        <w:t>not activated for UEs configured to monitor PDCCH for DCI 2_0 (SFI).</w:t>
      </w:r>
    </w:p>
    <w:p w14:paraId="3ED5D9C7" w14:textId="1C65B671" w:rsidR="00211A8B" w:rsidRDefault="00211A8B" w:rsidP="00211A8B">
      <w:pPr>
        <w:rPr>
          <w:lang w:val="en-GB" w:eastAsia="zh-CN"/>
        </w:rPr>
      </w:pPr>
    </w:p>
    <w:p w14:paraId="2D108089" w14:textId="4D88FE12" w:rsidR="00211A8B" w:rsidRDefault="00BF5A9A" w:rsidP="00211A8B">
      <w:pPr>
        <w:rPr>
          <w:lang w:val="en-GB" w:eastAsia="zh-CN"/>
        </w:rPr>
      </w:pPr>
      <w:r>
        <w:rPr>
          <w:lang w:val="en-GB" w:eastAsia="zh-CN"/>
        </w:rPr>
        <w:object w:dxaOrig="9640" w:dyaOrig="5423" w14:anchorId="61452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71.5pt" o:ole="">
            <v:imagedata r:id="rId12" o:title=""/>
          </v:shape>
          <o:OLEObject Type="Embed" ProgID="PowerPoint.SlideMacroEnabled.12" ShapeID="_x0000_i1025" DrawAspect="Content" ObjectID="_1697649623" r:id="rId13"/>
        </w:object>
      </w:r>
    </w:p>
    <w:p w14:paraId="6D1FC80E" w14:textId="1BEC87CB" w:rsidR="00211A8B" w:rsidRDefault="00211A8B" w:rsidP="00211A8B">
      <w:pPr>
        <w:pStyle w:val="Caption"/>
      </w:pPr>
      <w:bookmarkStart w:id="23" w:name="_Ref86936507"/>
      <w:r>
        <w:t xml:space="preserve">Figure </w:t>
      </w:r>
      <w:r w:rsidR="00B24D99">
        <w:fldChar w:fldCharType="begin"/>
      </w:r>
      <w:r w:rsidR="00B24D99">
        <w:instrText xml:space="preserve"> SEQ Figure \* ARABIC </w:instrText>
      </w:r>
      <w:r w:rsidR="00B24D99">
        <w:fldChar w:fldCharType="separate"/>
      </w:r>
      <w:r w:rsidR="00377FC3">
        <w:rPr>
          <w:noProof/>
        </w:rPr>
        <w:t>1</w:t>
      </w:r>
      <w:r w:rsidR="00B24D99">
        <w:rPr>
          <w:noProof/>
        </w:rPr>
        <w:fldChar w:fldCharType="end"/>
      </w:r>
      <w:bookmarkEnd w:id="23"/>
      <w:r>
        <w:t xml:space="preserve">: </w:t>
      </w:r>
      <w:r w:rsidR="00093228">
        <w:t>UE configured to monitor SFI</w:t>
      </w:r>
      <w:r>
        <w:t xml:space="preserve"> and SPS configured with “SPS HARQ Deferral”. In case DCI 2_0 (SFI) is missed by the UE, the network has to retransmit the DL packet – as in Rel. 16.</w:t>
      </w:r>
    </w:p>
    <w:p w14:paraId="71F84972" w14:textId="44C343C3" w:rsidR="00656609" w:rsidRPr="00915587" w:rsidRDefault="00291153" w:rsidP="00656609">
      <w:pPr>
        <w:pStyle w:val="Heading2"/>
        <w:rPr>
          <w:sz w:val="24"/>
          <w:szCs w:val="24"/>
          <w:lang w:val="en-US" w:eastAsia="zh-CN"/>
        </w:rPr>
      </w:pPr>
      <w:r w:rsidRPr="00915587">
        <w:rPr>
          <w:sz w:val="24"/>
          <w:szCs w:val="24"/>
          <w:lang w:val="en-US" w:eastAsia="zh-CN"/>
        </w:rPr>
        <w:t xml:space="preserve">Maximum Configurable </w:t>
      </w:r>
      <w:r w:rsidR="00915587" w:rsidRPr="00915587">
        <w:rPr>
          <w:sz w:val="24"/>
          <w:szCs w:val="24"/>
          <w:lang w:val="en-US" w:eastAsia="zh-CN"/>
        </w:rPr>
        <w:t>SPS HARQ Defe</w:t>
      </w:r>
      <w:r w:rsidR="00915587">
        <w:rPr>
          <w:sz w:val="24"/>
          <w:szCs w:val="24"/>
          <w:lang w:val="en-US" w:eastAsia="zh-CN"/>
        </w:rPr>
        <w:t>rral Time</w:t>
      </w:r>
    </w:p>
    <w:p w14:paraId="5D2687CF" w14:textId="2CF378E8" w:rsidR="00656609" w:rsidRDefault="00656609" w:rsidP="00656609">
      <w:pPr>
        <w:rPr>
          <w:lang w:val="en-GB" w:eastAsia="zh-CN"/>
        </w:rPr>
      </w:pPr>
      <w:r>
        <w:rPr>
          <w:lang w:val="en-GB" w:eastAsia="zh-CN"/>
        </w:rPr>
        <w:t>At #10</w:t>
      </w:r>
      <w:r w:rsidR="002B2895">
        <w:rPr>
          <w:lang w:val="en-GB" w:eastAsia="zh-CN"/>
        </w:rPr>
        <w:t>6</w:t>
      </w:r>
      <w:r>
        <w:rPr>
          <w:lang w:val="en-GB" w:eastAsia="zh-CN"/>
        </w:rPr>
        <w:t xml:space="preserve">e, the following agreement was made with regards to </w:t>
      </w:r>
      <w:r w:rsidR="002B2895">
        <w:rPr>
          <w:lang w:val="en-GB" w:eastAsia="zh-CN"/>
        </w:rPr>
        <w:t>SPS HARQ collis</w:t>
      </w:r>
      <w:r w:rsidR="00EA70AE">
        <w:rPr>
          <w:lang w:val="en-GB" w:eastAsia="zh-CN"/>
        </w:rPr>
        <w:t>i</w:t>
      </w:r>
      <w:r w:rsidR="002B2895">
        <w:rPr>
          <w:lang w:val="en-GB" w:eastAsia="zh-CN"/>
        </w:rPr>
        <w:t>on</w:t>
      </w:r>
      <w:r w:rsidR="000C7C12">
        <w:rPr>
          <w:lang w:val="en-GB" w:eastAsia="zh-CN"/>
        </w:rPr>
        <w:t xml:space="preserve"> </w:t>
      </w:r>
      <w:r w:rsidR="00DA73E7">
        <w:rPr>
          <w:lang w:val="en-GB" w:eastAsia="zh-CN"/>
        </w:rPr>
        <w:fldChar w:fldCharType="begin"/>
      </w:r>
      <w:r w:rsidR="00DA73E7">
        <w:rPr>
          <w:lang w:val="en-GB" w:eastAsia="zh-CN"/>
        </w:rPr>
        <w:instrText xml:space="preserve"> REF _Ref78743962 \n \h </w:instrText>
      </w:r>
      <w:r w:rsidR="00DA73E7">
        <w:rPr>
          <w:lang w:val="en-GB" w:eastAsia="zh-CN"/>
        </w:rPr>
      </w:r>
      <w:r w:rsidR="00DA73E7">
        <w:rPr>
          <w:lang w:val="en-GB" w:eastAsia="zh-CN"/>
        </w:rPr>
        <w:fldChar w:fldCharType="separate"/>
      </w:r>
      <w:r w:rsidR="00377FC3">
        <w:rPr>
          <w:lang w:val="en-GB" w:eastAsia="zh-CN"/>
        </w:rPr>
        <w:t>[5]</w:t>
      </w:r>
      <w:r w:rsidR="00DA73E7">
        <w:rPr>
          <w:lang w:val="en-GB" w:eastAsia="zh-CN"/>
        </w:rPr>
        <w:fldChar w:fldCharType="end"/>
      </w:r>
      <w:r>
        <w:rPr>
          <w:lang w:val="en-GB" w:eastAsia="zh-CN"/>
        </w:rPr>
        <w:t xml:space="preserve">: </w:t>
      </w:r>
    </w:p>
    <w:tbl>
      <w:tblPr>
        <w:tblStyle w:val="TableGrid"/>
        <w:tblW w:w="0" w:type="auto"/>
        <w:tblLook w:val="04A0" w:firstRow="1" w:lastRow="0" w:firstColumn="1" w:lastColumn="0" w:noHBand="0" w:noVBand="1"/>
      </w:tblPr>
      <w:tblGrid>
        <w:gridCol w:w="9962"/>
      </w:tblGrid>
      <w:tr w:rsidR="00B9140E" w14:paraId="0DE3CE99" w14:textId="77777777" w:rsidTr="00B9140E">
        <w:tc>
          <w:tcPr>
            <w:tcW w:w="9962" w:type="dxa"/>
          </w:tcPr>
          <w:p w14:paraId="061C7C93" w14:textId="402F697E" w:rsidR="00B9140E" w:rsidRPr="00B9140E" w:rsidRDefault="00B9140E" w:rsidP="00E24AB2">
            <w:pPr>
              <w:rPr>
                <w:lang w:eastAsia="zh-CN"/>
              </w:rPr>
            </w:pPr>
            <w:r w:rsidRPr="00E5206D">
              <w:rPr>
                <w:sz w:val="18"/>
                <w:szCs w:val="18"/>
                <w:highlight w:val="green"/>
                <w:lang w:val="en-GB" w:eastAsia="zh-CN"/>
              </w:rPr>
              <w:t>Agreement</w:t>
            </w:r>
            <w:r w:rsidRPr="00E5206D">
              <w:rPr>
                <w:sz w:val="18"/>
                <w:szCs w:val="18"/>
                <w:lang w:val="en-GB" w:eastAsia="zh-CN"/>
              </w:rPr>
              <w:t xml:space="preserve">: </w:t>
            </w:r>
            <w:r w:rsidR="00A71FF6" w:rsidRPr="00A71FF6">
              <w:rPr>
                <w:sz w:val="18"/>
                <w:szCs w:val="18"/>
                <w:lang w:val="en-GB" w:eastAsia="zh-CN"/>
              </w:rPr>
              <w:t>For SPS HARQ-ACK deferral, the maximum deferral value in terms of k1+k1</w:t>
            </w:r>
            <w:r w:rsidR="00A71FF6" w:rsidRPr="00A71FF6">
              <w:rPr>
                <w:sz w:val="18"/>
                <w:szCs w:val="18"/>
                <w:vertAlign w:val="subscript"/>
                <w:lang w:val="en-GB" w:eastAsia="zh-CN"/>
              </w:rPr>
              <w:t xml:space="preserve">def </w:t>
            </w:r>
            <w:r w:rsidR="00A71FF6" w:rsidRPr="00A71FF6">
              <w:rPr>
                <w:sz w:val="18"/>
                <w:szCs w:val="18"/>
                <w:lang w:val="en-GB" w:eastAsia="zh-CN"/>
              </w:rPr>
              <w:t>is RRC configured per SPS configuration</w:t>
            </w:r>
            <w:r w:rsidR="00A71FF6">
              <w:rPr>
                <w:sz w:val="18"/>
                <w:szCs w:val="18"/>
                <w:lang w:val="en-GB" w:eastAsia="zh-CN"/>
              </w:rPr>
              <w:t>.</w:t>
            </w:r>
          </w:p>
        </w:tc>
      </w:tr>
    </w:tbl>
    <w:p w14:paraId="6D60F44A" w14:textId="77777777" w:rsidR="00B9140E" w:rsidRPr="00B9140E" w:rsidRDefault="00B9140E" w:rsidP="00656609">
      <w:pPr>
        <w:rPr>
          <w:sz w:val="8"/>
          <w:szCs w:val="8"/>
          <w:lang w:val="en-GB" w:eastAsia="zh-CN"/>
        </w:rPr>
      </w:pPr>
    </w:p>
    <w:p w14:paraId="193AB195" w14:textId="1D685C48" w:rsidR="000026AB" w:rsidRDefault="0083705D" w:rsidP="0083705D">
      <w:pPr>
        <w:rPr>
          <w:lang w:val="en-GB" w:eastAsia="zh-CN"/>
        </w:rPr>
      </w:pPr>
      <w:r>
        <w:rPr>
          <w:lang w:val="en-GB" w:eastAsia="zh-CN"/>
        </w:rPr>
        <w:t xml:space="preserve">At #106bis-e </w:t>
      </w:r>
      <w:r w:rsidR="00CA5F86">
        <w:rPr>
          <w:lang w:val="en-GB" w:eastAsia="zh-CN"/>
        </w:rPr>
        <w:fldChar w:fldCharType="begin"/>
      </w:r>
      <w:r w:rsidR="00CA5F86">
        <w:rPr>
          <w:lang w:val="en-GB" w:eastAsia="zh-CN"/>
        </w:rPr>
        <w:instrText xml:space="preserve"> REF _Ref71311282 \n \h </w:instrText>
      </w:r>
      <w:r w:rsidR="00CA5F86">
        <w:rPr>
          <w:lang w:val="en-GB" w:eastAsia="zh-CN"/>
        </w:rPr>
      </w:r>
      <w:r w:rsidR="00CA5F86">
        <w:rPr>
          <w:lang w:val="en-GB" w:eastAsia="zh-CN"/>
        </w:rPr>
        <w:fldChar w:fldCharType="separate"/>
      </w:r>
      <w:r w:rsidR="00377FC3">
        <w:rPr>
          <w:lang w:val="en-GB" w:eastAsia="zh-CN"/>
        </w:rPr>
        <w:t>[2]</w:t>
      </w:r>
      <w:r w:rsidR="00CA5F86">
        <w:rPr>
          <w:lang w:val="en-GB" w:eastAsia="zh-CN"/>
        </w:rPr>
        <w:fldChar w:fldCharType="end"/>
      </w:r>
      <w:r>
        <w:rPr>
          <w:lang w:val="en-GB" w:eastAsia="zh-CN"/>
        </w:rPr>
        <w:t>, there</w:t>
      </w:r>
      <w:r w:rsidR="00CA5F86">
        <w:rPr>
          <w:lang w:val="en-GB" w:eastAsia="zh-CN"/>
        </w:rPr>
        <w:t xml:space="preserve"> was a discussion on the maximum deferral time </w:t>
      </w:r>
      <w:r w:rsidR="00CF3ADB">
        <w:rPr>
          <w:lang w:val="en-GB" w:eastAsia="zh-CN"/>
        </w:rPr>
        <w:t xml:space="preserve">to be configured by RRC. There was some discussion </w:t>
      </w:r>
      <w:r w:rsidR="00FC0619">
        <w:rPr>
          <w:lang w:val="en-GB" w:eastAsia="zh-CN"/>
        </w:rPr>
        <w:t xml:space="preserve">on the need to consider the PUCCH configuration, whether it is slot or </w:t>
      </w:r>
      <w:r w:rsidR="007444F2">
        <w:rPr>
          <w:lang w:val="en-GB" w:eastAsia="zh-CN"/>
        </w:rPr>
        <w:t xml:space="preserve">sub-slot based, in addition to the </w:t>
      </w:r>
      <w:r w:rsidR="00E8191C">
        <w:rPr>
          <w:lang w:val="en-GB" w:eastAsia="zh-CN"/>
        </w:rPr>
        <w:t xml:space="preserve">previous discussions on the link between the maximum deferral time and </w:t>
      </w:r>
      <w:r w:rsidR="007A756B">
        <w:rPr>
          <w:lang w:val="en-GB" w:eastAsia="zh-CN"/>
        </w:rPr>
        <w:t>traffic characteristics, such as packet expiration. Th</w:t>
      </w:r>
      <w:r w:rsidR="00E315AD">
        <w:rPr>
          <w:lang w:val="en-GB" w:eastAsia="zh-CN"/>
        </w:rPr>
        <w:t xml:space="preserve">e topic if of relevance, since it is also linked with the requirement for the UE to </w:t>
      </w:r>
    </w:p>
    <w:p w14:paraId="68B90092" w14:textId="5BBA3284" w:rsidR="00E20F07" w:rsidRDefault="000026AB" w:rsidP="00433872">
      <w:pPr>
        <w:pStyle w:val="ListParagraph"/>
        <w:numPr>
          <w:ilvl w:val="0"/>
          <w:numId w:val="16"/>
        </w:numPr>
        <w:rPr>
          <w:rFonts w:ascii="Times New Roman" w:hAnsi="Times New Roman"/>
          <w:sz w:val="20"/>
          <w:szCs w:val="20"/>
          <w:lang w:val="en-GB" w:eastAsia="zh-CN"/>
        </w:rPr>
      </w:pPr>
      <w:r w:rsidRPr="000026AB">
        <w:rPr>
          <w:rFonts w:ascii="Times New Roman" w:hAnsi="Times New Roman"/>
          <w:sz w:val="20"/>
          <w:szCs w:val="20"/>
          <w:lang w:val="en-GB" w:eastAsia="zh-CN"/>
        </w:rPr>
        <w:t>store HARQ bits of the deferred SPS HARQ CBs</w:t>
      </w:r>
    </w:p>
    <w:p w14:paraId="1130EAF7" w14:textId="1B2C604F" w:rsidR="000026AB" w:rsidRDefault="000026AB" w:rsidP="00433872">
      <w:pPr>
        <w:pStyle w:val="ListParagraph"/>
        <w:numPr>
          <w:ilvl w:val="0"/>
          <w:numId w:val="16"/>
        </w:numPr>
        <w:rPr>
          <w:rFonts w:ascii="Times New Roman" w:hAnsi="Times New Roman"/>
          <w:sz w:val="20"/>
          <w:szCs w:val="20"/>
          <w:lang w:val="en-GB" w:eastAsia="zh-CN"/>
        </w:rPr>
      </w:pPr>
      <w:r>
        <w:rPr>
          <w:rFonts w:ascii="Times New Roman" w:hAnsi="Times New Roman"/>
          <w:sz w:val="20"/>
          <w:szCs w:val="20"/>
          <w:lang w:val="en-GB" w:eastAsia="zh-CN"/>
        </w:rPr>
        <w:t xml:space="preserve">store </w:t>
      </w:r>
      <w:r w:rsidR="00F7793A">
        <w:rPr>
          <w:rFonts w:ascii="Times New Roman" w:hAnsi="Times New Roman"/>
          <w:sz w:val="20"/>
          <w:szCs w:val="20"/>
          <w:lang w:val="en-GB" w:eastAsia="zh-CN"/>
        </w:rPr>
        <w:t>PUCCH resource information of the deferred SPS HARQ CBs</w:t>
      </w:r>
    </w:p>
    <w:p w14:paraId="11CEE375" w14:textId="211445F4" w:rsidR="008129A5" w:rsidRDefault="008129A5" w:rsidP="00433872">
      <w:pPr>
        <w:pStyle w:val="ListParagraph"/>
        <w:numPr>
          <w:ilvl w:val="0"/>
          <w:numId w:val="16"/>
        </w:numPr>
        <w:rPr>
          <w:rFonts w:ascii="Times New Roman" w:hAnsi="Times New Roman"/>
          <w:sz w:val="20"/>
          <w:szCs w:val="20"/>
          <w:lang w:val="en-GB" w:eastAsia="zh-CN"/>
        </w:rPr>
      </w:pPr>
      <w:r>
        <w:rPr>
          <w:rFonts w:ascii="Times New Roman" w:hAnsi="Times New Roman"/>
          <w:sz w:val="20"/>
          <w:szCs w:val="20"/>
          <w:lang w:val="en-GB" w:eastAsia="zh-CN"/>
        </w:rPr>
        <w:t>try to combine/concatenate eventually multiple deferred SPS HARQ CBs into a single HARQ CB to be transmitted in the target slot</w:t>
      </w:r>
      <w:r w:rsidR="000F6BA3">
        <w:rPr>
          <w:rFonts w:ascii="Times New Roman" w:hAnsi="Times New Roman"/>
          <w:sz w:val="20"/>
          <w:szCs w:val="20"/>
          <w:lang w:val="en-GB" w:eastAsia="zh-CN"/>
        </w:rPr>
        <w:t>.</w:t>
      </w:r>
    </w:p>
    <w:p w14:paraId="21CC56FE" w14:textId="77777777" w:rsidR="000F6BA3" w:rsidRPr="000F6BA3" w:rsidRDefault="000F6BA3" w:rsidP="000F6BA3">
      <w:pPr>
        <w:pStyle w:val="ListParagraph"/>
        <w:rPr>
          <w:rFonts w:ascii="Times New Roman" w:hAnsi="Times New Roman"/>
          <w:sz w:val="20"/>
          <w:szCs w:val="20"/>
          <w:lang w:val="en-GB" w:eastAsia="zh-CN"/>
        </w:rPr>
      </w:pPr>
    </w:p>
    <w:p w14:paraId="005E31C1" w14:textId="2E227082" w:rsidR="008129A5" w:rsidRDefault="008129A5" w:rsidP="008129A5">
      <w:pPr>
        <w:rPr>
          <w:lang w:val="en-GB" w:eastAsia="zh-CN"/>
        </w:rPr>
      </w:pPr>
      <w:r>
        <w:rPr>
          <w:lang w:val="en-GB" w:eastAsia="zh-CN"/>
        </w:rPr>
        <w:t xml:space="preserve">The relevance </w:t>
      </w:r>
      <w:r w:rsidR="000F6BA3">
        <w:rPr>
          <w:lang w:val="en-GB" w:eastAsia="zh-CN"/>
        </w:rPr>
        <w:t xml:space="preserve">of the topic </w:t>
      </w:r>
      <w:r>
        <w:rPr>
          <w:lang w:val="en-GB" w:eastAsia="zh-CN"/>
        </w:rPr>
        <w:t xml:space="preserve">is even higher, considering the </w:t>
      </w:r>
      <w:r w:rsidR="00F97A02">
        <w:rPr>
          <w:lang w:val="en-GB" w:eastAsia="zh-CN"/>
        </w:rPr>
        <w:t xml:space="preserve">lack of clear motivation for this feature of SPS HARQ deferral; there has not been a single </w:t>
      </w:r>
      <w:r w:rsidR="00255DF4">
        <w:rPr>
          <w:lang w:val="en-GB" w:eastAsia="zh-CN"/>
        </w:rPr>
        <w:t xml:space="preserve">realistic example from either testbeds, or from real systems or even from simulations indicating that SPS HARQ collision with semi-static DL symbols will be something </w:t>
      </w:r>
      <w:r w:rsidR="004D71EE">
        <w:rPr>
          <w:lang w:val="en-GB" w:eastAsia="zh-CN"/>
        </w:rPr>
        <w:t xml:space="preserve">that will happen frequently or even occasionally in a real system. </w:t>
      </w:r>
    </w:p>
    <w:p w14:paraId="07C489B4" w14:textId="41862208" w:rsidR="00677A2B" w:rsidRDefault="00DD0BC6" w:rsidP="008129A5">
      <w:pPr>
        <w:rPr>
          <w:lang w:val="en-GB" w:eastAsia="zh-CN"/>
        </w:rPr>
      </w:pPr>
      <w:r>
        <w:rPr>
          <w:lang w:val="en-GB" w:eastAsia="zh-CN"/>
        </w:rPr>
        <w:t xml:space="preserve">Upon consideration the lack of clarity with regards to the applicability of the feature, it would be </w:t>
      </w:r>
      <w:r w:rsidR="007F7663">
        <w:rPr>
          <w:lang w:val="en-GB" w:eastAsia="zh-CN"/>
        </w:rPr>
        <w:t>wise to</w:t>
      </w:r>
      <w:r w:rsidR="00035689">
        <w:rPr>
          <w:lang w:val="en-GB" w:eastAsia="zh-CN"/>
        </w:rPr>
        <w:t xml:space="preserve"> define </w:t>
      </w:r>
      <w:r w:rsidR="000F6BA3">
        <w:rPr>
          <w:lang w:val="en-GB" w:eastAsia="zh-CN"/>
        </w:rPr>
        <w:t>a maximum</w:t>
      </w:r>
      <w:r w:rsidR="00896D1B">
        <w:rPr>
          <w:lang w:val="en-GB" w:eastAsia="zh-CN"/>
        </w:rPr>
        <w:t xml:space="preserve"> deferral time that allows for different types of SPS HARQ configurations. E.g. </w:t>
      </w:r>
      <w:r w:rsidR="00A70BAC">
        <w:rPr>
          <w:lang w:val="en-GB" w:eastAsia="zh-CN"/>
        </w:rPr>
        <w:t xml:space="preserve">in one case, the network might configure the SPS HARQ deferral in such a way that </w:t>
      </w:r>
      <w:r w:rsidR="00D87198">
        <w:rPr>
          <w:lang w:val="en-GB" w:eastAsia="zh-CN"/>
        </w:rPr>
        <w:t xml:space="preserve">after SPS HARQ collision with semi-static DL symbols, the UE tries to find the first available PUCCH resource for the next 1 or 2 slots and then the maximum deferral time is reached. In other scenarios, </w:t>
      </w:r>
      <w:r w:rsidR="00F52859">
        <w:rPr>
          <w:lang w:val="en-GB" w:eastAsia="zh-CN"/>
        </w:rPr>
        <w:t>it can be imagined that the network c</w:t>
      </w:r>
      <w:r w:rsidR="00F64166">
        <w:rPr>
          <w:lang w:val="en-GB" w:eastAsia="zh-CN"/>
        </w:rPr>
        <w:t xml:space="preserve">onfigures </w:t>
      </w:r>
      <w:r w:rsidR="00881AC1">
        <w:rPr>
          <w:lang w:val="en-GB" w:eastAsia="zh-CN"/>
        </w:rPr>
        <w:t xml:space="preserve">the maximum deferral time to be equal to 1 ms, even for PUCCH sub-slot configurations. </w:t>
      </w:r>
      <w:r w:rsidR="00CB6B61">
        <w:rPr>
          <w:lang w:val="en-GB" w:eastAsia="zh-CN"/>
        </w:rPr>
        <w:t>Therefore</w:t>
      </w:r>
      <w:r w:rsidR="003528DF">
        <w:rPr>
          <w:lang w:val="en-GB" w:eastAsia="zh-CN"/>
        </w:rPr>
        <w:t>, a complete solution would require t</w:t>
      </w:r>
      <w:r w:rsidR="00C235BF">
        <w:rPr>
          <w:lang w:val="en-GB" w:eastAsia="zh-CN"/>
        </w:rPr>
        <w:t xml:space="preserve">o consider both cases. </w:t>
      </w:r>
      <w:r w:rsidR="00C94C5A">
        <w:rPr>
          <w:lang w:val="en-GB" w:eastAsia="zh-CN"/>
        </w:rPr>
        <w:t xml:space="preserve">In this direction, allowing for up to 16 PUCCH slots and up to 64 </w:t>
      </w:r>
      <w:r w:rsidR="00217B3D">
        <w:rPr>
          <w:lang w:val="en-GB" w:eastAsia="zh-CN"/>
        </w:rPr>
        <w:t>2-symbol sub-slot configurations seems</w:t>
      </w:r>
      <w:r w:rsidR="00677A2B">
        <w:rPr>
          <w:lang w:val="en-GB" w:eastAsia="zh-CN"/>
        </w:rPr>
        <w:t xml:space="preserve"> right.</w:t>
      </w:r>
      <w:r w:rsidR="00E5770D">
        <w:rPr>
          <w:lang w:val="en-GB" w:eastAsia="zh-CN"/>
        </w:rPr>
        <w:t xml:space="preserve"> Hence, depending on </w:t>
      </w:r>
      <w:r w:rsidR="00C55BA6">
        <w:rPr>
          <w:lang w:val="en-GB" w:eastAsia="zh-CN"/>
        </w:rPr>
        <w:t>the unit of maximum SPS HARQ deferral, i.e. slots or sub-slots, the maximum value should be 16 or 64.</w:t>
      </w:r>
    </w:p>
    <w:p w14:paraId="51D45D27" w14:textId="7B043B63" w:rsidR="00387903" w:rsidRDefault="00387903" w:rsidP="008129A5">
      <w:pPr>
        <w:rPr>
          <w:b/>
          <w:bCs/>
          <w:i/>
          <w:iCs/>
          <w:lang w:eastAsia="zh-CN"/>
        </w:rPr>
      </w:pPr>
      <w:r w:rsidRPr="00387903">
        <w:rPr>
          <w:b/>
          <w:bCs/>
          <w:i/>
          <w:iCs/>
          <w:u w:val="single"/>
          <w:lang w:val="en-GB" w:eastAsia="zh-CN"/>
        </w:rPr>
        <w:lastRenderedPageBreak/>
        <w:t>Proposal 2</w:t>
      </w:r>
      <w:r w:rsidRPr="00387903">
        <w:rPr>
          <w:b/>
          <w:bCs/>
          <w:i/>
          <w:iCs/>
          <w:lang w:val="en-GB" w:eastAsia="zh-CN"/>
        </w:rPr>
        <w:t xml:space="preserve">: </w:t>
      </w:r>
      <w:r w:rsidRPr="00387903">
        <w:rPr>
          <w:b/>
          <w:bCs/>
          <w:i/>
          <w:iCs/>
          <w:lang w:eastAsia="zh-CN"/>
        </w:rPr>
        <w:t>Maximum deferral value to be configured by RRC should be equal to 16 slots, or 64 sub-slots.</w:t>
      </w:r>
    </w:p>
    <w:p w14:paraId="6C674158" w14:textId="79D136C6" w:rsidR="00387903" w:rsidRPr="002953B3" w:rsidRDefault="002953B3" w:rsidP="008129A5">
      <w:pPr>
        <w:rPr>
          <w:lang w:val="en-GB" w:eastAsia="zh-CN"/>
        </w:rPr>
      </w:pPr>
      <w:r>
        <w:rPr>
          <w:lang w:val="en-GB" w:eastAsia="zh-CN"/>
        </w:rPr>
        <w:t>In th</w:t>
      </w:r>
      <w:r w:rsidR="004642B8">
        <w:rPr>
          <w:lang w:val="en-GB" w:eastAsia="zh-CN"/>
        </w:rPr>
        <w:t>is case, in which full flexibility is provided to the network to configure the SPS HARQ deferral procedure, there might be UEs</w:t>
      </w:r>
      <w:r w:rsidR="00761F3C">
        <w:rPr>
          <w:lang w:val="en-GB" w:eastAsia="zh-CN"/>
        </w:rPr>
        <w:t xml:space="preserve"> that cannot support, e.g. multiplexing several SPS HARQ CBs from different slots</w:t>
      </w:r>
      <w:r w:rsidR="009E3C24">
        <w:rPr>
          <w:lang w:val="en-GB" w:eastAsia="zh-CN"/>
        </w:rPr>
        <w:t xml:space="preserve">. For these UEs it might be a considerable task to try for consecutive slots </w:t>
      </w:r>
      <w:r w:rsidR="00912D51">
        <w:rPr>
          <w:lang w:val="en-GB" w:eastAsia="zh-CN"/>
        </w:rPr>
        <w:t xml:space="preserve">(or sub-slots) to </w:t>
      </w:r>
      <w:r w:rsidR="0085001F">
        <w:rPr>
          <w:lang w:val="en-GB" w:eastAsia="zh-CN"/>
        </w:rPr>
        <w:t xml:space="preserve">combine/concatenate </w:t>
      </w:r>
      <w:r w:rsidR="00DD368D">
        <w:rPr>
          <w:lang w:val="en-GB" w:eastAsia="zh-CN"/>
        </w:rPr>
        <w:t>multiple deferred SPS HARQ CBs according to the agreements, to multiplex them with DG HARQ and to see if the entire UCI payload fits in the current PUCCH resource in one of the active PUCCH resource lists or sets.</w:t>
      </w:r>
      <w:r w:rsidR="008804DF">
        <w:rPr>
          <w:lang w:val="en-GB" w:eastAsia="zh-CN"/>
        </w:rPr>
        <w:t xml:space="preserve"> For this purpose, introducing a UE capability with r</w:t>
      </w:r>
      <w:r w:rsidR="00E236D4">
        <w:rPr>
          <w:lang w:val="en-GB" w:eastAsia="zh-CN"/>
        </w:rPr>
        <w:t>egards to the maximum deferral time is a sensible solution.</w:t>
      </w:r>
    </w:p>
    <w:p w14:paraId="2F2F79FA" w14:textId="34F5F4C9" w:rsidR="008B2511" w:rsidRPr="004E405F" w:rsidRDefault="00812BBA" w:rsidP="00656609">
      <w:pPr>
        <w:rPr>
          <w:lang w:eastAsia="zh-CN"/>
        </w:rPr>
      </w:pPr>
      <w:r w:rsidRPr="00812BBA">
        <w:rPr>
          <w:b/>
          <w:bCs/>
          <w:i/>
          <w:iCs/>
          <w:u w:val="single"/>
          <w:lang w:val="en-GB" w:eastAsia="zh-CN"/>
        </w:rPr>
        <w:t>Proposal 3</w:t>
      </w:r>
      <w:r w:rsidRPr="00812BBA">
        <w:rPr>
          <w:b/>
          <w:bCs/>
          <w:i/>
          <w:iCs/>
          <w:lang w:val="en-GB" w:eastAsia="zh-CN"/>
        </w:rPr>
        <w:t>: The maximum deferral time to be supported is subject to UE capability.</w:t>
      </w:r>
    </w:p>
    <w:p w14:paraId="16C257D5" w14:textId="2D3C6089" w:rsidR="00A3504F" w:rsidRPr="00540EB8" w:rsidRDefault="00723000" w:rsidP="00540EB8">
      <w:pPr>
        <w:pStyle w:val="Heading2"/>
        <w:rPr>
          <w:sz w:val="24"/>
          <w:szCs w:val="24"/>
          <w:lang w:eastAsia="zh-CN"/>
        </w:rPr>
      </w:pPr>
      <w:bookmarkStart w:id="24" w:name="_Ref83983758"/>
      <w:r>
        <w:rPr>
          <w:sz w:val="24"/>
          <w:szCs w:val="24"/>
          <w:lang w:eastAsia="zh-CN"/>
        </w:rPr>
        <w:t xml:space="preserve">Deferred </w:t>
      </w:r>
      <w:r w:rsidR="0052460D" w:rsidRPr="00075E55">
        <w:rPr>
          <w:sz w:val="24"/>
          <w:szCs w:val="24"/>
          <w:lang w:eastAsia="zh-CN"/>
        </w:rPr>
        <w:t>SPS HARQ</w:t>
      </w:r>
      <w:bookmarkEnd w:id="24"/>
      <w:r w:rsidR="004E405F">
        <w:rPr>
          <w:sz w:val="24"/>
          <w:szCs w:val="24"/>
          <w:lang w:eastAsia="zh-CN"/>
        </w:rPr>
        <w:t xml:space="preserve"> Interaction with Rel. 17 UE Multiplexing</w:t>
      </w:r>
    </w:p>
    <w:p w14:paraId="62221243" w14:textId="39847614" w:rsidR="004E405F" w:rsidRDefault="004E405F" w:rsidP="004E405F">
      <w:pPr>
        <w:rPr>
          <w:lang w:val="en-GB" w:eastAsia="zh-CN"/>
        </w:rPr>
      </w:pPr>
      <w:r>
        <w:rPr>
          <w:lang w:val="en-GB" w:eastAsia="zh-CN"/>
        </w:rPr>
        <w:t xml:space="preserve">At #106bis-e, the following </w:t>
      </w:r>
      <w:r w:rsidR="00846610">
        <w:rPr>
          <w:lang w:val="en-GB" w:eastAsia="zh-CN"/>
        </w:rPr>
        <w:t>conclusion</w:t>
      </w:r>
      <w:r>
        <w:rPr>
          <w:lang w:val="en-GB" w:eastAsia="zh-CN"/>
        </w:rPr>
        <w:t xml:space="preserve"> was made with regards to SPS HARQ collision</w:t>
      </w:r>
      <w:r w:rsidR="00846610">
        <w:rPr>
          <w:lang w:val="en-GB" w:eastAsia="zh-CN"/>
        </w:rPr>
        <w:t xml:space="preserve"> </w:t>
      </w:r>
      <w:r w:rsidR="00846610">
        <w:rPr>
          <w:lang w:val="en-GB" w:eastAsia="zh-CN"/>
        </w:rPr>
        <w:fldChar w:fldCharType="begin"/>
      </w:r>
      <w:r w:rsidR="00846610">
        <w:rPr>
          <w:lang w:val="en-GB" w:eastAsia="zh-CN"/>
        </w:rPr>
        <w:instrText xml:space="preserve"> REF _Ref71311282 \n \h </w:instrText>
      </w:r>
      <w:r w:rsidR="00846610">
        <w:rPr>
          <w:lang w:val="en-GB" w:eastAsia="zh-CN"/>
        </w:rPr>
      </w:r>
      <w:r w:rsidR="00846610">
        <w:rPr>
          <w:lang w:val="en-GB" w:eastAsia="zh-CN"/>
        </w:rPr>
        <w:fldChar w:fldCharType="separate"/>
      </w:r>
      <w:r w:rsidR="00377FC3">
        <w:rPr>
          <w:lang w:val="en-GB" w:eastAsia="zh-CN"/>
        </w:rPr>
        <w:t>[2]</w:t>
      </w:r>
      <w:r w:rsidR="00846610">
        <w:rPr>
          <w:lang w:val="en-GB" w:eastAsia="zh-CN"/>
        </w:rPr>
        <w:fldChar w:fldCharType="end"/>
      </w:r>
      <w:r>
        <w:rPr>
          <w:lang w:val="en-GB" w:eastAsia="zh-CN"/>
        </w:rPr>
        <w:t xml:space="preserve">: </w:t>
      </w:r>
    </w:p>
    <w:tbl>
      <w:tblPr>
        <w:tblStyle w:val="TableGrid"/>
        <w:tblW w:w="0" w:type="auto"/>
        <w:tblLook w:val="04A0" w:firstRow="1" w:lastRow="0" w:firstColumn="1" w:lastColumn="0" w:noHBand="0" w:noVBand="1"/>
      </w:tblPr>
      <w:tblGrid>
        <w:gridCol w:w="9962"/>
      </w:tblGrid>
      <w:tr w:rsidR="004E405F" w14:paraId="7F3A60FC" w14:textId="77777777" w:rsidTr="00B52D19">
        <w:tc>
          <w:tcPr>
            <w:tcW w:w="9962" w:type="dxa"/>
          </w:tcPr>
          <w:p w14:paraId="1DB76C73" w14:textId="77777777" w:rsidR="00D040A3" w:rsidRPr="00D040A3" w:rsidRDefault="00D040A3" w:rsidP="00D040A3">
            <w:pPr>
              <w:rPr>
                <w:sz w:val="18"/>
                <w:szCs w:val="18"/>
                <w:highlight w:val="yellow"/>
                <w:lang w:eastAsia="zh-CN"/>
              </w:rPr>
            </w:pPr>
            <w:r w:rsidRPr="00D040A3">
              <w:rPr>
                <w:b/>
                <w:bCs/>
                <w:sz w:val="18"/>
                <w:szCs w:val="18"/>
                <w:highlight w:val="yellow"/>
                <w:lang w:val="en-GB" w:eastAsia="zh-CN"/>
              </w:rPr>
              <w:t>Conclusion</w:t>
            </w:r>
          </w:p>
          <w:p w14:paraId="20C841BC" w14:textId="77777777" w:rsidR="00D040A3" w:rsidRPr="00D040A3" w:rsidRDefault="00D040A3" w:rsidP="00D040A3">
            <w:pPr>
              <w:rPr>
                <w:sz w:val="18"/>
                <w:szCs w:val="18"/>
                <w:lang w:eastAsia="zh-CN"/>
              </w:rPr>
            </w:pPr>
            <w:r w:rsidRPr="00D040A3">
              <w:rPr>
                <w:sz w:val="18"/>
                <w:szCs w:val="18"/>
                <w:lang w:val="en-GB" w:eastAsia="zh-CN"/>
              </w:rPr>
              <w:t>If the UE is not configured with Rel-17 Intra-UE multiplexing, SPS HARQ for deferral of different PHY priorities can be separately deferred with the target PUCCHs separately determined according to their respective PHY priorities.</w:t>
            </w:r>
          </w:p>
          <w:p w14:paraId="50238F39" w14:textId="569BDB0A" w:rsidR="004E405F" w:rsidRPr="00D040A3" w:rsidRDefault="00D040A3" w:rsidP="00433872">
            <w:pPr>
              <w:numPr>
                <w:ilvl w:val="0"/>
                <w:numId w:val="44"/>
              </w:numPr>
              <w:rPr>
                <w:sz w:val="18"/>
                <w:szCs w:val="18"/>
                <w:lang w:eastAsia="zh-CN"/>
              </w:rPr>
            </w:pPr>
            <w:r w:rsidRPr="00D040A3">
              <w:rPr>
                <w:sz w:val="18"/>
                <w:szCs w:val="18"/>
                <w:lang w:val="en-GB" w:eastAsia="zh-CN"/>
              </w:rPr>
              <w:t>FFS on the PHY priority handling for SPS HARQ deferral if the UE configured with Rel-17 Intra-UE multiplexing</w:t>
            </w:r>
          </w:p>
        </w:tc>
      </w:tr>
    </w:tbl>
    <w:p w14:paraId="3923B700" w14:textId="2A304328" w:rsidR="004E405F" w:rsidRDefault="004E405F" w:rsidP="0052460D">
      <w:pPr>
        <w:overflowPunct/>
        <w:autoSpaceDE/>
        <w:autoSpaceDN/>
        <w:adjustRightInd/>
        <w:spacing w:after="0"/>
        <w:textAlignment w:val="auto"/>
        <w:rPr>
          <w:lang w:val="en-GB" w:eastAsia="zh-CN"/>
        </w:rPr>
      </w:pPr>
    </w:p>
    <w:p w14:paraId="188D2C4D" w14:textId="707064D0" w:rsidR="004E405F" w:rsidRDefault="007A6E6B" w:rsidP="0052460D">
      <w:pPr>
        <w:overflowPunct/>
        <w:autoSpaceDE/>
        <w:autoSpaceDN/>
        <w:adjustRightInd/>
        <w:spacing w:after="0"/>
        <w:textAlignment w:val="auto"/>
        <w:rPr>
          <w:lang w:val="en-GB" w:eastAsia="zh-CN"/>
        </w:rPr>
      </w:pPr>
      <w:r>
        <w:rPr>
          <w:lang w:val="en-GB" w:eastAsia="zh-CN"/>
        </w:rPr>
        <w:t>In case</w:t>
      </w:r>
      <w:r w:rsidR="00A12066">
        <w:rPr>
          <w:lang w:val="en-GB" w:eastAsia="zh-CN"/>
        </w:rPr>
        <w:t xml:space="preserve"> the UE is configured with Rel. 17 intra-UE multiplexing and there is at least</w:t>
      </w:r>
      <w:r w:rsidR="00A7070E">
        <w:rPr>
          <w:lang w:val="en-GB" w:eastAsia="zh-CN"/>
        </w:rPr>
        <w:t xml:space="preserve"> a single HP deferred SPS HARQ bit</w:t>
      </w:r>
      <w:r w:rsidR="007B4F78">
        <w:rPr>
          <w:lang w:val="en-GB" w:eastAsia="zh-CN"/>
        </w:rPr>
        <w:t>, then the combined H</w:t>
      </w:r>
      <w:r w:rsidR="001021A2">
        <w:rPr>
          <w:lang w:val="en-GB" w:eastAsia="zh-CN"/>
        </w:rPr>
        <w:t>ARQ CB finally transmitted via PUCCH is finally transmitted as HP PUCCH.</w:t>
      </w:r>
      <w:r w:rsidR="00A12066">
        <w:rPr>
          <w:lang w:val="en-GB" w:eastAsia="zh-CN"/>
        </w:rPr>
        <w:t xml:space="preserve"> </w:t>
      </w:r>
    </w:p>
    <w:p w14:paraId="7AB4AE14" w14:textId="00872450" w:rsidR="00186791" w:rsidRDefault="00186791" w:rsidP="0052460D">
      <w:pPr>
        <w:overflowPunct/>
        <w:autoSpaceDE/>
        <w:autoSpaceDN/>
        <w:adjustRightInd/>
        <w:spacing w:after="0"/>
        <w:textAlignment w:val="auto"/>
        <w:rPr>
          <w:lang w:val="en-GB" w:eastAsia="zh-CN"/>
        </w:rPr>
      </w:pPr>
    </w:p>
    <w:p w14:paraId="2A0826E0" w14:textId="57098F65" w:rsidR="00186791" w:rsidRPr="008F3E3A" w:rsidRDefault="00186791" w:rsidP="00186791">
      <w:pPr>
        <w:rPr>
          <w:rFonts w:eastAsia="Calibri"/>
          <w:b/>
          <w:bCs/>
          <w:i/>
          <w:iCs/>
          <w:lang w:val="en-GB"/>
        </w:rPr>
      </w:pPr>
      <w:r w:rsidRPr="00BF7334">
        <w:rPr>
          <w:b/>
          <w:bCs/>
          <w:i/>
          <w:iCs/>
          <w:u w:val="single"/>
          <w:lang w:val="en-GB" w:eastAsia="zh-CN"/>
        </w:rPr>
        <w:t xml:space="preserve">Proposal </w:t>
      </w:r>
      <w:r>
        <w:rPr>
          <w:b/>
          <w:bCs/>
          <w:i/>
          <w:iCs/>
          <w:u w:val="single"/>
          <w:lang w:val="en-GB" w:eastAsia="zh-CN"/>
        </w:rPr>
        <w:t>4</w:t>
      </w:r>
      <w:r w:rsidRPr="00BF7334">
        <w:rPr>
          <w:b/>
          <w:bCs/>
          <w:i/>
          <w:iCs/>
          <w:lang w:val="en-GB" w:eastAsia="zh-CN"/>
        </w:rPr>
        <w:t>:</w:t>
      </w:r>
      <w:r w:rsidRPr="00BF7334">
        <w:rPr>
          <w:i/>
          <w:iCs/>
          <w:sz w:val="16"/>
          <w:szCs w:val="16"/>
        </w:rPr>
        <w:t xml:space="preserve"> </w:t>
      </w:r>
      <w:r>
        <w:rPr>
          <w:rFonts w:eastAsia="Calibri"/>
          <w:b/>
          <w:bCs/>
          <w:i/>
          <w:iCs/>
        </w:rPr>
        <w:t>For Rel. 17 intra-UE multiplexing of HP deferred SPS HARQ and LP deferred SPS HARQ,</w:t>
      </w:r>
      <w:r w:rsidRPr="001C6E55">
        <w:rPr>
          <w:rFonts w:eastAsia="Calibri"/>
          <w:b/>
          <w:bCs/>
          <w:i/>
          <w:iCs/>
          <w:lang w:val="en-GB"/>
        </w:rPr>
        <w:t xml:space="preserve"> </w:t>
      </w:r>
      <w:r w:rsidR="002B7649">
        <w:rPr>
          <w:rFonts w:eastAsia="Calibri"/>
          <w:b/>
          <w:bCs/>
          <w:i/>
          <w:iCs/>
          <w:lang w:val="en-GB"/>
        </w:rPr>
        <w:t xml:space="preserve">if </w:t>
      </w:r>
      <w:r w:rsidRPr="001C6E55">
        <w:rPr>
          <w:rFonts w:eastAsia="Calibri"/>
          <w:b/>
          <w:bCs/>
          <w:i/>
          <w:iCs/>
          <w:lang w:val="en-GB"/>
        </w:rPr>
        <w:t xml:space="preserve">there is at least </w:t>
      </w:r>
      <w:r w:rsidR="002B7649">
        <w:rPr>
          <w:rFonts w:eastAsia="Calibri"/>
          <w:b/>
          <w:bCs/>
          <w:i/>
          <w:iCs/>
          <w:lang w:val="en-GB"/>
        </w:rPr>
        <w:t>a single</w:t>
      </w:r>
      <w:r w:rsidRPr="001C6E55">
        <w:rPr>
          <w:rFonts w:eastAsia="Calibri"/>
          <w:b/>
          <w:bCs/>
          <w:i/>
          <w:iCs/>
          <w:lang w:val="en-GB"/>
        </w:rPr>
        <w:t xml:space="preserve"> </w:t>
      </w:r>
      <w:r>
        <w:rPr>
          <w:rFonts w:eastAsia="Calibri"/>
          <w:b/>
          <w:bCs/>
          <w:i/>
          <w:iCs/>
          <w:lang w:val="en-GB"/>
        </w:rPr>
        <w:t>high priority</w:t>
      </w:r>
      <w:r w:rsidRPr="001C6E55">
        <w:rPr>
          <w:rFonts w:eastAsia="Calibri"/>
          <w:b/>
          <w:bCs/>
          <w:i/>
          <w:iCs/>
          <w:lang w:val="en-GB"/>
        </w:rPr>
        <w:t xml:space="preserve"> HARQ bit in the </w:t>
      </w:r>
      <w:r w:rsidR="002B7649">
        <w:rPr>
          <w:rFonts w:eastAsia="Calibri"/>
          <w:b/>
          <w:bCs/>
          <w:i/>
          <w:iCs/>
          <w:lang w:val="en-GB"/>
        </w:rPr>
        <w:t>combined</w:t>
      </w:r>
      <w:r w:rsidRPr="001C6E55">
        <w:rPr>
          <w:rFonts w:eastAsia="Calibri"/>
          <w:b/>
          <w:bCs/>
          <w:i/>
          <w:iCs/>
          <w:lang w:val="en-GB"/>
        </w:rPr>
        <w:t xml:space="preserve"> HARQ CB, the whole HARQ CB is of </w:t>
      </w:r>
      <w:r>
        <w:rPr>
          <w:rFonts w:eastAsia="Calibri"/>
          <w:b/>
          <w:bCs/>
          <w:i/>
          <w:iCs/>
          <w:lang w:val="en-GB"/>
        </w:rPr>
        <w:t>high priority.</w:t>
      </w:r>
    </w:p>
    <w:p w14:paraId="5C84D4FA" w14:textId="05FB3F3D" w:rsidR="0052460D" w:rsidRPr="00712792" w:rsidRDefault="00992CF1" w:rsidP="0052460D">
      <w:pPr>
        <w:pStyle w:val="Heading2"/>
        <w:rPr>
          <w:sz w:val="24"/>
          <w:szCs w:val="24"/>
          <w:lang w:eastAsia="zh-CN"/>
        </w:rPr>
      </w:pPr>
      <w:r>
        <w:rPr>
          <w:sz w:val="24"/>
          <w:szCs w:val="24"/>
          <w:lang w:eastAsia="zh-CN"/>
        </w:rPr>
        <w:t>Deferred</w:t>
      </w:r>
      <w:r w:rsidRPr="00075E55">
        <w:rPr>
          <w:sz w:val="24"/>
          <w:szCs w:val="24"/>
          <w:lang w:eastAsia="zh-CN"/>
        </w:rPr>
        <w:t xml:space="preserve"> </w:t>
      </w:r>
      <w:r w:rsidR="0052460D" w:rsidRPr="00075E55">
        <w:rPr>
          <w:sz w:val="24"/>
          <w:szCs w:val="24"/>
          <w:lang w:eastAsia="zh-CN"/>
        </w:rPr>
        <w:t>SPS HARQ</w:t>
      </w:r>
      <w:r w:rsidR="0052460D">
        <w:rPr>
          <w:sz w:val="24"/>
          <w:szCs w:val="24"/>
          <w:lang w:eastAsia="zh-CN"/>
        </w:rPr>
        <w:t>-ACK</w:t>
      </w:r>
      <w:r>
        <w:rPr>
          <w:sz w:val="24"/>
          <w:szCs w:val="24"/>
          <w:lang w:eastAsia="zh-CN"/>
        </w:rPr>
        <w:t xml:space="preserve"> </w:t>
      </w:r>
      <w:r w:rsidR="0093654F">
        <w:rPr>
          <w:sz w:val="24"/>
          <w:szCs w:val="24"/>
          <w:lang w:eastAsia="zh-CN"/>
        </w:rPr>
        <w:t>Multiplexing with PUCCH or PUSCH</w:t>
      </w:r>
      <w:r w:rsidR="0052460D" w:rsidRPr="00075E55">
        <w:rPr>
          <w:sz w:val="24"/>
          <w:szCs w:val="24"/>
          <w:lang w:eastAsia="zh-CN"/>
        </w:rPr>
        <w:t xml:space="preserve"> </w:t>
      </w:r>
    </w:p>
    <w:p w14:paraId="4569DE68" w14:textId="4971E99C" w:rsidR="00FC57E2" w:rsidRDefault="00FC57E2" w:rsidP="00FC57E2">
      <w:pPr>
        <w:rPr>
          <w:lang w:val="en-GB" w:eastAsia="zh-CN"/>
        </w:rPr>
      </w:pPr>
      <w:bookmarkStart w:id="25" w:name="_Hlk68596479"/>
      <w:r>
        <w:rPr>
          <w:lang w:val="en-GB" w:eastAsia="zh-CN"/>
        </w:rPr>
        <w:t xml:space="preserve">At #106bis-e, the following conclusion was made with regards to SPS HARQ collision </w:t>
      </w:r>
      <w:r>
        <w:rPr>
          <w:lang w:val="en-GB" w:eastAsia="zh-CN"/>
        </w:rPr>
        <w:fldChar w:fldCharType="begin"/>
      </w:r>
      <w:r>
        <w:rPr>
          <w:lang w:val="en-GB" w:eastAsia="zh-CN"/>
        </w:rPr>
        <w:instrText xml:space="preserve"> REF _Ref71311282 \n \h </w:instrText>
      </w:r>
      <w:r>
        <w:rPr>
          <w:lang w:val="en-GB" w:eastAsia="zh-CN"/>
        </w:rPr>
      </w:r>
      <w:r>
        <w:rPr>
          <w:lang w:val="en-GB" w:eastAsia="zh-CN"/>
        </w:rPr>
        <w:fldChar w:fldCharType="separate"/>
      </w:r>
      <w:r w:rsidR="00377FC3">
        <w:rPr>
          <w:lang w:val="en-GB" w:eastAsia="zh-CN"/>
        </w:rPr>
        <w:t>[2]</w:t>
      </w:r>
      <w:r>
        <w:rPr>
          <w:lang w:val="en-GB" w:eastAsia="zh-CN"/>
        </w:rPr>
        <w:fldChar w:fldCharType="end"/>
      </w:r>
      <w:r>
        <w:rPr>
          <w:lang w:val="en-GB" w:eastAsia="zh-CN"/>
        </w:rPr>
        <w:t xml:space="preserve">: </w:t>
      </w:r>
    </w:p>
    <w:tbl>
      <w:tblPr>
        <w:tblStyle w:val="TableGrid"/>
        <w:tblW w:w="0" w:type="auto"/>
        <w:tblLook w:val="04A0" w:firstRow="1" w:lastRow="0" w:firstColumn="1" w:lastColumn="0" w:noHBand="0" w:noVBand="1"/>
      </w:tblPr>
      <w:tblGrid>
        <w:gridCol w:w="9962"/>
      </w:tblGrid>
      <w:tr w:rsidR="00FC57E2" w14:paraId="5ACF2D7E" w14:textId="77777777" w:rsidTr="00B52D19">
        <w:tc>
          <w:tcPr>
            <w:tcW w:w="9962" w:type="dxa"/>
          </w:tcPr>
          <w:p w14:paraId="0986030B" w14:textId="77777777" w:rsidR="00FC57E2" w:rsidRPr="00D040A3" w:rsidRDefault="00FC57E2" w:rsidP="00B52D19">
            <w:pPr>
              <w:rPr>
                <w:sz w:val="18"/>
                <w:szCs w:val="18"/>
                <w:highlight w:val="yellow"/>
                <w:lang w:eastAsia="zh-CN"/>
              </w:rPr>
            </w:pPr>
            <w:r w:rsidRPr="00D040A3">
              <w:rPr>
                <w:b/>
                <w:bCs/>
                <w:sz w:val="18"/>
                <w:szCs w:val="18"/>
                <w:highlight w:val="yellow"/>
                <w:lang w:val="en-GB" w:eastAsia="zh-CN"/>
              </w:rPr>
              <w:t>Conclusion</w:t>
            </w:r>
          </w:p>
          <w:p w14:paraId="2FC07309" w14:textId="77777777" w:rsidR="000771D5" w:rsidRPr="000771D5" w:rsidRDefault="000771D5" w:rsidP="000771D5">
            <w:pPr>
              <w:rPr>
                <w:sz w:val="18"/>
                <w:szCs w:val="18"/>
                <w:lang w:eastAsia="zh-CN"/>
              </w:rPr>
            </w:pPr>
            <w:r w:rsidRPr="000771D5">
              <w:rPr>
                <w:sz w:val="18"/>
                <w:szCs w:val="18"/>
                <w:lang w:val="en-GB" w:eastAsia="zh-CN"/>
              </w:rPr>
              <w:t xml:space="preserve">For SPS HARQ-ACK deferral, the operation in the ‘initial’ slot is further clarified as: </w:t>
            </w:r>
          </w:p>
          <w:p w14:paraId="367C54D5" w14:textId="0509E103" w:rsidR="00FC57E2" w:rsidRPr="00D040A3" w:rsidRDefault="000771D5" w:rsidP="00433872">
            <w:pPr>
              <w:numPr>
                <w:ilvl w:val="0"/>
                <w:numId w:val="44"/>
              </w:numPr>
              <w:rPr>
                <w:sz w:val="18"/>
                <w:szCs w:val="18"/>
                <w:lang w:eastAsia="zh-CN"/>
              </w:rPr>
            </w:pPr>
            <w:r w:rsidRPr="000771D5">
              <w:rPr>
                <w:sz w:val="18"/>
                <w:szCs w:val="18"/>
                <w:lang w:val="en-GB" w:eastAsia="zh-CN"/>
              </w:rPr>
              <w:t>The UE performs first the (Rel-16) UCI multiplexing operation. If after the UCI multiplexing operation into a PUCCH or PUSCH if any, and if the UE would be transmitting SPS HARQ-ACK using the PUCCH SPS-PUCCH-AN-List-r16 or n1PUCCH-AN which is not valid, the SPS HARQ-ACK configured for deferral is deferred.</w:t>
            </w:r>
          </w:p>
        </w:tc>
      </w:tr>
    </w:tbl>
    <w:p w14:paraId="5DAAB81F" w14:textId="77777777" w:rsidR="000771D5" w:rsidRDefault="000771D5" w:rsidP="008757B1">
      <w:pPr>
        <w:rPr>
          <w:lang w:val="en-GB" w:eastAsia="zh-CN"/>
        </w:rPr>
      </w:pPr>
    </w:p>
    <w:p w14:paraId="2CE01BE9" w14:textId="5EEC630C" w:rsidR="000771D5" w:rsidRDefault="000771D5" w:rsidP="008757B1">
      <w:pPr>
        <w:rPr>
          <w:lang w:val="en-GB" w:eastAsia="zh-CN"/>
        </w:rPr>
      </w:pPr>
      <w:r>
        <w:rPr>
          <w:lang w:val="en-GB" w:eastAsia="zh-CN"/>
        </w:rPr>
        <w:t>According to this conclusion it i</w:t>
      </w:r>
      <w:r w:rsidR="00E66DA0">
        <w:rPr>
          <w:lang w:val="en-GB" w:eastAsia="zh-CN"/>
        </w:rPr>
        <w:t xml:space="preserve">s possible to </w:t>
      </w:r>
      <w:r w:rsidR="003E6007">
        <w:rPr>
          <w:lang w:val="en-GB" w:eastAsia="zh-CN"/>
        </w:rPr>
        <w:t>multiplex a colliding SPS HARQ with DG PUCCH or with PUSCH i</w:t>
      </w:r>
      <w:r w:rsidR="00CE6987">
        <w:rPr>
          <w:lang w:val="en-GB" w:eastAsia="zh-CN"/>
        </w:rPr>
        <w:t>n the initial slot, hence, in the slot in which SPS HARQ collision happens.</w:t>
      </w:r>
      <w:r w:rsidR="00F8688D">
        <w:rPr>
          <w:lang w:val="en-GB" w:eastAsia="zh-CN"/>
        </w:rPr>
        <w:t xml:space="preserve"> An example of such multiplexing can be seen in</w:t>
      </w:r>
      <w:r w:rsidR="00F770A8">
        <w:rPr>
          <w:lang w:val="en-GB" w:eastAsia="zh-CN"/>
        </w:rPr>
        <w:t xml:space="preserve"> </w:t>
      </w:r>
      <w:r w:rsidR="00F770A8" w:rsidRPr="00F770A8">
        <w:rPr>
          <w:lang w:val="en-GB" w:eastAsia="zh-CN"/>
        </w:rPr>
        <w:fldChar w:fldCharType="begin"/>
      </w:r>
      <w:r w:rsidR="00F770A8" w:rsidRPr="00F770A8">
        <w:rPr>
          <w:lang w:val="en-GB" w:eastAsia="zh-CN"/>
        </w:rPr>
        <w:instrText xml:space="preserve"> REF _Ref83977485 \h  \* MERGEFORMAT </w:instrText>
      </w:r>
      <w:r w:rsidR="00F770A8" w:rsidRPr="00F770A8">
        <w:rPr>
          <w:lang w:val="en-GB" w:eastAsia="zh-CN"/>
        </w:rPr>
      </w:r>
      <w:r w:rsidR="00F770A8" w:rsidRPr="00F770A8">
        <w:rPr>
          <w:lang w:val="en-GB" w:eastAsia="zh-CN"/>
        </w:rPr>
        <w:fldChar w:fldCharType="separate"/>
      </w:r>
      <w:r w:rsidR="00377FC3" w:rsidRPr="00377FC3">
        <w:t xml:space="preserve">Figure </w:t>
      </w:r>
      <w:r w:rsidR="00377FC3" w:rsidRPr="00377FC3">
        <w:rPr>
          <w:noProof/>
        </w:rPr>
        <w:t>2</w:t>
      </w:r>
      <w:r w:rsidR="00F770A8" w:rsidRPr="00F770A8">
        <w:rPr>
          <w:lang w:val="en-GB" w:eastAsia="zh-CN"/>
        </w:rPr>
        <w:fldChar w:fldCharType="end"/>
      </w:r>
      <w:r w:rsidR="00F770A8">
        <w:rPr>
          <w:lang w:val="en-GB" w:eastAsia="zh-CN"/>
        </w:rPr>
        <w:t>.</w:t>
      </w:r>
      <w:r w:rsidR="00F8688D">
        <w:rPr>
          <w:lang w:val="en-GB" w:eastAsia="zh-CN"/>
        </w:rPr>
        <w:t xml:space="preserve"> </w:t>
      </w:r>
    </w:p>
    <w:p w14:paraId="4060B171" w14:textId="77777777" w:rsidR="00F8688D" w:rsidRPr="00623E29" w:rsidRDefault="00F8688D" w:rsidP="00F8688D">
      <w:pPr>
        <w:rPr>
          <w:lang w:val="en-GB" w:eastAsia="zh-CN"/>
        </w:rPr>
      </w:pPr>
      <w:r>
        <w:rPr>
          <w:noProof/>
          <w:lang w:val="en-GB" w:eastAsia="zh-CN"/>
        </w:rPr>
        <w:lastRenderedPageBreak/>
        <w:drawing>
          <wp:inline distT="0" distB="0" distL="0" distR="0" wp14:anchorId="5EEC7620" wp14:editId="307CA4A9">
            <wp:extent cx="6120765" cy="34461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3446145"/>
                    </a:xfrm>
                    <a:prstGeom prst="rect">
                      <a:avLst/>
                    </a:prstGeom>
                    <a:noFill/>
                    <a:ln>
                      <a:noFill/>
                    </a:ln>
                  </pic:spPr>
                </pic:pic>
              </a:graphicData>
            </a:graphic>
          </wp:inline>
        </w:drawing>
      </w:r>
    </w:p>
    <w:p w14:paraId="58841A29" w14:textId="0B915B65" w:rsidR="00F8688D" w:rsidRDefault="00F8688D" w:rsidP="00F8688D">
      <w:pPr>
        <w:overflowPunct/>
        <w:autoSpaceDE/>
        <w:autoSpaceDN/>
        <w:adjustRightInd/>
        <w:spacing w:after="0"/>
        <w:textAlignment w:val="auto"/>
        <w:rPr>
          <w:lang w:val="en-GB" w:eastAsia="zh-CN"/>
        </w:rPr>
      </w:pPr>
      <w:bookmarkStart w:id="26" w:name="_Ref83977485"/>
      <w:r w:rsidRPr="008B2511">
        <w:rPr>
          <w:b/>
          <w:bCs/>
        </w:rPr>
        <w:t xml:space="preserve">Figure </w:t>
      </w:r>
      <w:r w:rsidRPr="008B2511">
        <w:rPr>
          <w:b/>
          <w:bCs/>
        </w:rPr>
        <w:fldChar w:fldCharType="begin"/>
      </w:r>
      <w:r w:rsidRPr="008B2511">
        <w:rPr>
          <w:b/>
          <w:bCs/>
        </w:rPr>
        <w:instrText xml:space="preserve"> SEQ Figure \* ARABIC </w:instrText>
      </w:r>
      <w:r w:rsidRPr="008B2511">
        <w:rPr>
          <w:b/>
          <w:bCs/>
        </w:rPr>
        <w:fldChar w:fldCharType="separate"/>
      </w:r>
      <w:r w:rsidR="00377FC3">
        <w:rPr>
          <w:b/>
          <w:bCs/>
          <w:noProof/>
        </w:rPr>
        <w:t>2</w:t>
      </w:r>
      <w:r w:rsidRPr="008B2511">
        <w:rPr>
          <w:b/>
          <w:bCs/>
          <w:noProof/>
        </w:rPr>
        <w:fldChar w:fldCharType="end"/>
      </w:r>
      <w:bookmarkEnd w:id="26"/>
      <w:r w:rsidRPr="008B2511">
        <w:rPr>
          <w:b/>
          <w:bCs/>
        </w:rPr>
        <w:t xml:space="preserve">: SPS </w:t>
      </w:r>
      <w:r>
        <w:rPr>
          <w:b/>
          <w:bCs/>
        </w:rPr>
        <w:t>HARQ collision with DL symbols at slot #1. Presence of PUSCH at same slot. Colliding with DL SPS HARQ multiplexed onto PUSCH</w:t>
      </w:r>
      <w:r w:rsidRPr="008B2511">
        <w:rPr>
          <w:b/>
          <w:bCs/>
        </w:rPr>
        <w:t>.</w:t>
      </w:r>
      <w:r>
        <w:rPr>
          <w:b/>
          <w:bCs/>
        </w:rPr>
        <w:t xml:space="preserve"> Rel. 17 multiplexing and intra-UE prioritization rules apply.</w:t>
      </w:r>
    </w:p>
    <w:p w14:paraId="7EE401A7" w14:textId="77777777" w:rsidR="00814906" w:rsidRDefault="00814906" w:rsidP="00F06A58">
      <w:pPr>
        <w:rPr>
          <w:lang w:val="en-GB" w:eastAsia="zh-CN"/>
        </w:rPr>
      </w:pPr>
    </w:p>
    <w:p w14:paraId="7074B8E2" w14:textId="07174F8E" w:rsidR="00F06A58" w:rsidRDefault="00CE6987" w:rsidP="00F06A58">
      <w:pPr>
        <w:rPr>
          <w:lang w:val="en-GB" w:eastAsia="zh-CN"/>
        </w:rPr>
      </w:pPr>
      <w:r>
        <w:rPr>
          <w:lang w:val="en-GB" w:eastAsia="zh-CN"/>
        </w:rPr>
        <w:t xml:space="preserve">In the same direction, the group agreed </w:t>
      </w:r>
      <w:r w:rsidR="00C17682">
        <w:rPr>
          <w:lang w:val="en-GB" w:eastAsia="zh-CN"/>
        </w:rPr>
        <w:t>the following</w:t>
      </w:r>
      <w:r w:rsidR="00F625A1">
        <w:rPr>
          <w:lang w:val="en-GB" w:eastAsia="zh-CN"/>
        </w:rPr>
        <w:t xml:space="preserve"> also during the last #106bis-e meeting </w:t>
      </w:r>
      <w:r w:rsidR="00F625A1">
        <w:rPr>
          <w:lang w:val="en-GB" w:eastAsia="zh-CN"/>
        </w:rPr>
        <w:fldChar w:fldCharType="begin"/>
      </w:r>
      <w:r w:rsidR="00F625A1">
        <w:rPr>
          <w:lang w:val="en-GB" w:eastAsia="zh-CN"/>
        </w:rPr>
        <w:instrText xml:space="preserve"> REF _Ref71311282 \n \h </w:instrText>
      </w:r>
      <w:r w:rsidR="00F625A1">
        <w:rPr>
          <w:lang w:val="en-GB" w:eastAsia="zh-CN"/>
        </w:rPr>
      </w:r>
      <w:r w:rsidR="00F625A1">
        <w:rPr>
          <w:lang w:val="en-GB" w:eastAsia="zh-CN"/>
        </w:rPr>
        <w:fldChar w:fldCharType="separate"/>
      </w:r>
      <w:r w:rsidR="00377FC3">
        <w:rPr>
          <w:lang w:val="en-GB" w:eastAsia="zh-CN"/>
        </w:rPr>
        <w:t>[2]</w:t>
      </w:r>
      <w:r w:rsidR="00F625A1">
        <w:rPr>
          <w:lang w:val="en-GB" w:eastAsia="zh-CN"/>
        </w:rPr>
        <w:fldChar w:fldCharType="end"/>
      </w:r>
      <w:r w:rsidR="00F625A1">
        <w:rPr>
          <w:lang w:val="en-GB" w:eastAsia="zh-CN"/>
        </w:rPr>
        <w:t>:</w:t>
      </w:r>
    </w:p>
    <w:tbl>
      <w:tblPr>
        <w:tblStyle w:val="TableGrid"/>
        <w:tblW w:w="0" w:type="auto"/>
        <w:tblLook w:val="04A0" w:firstRow="1" w:lastRow="0" w:firstColumn="1" w:lastColumn="0" w:noHBand="0" w:noVBand="1"/>
      </w:tblPr>
      <w:tblGrid>
        <w:gridCol w:w="9962"/>
      </w:tblGrid>
      <w:tr w:rsidR="00B9140E" w14:paraId="639216A2" w14:textId="77777777" w:rsidTr="00B9140E">
        <w:tc>
          <w:tcPr>
            <w:tcW w:w="9962" w:type="dxa"/>
          </w:tcPr>
          <w:p w14:paraId="72D8D198" w14:textId="2A56D3DB" w:rsidR="00B34BEB" w:rsidRPr="00B34BEB" w:rsidRDefault="00B34BEB" w:rsidP="00B9140E">
            <w:pPr>
              <w:spacing w:line="240" w:lineRule="auto"/>
              <w:rPr>
                <w:lang w:eastAsia="zh-CN"/>
              </w:rPr>
            </w:pPr>
            <w:r w:rsidRPr="00B34BEB">
              <w:rPr>
                <w:b/>
                <w:bCs/>
                <w:highlight w:val="green"/>
                <w:lang w:eastAsia="zh-CN"/>
              </w:rPr>
              <w:t>Agreement</w:t>
            </w:r>
          </w:p>
          <w:p w14:paraId="7C49C0AB" w14:textId="77777777" w:rsidR="00A32AA2" w:rsidRPr="00A32AA2" w:rsidRDefault="00A32AA2" w:rsidP="00A32AA2">
            <w:pPr>
              <w:spacing w:line="240" w:lineRule="auto"/>
              <w:rPr>
                <w:lang w:eastAsia="zh-CN"/>
              </w:rPr>
            </w:pPr>
            <w:r w:rsidRPr="00A32AA2">
              <w:rPr>
                <w:lang w:val="en-GB" w:eastAsia="zh-CN"/>
              </w:rPr>
              <w:t xml:space="preserve">The RAN1#106-e agreement on the target slot definition is updated as follows (in RED): </w:t>
            </w:r>
          </w:p>
          <w:p w14:paraId="48CAD566" w14:textId="77777777" w:rsidR="00B67F48" w:rsidRPr="00B67F48" w:rsidRDefault="00B67F48" w:rsidP="00B67F48">
            <w:pPr>
              <w:rPr>
                <w:lang w:eastAsia="zh-CN"/>
              </w:rPr>
            </w:pPr>
            <w:r w:rsidRPr="00B67F48">
              <w:rPr>
                <w:b/>
                <w:bCs/>
                <w:lang w:eastAsia="zh-CN"/>
              </w:rPr>
              <w:t>Agreement (from RAN1#106-e)</w:t>
            </w:r>
          </w:p>
          <w:p w14:paraId="28698A6A" w14:textId="402D2330" w:rsidR="00B67F48" w:rsidRPr="00B67F48" w:rsidRDefault="00B67F48" w:rsidP="00B67F48">
            <w:pPr>
              <w:rPr>
                <w:lang w:eastAsia="zh-CN"/>
              </w:rPr>
            </w:pPr>
            <w:r w:rsidRPr="00B67F48">
              <w:rPr>
                <w:lang w:val="en-GB" w:eastAsia="zh-CN"/>
              </w:rPr>
              <w:t xml:space="preserve">For SPS HARQ-ACK deferral, the target PUCCH slot is defined as the next PUCCH slot, where </w:t>
            </w:r>
            <w:r w:rsidRPr="00B67F48">
              <w:rPr>
                <w:color w:val="FF0000"/>
                <w:lang w:val="en-GB" w:eastAsia="zh-CN"/>
              </w:rPr>
              <w:t>after performing the (Rel-16) UCI multiplexing operation into a PUCCH or PUSCH if any, the UE would be either (i) transmitting HARQ-ACK using a PUCCH/PUSCH other than the PUCCH determined from PUCCH SPS-PUCCH-AN-List-r16 or n1PUCCH-AN or (ii)  would be transmitting HARQ-ACK using a PUCCH resource configured in PUCCH SPS-PUCCH-AN-List-r16 or n1PUCCH-AN being regarded as valid.</w:t>
            </w:r>
            <w:r w:rsidRPr="00B67F48">
              <w:rPr>
                <w:strike/>
                <w:color w:val="FF0000"/>
                <w:lang w:val="en-GB" w:eastAsia="zh-CN"/>
              </w:rPr>
              <w:t xml:space="preserve"> sps-PUCCH-AN-List-r16 or n1PUCCH-AN PUCCH resource is regarded as valid, or a PUCCH resource (from PUCCH-ResourceSet, i.e. DG PDSCH HARQ multiplexed) is dynamically indicated</w:t>
            </w:r>
          </w:p>
          <w:p w14:paraId="73EFCE9C" w14:textId="77777777" w:rsidR="00B67F48" w:rsidRPr="00B67F48" w:rsidRDefault="00B67F48" w:rsidP="00FC41D0">
            <w:pPr>
              <w:rPr>
                <w:lang w:eastAsia="zh-CN"/>
              </w:rPr>
            </w:pPr>
            <w:r w:rsidRPr="00B67F48">
              <w:rPr>
                <w:lang w:val="en-GB" w:eastAsia="zh-CN"/>
              </w:rPr>
              <w:t>The target PUCCH slot determination is based on the total HARQ-ACK payload size including deferred SPS HARQ-ACK information and non-deferred HARQ-ACK information (if any) of a candidate target PUCCH slot</w:t>
            </w:r>
          </w:p>
          <w:p w14:paraId="562BA627" w14:textId="4BC55031" w:rsidR="00B9140E" w:rsidRDefault="00B67F48" w:rsidP="00B67F48">
            <w:pPr>
              <w:rPr>
                <w:lang w:val="en-GB" w:eastAsia="zh-CN"/>
              </w:rPr>
            </w:pPr>
            <w:r w:rsidRPr="00B67F48">
              <w:rPr>
                <w:lang w:val="en-GB" w:eastAsia="zh-CN"/>
              </w:rPr>
              <w:t>The final PUCCH resource selection in the target PUCCH slot in terms of PUCCH resource set and PUCCH resource ID follows the Rel-16 procedures</w:t>
            </w:r>
            <w:r w:rsidR="00B9140E" w:rsidRPr="00B34BEB">
              <w:rPr>
                <w:lang w:val="en-GB" w:eastAsia="zh-CN"/>
              </w:rPr>
              <w:t>.</w:t>
            </w:r>
          </w:p>
        </w:tc>
      </w:tr>
    </w:tbl>
    <w:p w14:paraId="2802612B" w14:textId="0725B336" w:rsidR="00B9140E" w:rsidRDefault="00B9140E" w:rsidP="00F06A58">
      <w:pPr>
        <w:rPr>
          <w:lang w:val="en-GB" w:eastAsia="zh-CN"/>
        </w:rPr>
      </w:pPr>
    </w:p>
    <w:p w14:paraId="4F6BFA68" w14:textId="153ACDD0" w:rsidR="009E05ED" w:rsidRPr="00BF7334" w:rsidRDefault="00FC41D0" w:rsidP="009E05ED">
      <w:pPr>
        <w:overflowPunct/>
        <w:autoSpaceDE/>
        <w:autoSpaceDN/>
        <w:adjustRightInd/>
        <w:spacing w:after="0"/>
        <w:textAlignment w:val="auto"/>
        <w:rPr>
          <w:b/>
          <w:bCs/>
          <w:i/>
          <w:iCs/>
          <w:lang w:val="en-GB" w:eastAsia="zh-CN"/>
        </w:rPr>
      </w:pPr>
      <w:r>
        <w:rPr>
          <w:lang w:eastAsia="zh-CN"/>
        </w:rPr>
        <w:t xml:space="preserve">With this </w:t>
      </w:r>
      <w:r w:rsidR="004317C4">
        <w:rPr>
          <w:lang w:eastAsia="zh-CN"/>
        </w:rPr>
        <w:t xml:space="preserve">agreement, </w:t>
      </w:r>
      <w:r w:rsidR="00076D4C">
        <w:rPr>
          <w:lang w:eastAsia="zh-CN"/>
        </w:rPr>
        <w:t xml:space="preserve">multiplexing of deferred SPS HARQ with DG PUCCH or with PUSCH on the target slot is also possible. </w:t>
      </w:r>
      <w:r w:rsidR="009E05ED">
        <w:rPr>
          <w:lang w:val="en-GB" w:eastAsia="zh-CN"/>
        </w:rPr>
        <w:t xml:space="preserve">The end result from the above conclusion and agreement is that the </w:t>
      </w:r>
      <w:r w:rsidR="00710049">
        <w:rPr>
          <w:lang w:val="en-GB" w:eastAsia="zh-CN"/>
        </w:rPr>
        <w:t xml:space="preserve">colliding or deferred SPS HARQ is transmitted via a </w:t>
      </w:r>
      <w:r w:rsidR="009E05ED">
        <w:rPr>
          <w:lang w:val="en-GB" w:eastAsia="zh-CN"/>
        </w:rPr>
        <w:t>schedul</w:t>
      </w:r>
      <w:r w:rsidR="00710049">
        <w:rPr>
          <w:lang w:val="en-GB" w:eastAsia="zh-CN"/>
        </w:rPr>
        <w:t>ed uplink resource. This i</w:t>
      </w:r>
      <w:r w:rsidR="00BD409D">
        <w:rPr>
          <w:lang w:val="en-GB" w:eastAsia="zh-CN"/>
        </w:rPr>
        <w:t>s beneficial for the UE and for the system since the UE does not have to transmit at first available PUCCH resource without being aware of eventual collisions with other UEs using the exact same uplink resource at the exact same slot or sub-slot.</w:t>
      </w:r>
      <w:r w:rsidR="009E05ED">
        <w:rPr>
          <w:lang w:val="en-GB" w:eastAsia="zh-CN"/>
        </w:rPr>
        <w:t xml:space="preserve"> </w:t>
      </w:r>
    </w:p>
    <w:p w14:paraId="7A935204" w14:textId="77777777" w:rsidR="00F8688D" w:rsidRDefault="00F8688D" w:rsidP="00146CF9">
      <w:pPr>
        <w:overflowPunct/>
        <w:autoSpaceDE/>
        <w:autoSpaceDN/>
        <w:adjustRightInd/>
        <w:spacing w:after="0"/>
        <w:textAlignment w:val="auto"/>
        <w:rPr>
          <w:lang w:val="en-GB" w:eastAsia="zh-CN"/>
        </w:rPr>
      </w:pPr>
    </w:p>
    <w:p w14:paraId="5F032B15" w14:textId="7DBBB3FA" w:rsidR="00CA009E" w:rsidRDefault="00146CF9" w:rsidP="00146CF9">
      <w:pPr>
        <w:overflowPunct/>
        <w:autoSpaceDE/>
        <w:autoSpaceDN/>
        <w:adjustRightInd/>
        <w:spacing w:after="0"/>
        <w:textAlignment w:val="auto"/>
        <w:rPr>
          <w:lang w:val="en-GB" w:eastAsia="zh-CN"/>
        </w:rPr>
      </w:pPr>
      <w:r>
        <w:rPr>
          <w:lang w:val="en-GB" w:eastAsia="zh-CN"/>
        </w:rPr>
        <w:t xml:space="preserve">As a continuation of the discussion above, </w:t>
      </w:r>
      <w:r w:rsidR="00E94A3F">
        <w:rPr>
          <w:lang w:val="en-GB" w:eastAsia="zh-CN"/>
        </w:rPr>
        <w:t>it would be beneficial for the UE to</w:t>
      </w:r>
      <w:r>
        <w:rPr>
          <w:lang w:val="en-GB" w:eastAsia="zh-CN"/>
        </w:rPr>
        <w:t xml:space="preserve"> multiplex </w:t>
      </w:r>
      <w:r w:rsidR="00E94A3F">
        <w:rPr>
          <w:lang w:val="en-GB" w:eastAsia="zh-CN"/>
        </w:rPr>
        <w:t xml:space="preserve">deferred </w:t>
      </w:r>
      <w:r>
        <w:rPr>
          <w:lang w:val="en-GB" w:eastAsia="zh-CN"/>
        </w:rPr>
        <w:t xml:space="preserve">SPS HARQ </w:t>
      </w:r>
      <w:r w:rsidR="00E94A3F">
        <w:rPr>
          <w:lang w:val="en-GB" w:eastAsia="zh-CN"/>
        </w:rPr>
        <w:t xml:space="preserve">with DG PUCCH or with PUSCH </w:t>
      </w:r>
      <w:r w:rsidR="00FB087D">
        <w:rPr>
          <w:lang w:val="en-GB" w:eastAsia="zh-CN"/>
        </w:rPr>
        <w:t>in case the existence of s</w:t>
      </w:r>
      <w:r w:rsidR="00F331BD">
        <w:rPr>
          <w:lang w:val="en-GB" w:eastAsia="zh-CN"/>
        </w:rPr>
        <w:t>uch DG PUCCH or PUSCH is known to the UE. An example can be seen</w:t>
      </w:r>
      <w:r w:rsidR="002D59F7">
        <w:rPr>
          <w:lang w:val="en-GB" w:eastAsia="zh-CN"/>
        </w:rPr>
        <w:t xml:space="preserve"> in </w:t>
      </w:r>
      <w:r w:rsidR="002D59F7">
        <w:rPr>
          <w:lang w:val="en-GB" w:eastAsia="zh-CN"/>
        </w:rPr>
        <w:fldChar w:fldCharType="begin"/>
      </w:r>
      <w:r w:rsidR="002D59F7">
        <w:rPr>
          <w:lang w:val="en-GB" w:eastAsia="zh-CN"/>
        </w:rPr>
        <w:instrText xml:space="preserve"> REF _Ref83982331 \h  \* MERGEFORMAT </w:instrText>
      </w:r>
      <w:r w:rsidR="002D59F7">
        <w:rPr>
          <w:lang w:val="en-GB" w:eastAsia="zh-CN"/>
        </w:rPr>
      </w:r>
      <w:r w:rsidR="002D59F7">
        <w:rPr>
          <w:lang w:val="en-GB" w:eastAsia="zh-CN"/>
        </w:rPr>
        <w:fldChar w:fldCharType="separate"/>
      </w:r>
      <w:r w:rsidR="00377FC3" w:rsidRPr="00377FC3">
        <w:t>Figure</w:t>
      </w:r>
      <w:r w:rsidR="00377FC3" w:rsidRPr="008B2511">
        <w:rPr>
          <w:b/>
          <w:bCs/>
        </w:rPr>
        <w:t xml:space="preserve"> </w:t>
      </w:r>
      <w:r w:rsidR="00377FC3" w:rsidRPr="00377FC3">
        <w:rPr>
          <w:noProof/>
        </w:rPr>
        <w:t>3</w:t>
      </w:r>
      <w:r w:rsidR="002D59F7">
        <w:rPr>
          <w:lang w:val="en-GB" w:eastAsia="zh-CN"/>
        </w:rPr>
        <w:fldChar w:fldCharType="end"/>
      </w:r>
      <w:r w:rsidR="002D59F7">
        <w:rPr>
          <w:lang w:val="en-GB" w:eastAsia="zh-CN"/>
        </w:rPr>
        <w:t xml:space="preserve">. </w:t>
      </w:r>
      <w:r w:rsidR="00757641">
        <w:rPr>
          <w:lang w:val="en-GB" w:eastAsia="zh-CN"/>
        </w:rPr>
        <w:t>At slot #0 of the figure, slot format change occurs according to RRC configuration</w:t>
      </w:r>
      <w:r w:rsidR="00482F46">
        <w:rPr>
          <w:lang w:val="en-GB" w:eastAsia="zh-CN"/>
        </w:rPr>
        <w:t xml:space="preserve">. This slot format change results in SPS HARQ collision. </w:t>
      </w:r>
      <w:r w:rsidR="00B3703F">
        <w:rPr>
          <w:lang w:val="en-GB" w:eastAsia="zh-CN"/>
        </w:rPr>
        <w:t>SPS HARQ is initially scheduled to be transmitted at slot #1. At slot #0, the</w:t>
      </w:r>
      <w:r w:rsidR="00CA009E">
        <w:rPr>
          <w:lang w:val="en-GB" w:eastAsia="zh-CN"/>
        </w:rPr>
        <w:t xml:space="preserve"> network schedules DG PUSCH to be transmitted at slot #2. </w:t>
      </w:r>
      <w:r w:rsidR="004D5F7D">
        <w:rPr>
          <w:lang w:val="en-GB" w:eastAsia="zh-CN"/>
        </w:rPr>
        <w:t xml:space="preserve">The resource allocated with this DCI is sufficient for both DG PUSCH and for the deferred SPS HARQ, since the scheduler at slot #0 is aware of the SPS HARQ collision at slot #1. </w:t>
      </w:r>
    </w:p>
    <w:p w14:paraId="3DDEACE7" w14:textId="54B5A55B" w:rsidR="00146CF9" w:rsidRDefault="009014D5" w:rsidP="00146CF9">
      <w:pPr>
        <w:overflowPunct/>
        <w:autoSpaceDE/>
        <w:autoSpaceDN/>
        <w:adjustRightInd/>
        <w:spacing w:after="0"/>
        <w:textAlignment w:val="auto"/>
        <w:rPr>
          <w:lang w:val="en-GB" w:eastAsia="zh-CN"/>
        </w:rPr>
      </w:pPr>
      <w:r>
        <w:rPr>
          <w:lang w:val="en-GB" w:eastAsia="zh-CN"/>
        </w:rPr>
        <w:t xml:space="preserve">Upon </w:t>
      </w:r>
      <w:r w:rsidR="00662E74">
        <w:rPr>
          <w:lang w:val="en-GB" w:eastAsia="zh-CN"/>
        </w:rPr>
        <w:t xml:space="preserve">SPS HARQ collision with DL at slot #1, the UE has already received the DCI with the PUSCH allocation at slot #0. </w:t>
      </w:r>
      <w:r w:rsidR="000F7806">
        <w:rPr>
          <w:lang w:val="en-GB" w:eastAsia="zh-CN"/>
        </w:rPr>
        <w:t>Hence, during the SPS HARQ deferral procedure, the UE can multiplex the deferred SPS HARQ with the DG PUSCH even if the</w:t>
      </w:r>
      <w:r w:rsidR="00675E4F">
        <w:rPr>
          <w:lang w:val="en-GB" w:eastAsia="zh-CN"/>
        </w:rPr>
        <w:t xml:space="preserve"> DG PUSCH is 1 slot later than </w:t>
      </w:r>
      <w:r w:rsidR="00E758BE">
        <w:rPr>
          <w:lang w:val="en-GB" w:eastAsia="zh-CN"/>
        </w:rPr>
        <w:t>slot #1, which is the slot offering the 1</w:t>
      </w:r>
      <w:r w:rsidR="00E758BE" w:rsidRPr="00E758BE">
        <w:rPr>
          <w:vertAlign w:val="superscript"/>
          <w:lang w:val="en-GB" w:eastAsia="zh-CN"/>
        </w:rPr>
        <w:t>st</w:t>
      </w:r>
      <w:r w:rsidR="00E758BE">
        <w:rPr>
          <w:lang w:val="en-GB" w:eastAsia="zh-CN"/>
        </w:rPr>
        <w:t xml:space="preserve"> available uplink resource after the </w:t>
      </w:r>
      <w:r w:rsidR="00257A42">
        <w:rPr>
          <w:lang w:val="en-GB" w:eastAsia="zh-CN"/>
        </w:rPr>
        <w:t>SPS HARQ collision. The benefit is that the UE does not have to search for the 1</w:t>
      </w:r>
      <w:r w:rsidR="00257A42" w:rsidRPr="00257A42">
        <w:rPr>
          <w:vertAlign w:val="superscript"/>
          <w:lang w:val="en-GB" w:eastAsia="zh-CN"/>
        </w:rPr>
        <w:t>st</w:t>
      </w:r>
      <w:r w:rsidR="00257A42">
        <w:rPr>
          <w:lang w:val="en-GB" w:eastAsia="zh-CN"/>
        </w:rPr>
        <w:t xml:space="preserve"> available uplink resource and hence go through the procedure described in section</w:t>
      </w:r>
      <w:r w:rsidR="00BD0532">
        <w:rPr>
          <w:lang w:val="en-GB" w:eastAsia="zh-CN"/>
        </w:rPr>
        <w:t xml:space="preserve"> 2.</w:t>
      </w:r>
      <w:r w:rsidR="00071575">
        <w:rPr>
          <w:lang w:val="en-GB" w:eastAsia="zh-CN"/>
        </w:rPr>
        <w:fldChar w:fldCharType="begin"/>
      </w:r>
      <w:r w:rsidR="00071575">
        <w:rPr>
          <w:lang w:val="en-GB" w:eastAsia="zh-CN"/>
        </w:rPr>
        <w:instrText xml:space="preserve"> REF _Ref86954356 \n \h </w:instrText>
      </w:r>
      <w:r w:rsidR="00071575">
        <w:rPr>
          <w:lang w:val="en-GB" w:eastAsia="zh-CN"/>
        </w:rPr>
      </w:r>
      <w:r w:rsidR="00071575">
        <w:rPr>
          <w:lang w:val="en-GB" w:eastAsia="zh-CN"/>
        </w:rPr>
        <w:fldChar w:fldCharType="separate"/>
      </w:r>
      <w:r w:rsidR="00377FC3">
        <w:rPr>
          <w:lang w:val="en-GB" w:eastAsia="zh-CN"/>
        </w:rPr>
        <w:t>2</w:t>
      </w:r>
      <w:r w:rsidR="00071575">
        <w:rPr>
          <w:lang w:val="en-GB" w:eastAsia="zh-CN"/>
        </w:rPr>
        <w:fldChar w:fldCharType="end"/>
      </w:r>
      <w:r w:rsidR="00BD0532">
        <w:rPr>
          <w:lang w:val="en-GB" w:eastAsia="zh-CN"/>
        </w:rPr>
        <w:t xml:space="preserve">. </w:t>
      </w:r>
      <w:r w:rsidR="00146CF9">
        <w:rPr>
          <w:lang w:val="en-GB" w:eastAsia="zh-CN"/>
        </w:rPr>
        <w:t>The same logic and procedure as above are followed</w:t>
      </w:r>
      <w:r w:rsidR="00EA6BEF">
        <w:rPr>
          <w:lang w:val="en-GB" w:eastAsia="zh-CN"/>
        </w:rPr>
        <w:t xml:space="preserve"> when there is DG PUCCH or </w:t>
      </w:r>
      <w:r w:rsidR="0030403D">
        <w:rPr>
          <w:lang w:val="en-GB" w:eastAsia="zh-CN"/>
        </w:rPr>
        <w:t>CG PUSCH</w:t>
      </w:r>
      <w:r w:rsidR="00146CF9">
        <w:rPr>
          <w:lang w:val="en-GB" w:eastAsia="zh-CN"/>
        </w:rPr>
        <w:t>.</w:t>
      </w:r>
      <w:r w:rsidR="00433872">
        <w:rPr>
          <w:lang w:val="en-GB" w:eastAsia="zh-CN"/>
        </w:rPr>
        <w:t xml:space="preserve"> Even if the transmission of </w:t>
      </w:r>
      <w:r w:rsidR="00940039">
        <w:rPr>
          <w:lang w:val="en-GB" w:eastAsia="zh-CN"/>
        </w:rPr>
        <w:t xml:space="preserve">deferred </w:t>
      </w:r>
      <w:r w:rsidR="00433872">
        <w:rPr>
          <w:lang w:val="en-GB" w:eastAsia="zh-CN"/>
        </w:rPr>
        <w:t>SPS HARQ</w:t>
      </w:r>
      <w:r w:rsidR="00940039">
        <w:rPr>
          <w:lang w:val="en-GB" w:eastAsia="zh-CN"/>
        </w:rPr>
        <w:t xml:space="preserve"> takes place 1 or 2 slots later than the </w:t>
      </w:r>
      <w:r w:rsidR="00C60714">
        <w:rPr>
          <w:lang w:val="en-GB" w:eastAsia="zh-CN"/>
        </w:rPr>
        <w:t xml:space="preserve">target slot, the increase in latency is negligible. The benefit of </w:t>
      </w:r>
      <w:r w:rsidR="00CC5587">
        <w:rPr>
          <w:lang w:val="en-GB" w:eastAsia="zh-CN"/>
        </w:rPr>
        <w:t xml:space="preserve">transmitting in a contention-free </w:t>
      </w:r>
      <w:r w:rsidR="008517C8">
        <w:rPr>
          <w:lang w:val="en-GB" w:eastAsia="zh-CN"/>
        </w:rPr>
        <w:t xml:space="preserve">(scheduled) </w:t>
      </w:r>
      <w:r w:rsidR="00CC5587">
        <w:rPr>
          <w:lang w:val="en-GB" w:eastAsia="zh-CN"/>
        </w:rPr>
        <w:t>mode the deferred SPS HARQ is higher though.</w:t>
      </w:r>
    </w:p>
    <w:p w14:paraId="229BE3E0" w14:textId="77777777" w:rsidR="00146CF9" w:rsidRPr="002642FB" w:rsidRDefault="00146CF9" w:rsidP="00146CF9">
      <w:pPr>
        <w:overflowPunct/>
        <w:autoSpaceDE/>
        <w:autoSpaceDN/>
        <w:adjustRightInd/>
        <w:spacing w:after="0"/>
        <w:textAlignment w:val="auto"/>
        <w:rPr>
          <w:b/>
          <w:bCs/>
          <w:i/>
          <w:iCs/>
          <w:lang w:val="en-GB" w:eastAsia="zh-CN"/>
        </w:rPr>
      </w:pPr>
      <w:r>
        <w:rPr>
          <w:b/>
          <w:bCs/>
          <w:i/>
          <w:iCs/>
          <w:noProof/>
          <w:lang w:val="en-GB" w:eastAsia="zh-CN"/>
        </w:rPr>
        <w:drawing>
          <wp:inline distT="0" distB="0" distL="0" distR="0" wp14:anchorId="3A4DA4E6" wp14:editId="4FBBCF97">
            <wp:extent cx="6115685" cy="344106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685" cy="3441065"/>
                    </a:xfrm>
                    <a:prstGeom prst="rect">
                      <a:avLst/>
                    </a:prstGeom>
                    <a:noFill/>
                    <a:ln>
                      <a:noFill/>
                    </a:ln>
                  </pic:spPr>
                </pic:pic>
              </a:graphicData>
            </a:graphic>
          </wp:inline>
        </w:drawing>
      </w:r>
    </w:p>
    <w:p w14:paraId="5181D207" w14:textId="127E90E7" w:rsidR="00146CF9" w:rsidRPr="00D22440" w:rsidRDefault="00146CF9" w:rsidP="00146CF9">
      <w:pPr>
        <w:rPr>
          <w:b/>
          <w:bCs/>
          <w:i/>
          <w:iCs/>
          <w:u w:val="single"/>
          <w:lang w:val="en-GB" w:eastAsia="zh-CN"/>
        </w:rPr>
      </w:pPr>
      <w:bookmarkStart w:id="27" w:name="_Ref83982331"/>
      <w:r w:rsidRPr="008B2511">
        <w:rPr>
          <w:b/>
          <w:bCs/>
        </w:rPr>
        <w:t xml:space="preserve">Figure </w:t>
      </w:r>
      <w:r w:rsidRPr="008B2511">
        <w:rPr>
          <w:b/>
          <w:bCs/>
        </w:rPr>
        <w:fldChar w:fldCharType="begin"/>
      </w:r>
      <w:r w:rsidRPr="008B2511">
        <w:rPr>
          <w:b/>
          <w:bCs/>
        </w:rPr>
        <w:instrText xml:space="preserve"> SEQ Figure \* ARABIC </w:instrText>
      </w:r>
      <w:r w:rsidRPr="008B2511">
        <w:rPr>
          <w:b/>
          <w:bCs/>
        </w:rPr>
        <w:fldChar w:fldCharType="separate"/>
      </w:r>
      <w:r w:rsidR="00377FC3">
        <w:rPr>
          <w:b/>
          <w:bCs/>
          <w:noProof/>
        </w:rPr>
        <w:t>3</w:t>
      </w:r>
      <w:r w:rsidRPr="008B2511">
        <w:rPr>
          <w:b/>
          <w:bCs/>
          <w:noProof/>
        </w:rPr>
        <w:fldChar w:fldCharType="end"/>
      </w:r>
      <w:bookmarkEnd w:id="27"/>
      <w:r w:rsidRPr="008B2511">
        <w:rPr>
          <w:b/>
          <w:bCs/>
        </w:rPr>
        <w:t xml:space="preserve">: </w:t>
      </w:r>
      <w:r>
        <w:rPr>
          <w:b/>
          <w:bCs/>
        </w:rPr>
        <w:t xml:space="preserve">Multiplexing of deferred </w:t>
      </w:r>
      <w:r w:rsidRPr="008B2511">
        <w:rPr>
          <w:b/>
          <w:bCs/>
        </w:rPr>
        <w:t xml:space="preserve">SPS </w:t>
      </w:r>
      <w:r>
        <w:rPr>
          <w:b/>
          <w:bCs/>
        </w:rPr>
        <w:t>HARQ CB with PUSCH at target slot. Rel. 17 multiplexing and intra-UE prioritization rules apply</w:t>
      </w:r>
      <w:r w:rsidR="0030403D">
        <w:rPr>
          <w:b/>
          <w:bCs/>
        </w:rPr>
        <w:t xml:space="preserve">; PUSCH is 1 slot after the slot in which </w:t>
      </w:r>
      <w:r w:rsidR="009C3BA4">
        <w:rPr>
          <w:b/>
          <w:bCs/>
        </w:rPr>
        <w:t>the 1</w:t>
      </w:r>
      <w:r w:rsidR="009C3BA4" w:rsidRPr="009C3BA4">
        <w:rPr>
          <w:b/>
          <w:bCs/>
          <w:vertAlign w:val="superscript"/>
        </w:rPr>
        <w:t>st</w:t>
      </w:r>
      <w:r w:rsidR="009C3BA4">
        <w:rPr>
          <w:b/>
          <w:bCs/>
        </w:rPr>
        <w:t xml:space="preserve"> available uplink resource is available</w:t>
      </w:r>
      <w:r>
        <w:rPr>
          <w:b/>
          <w:bCs/>
        </w:rPr>
        <w:t>.</w:t>
      </w:r>
    </w:p>
    <w:p w14:paraId="410E4E7A" w14:textId="077397E8" w:rsidR="00A217EB" w:rsidRDefault="00A217EB" w:rsidP="0052460D">
      <w:pPr>
        <w:rPr>
          <w:lang w:eastAsia="zh-CN"/>
        </w:rPr>
      </w:pPr>
      <w:r>
        <w:rPr>
          <w:lang w:eastAsia="zh-CN"/>
        </w:rPr>
        <w:t>Therefore, the following proposal</w:t>
      </w:r>
      <w:r w:rsidR="00DB1FBD">
        <w:rPr>
          <w:lang w:eastAsia="zh-CN"/>
        </w:rPr>
        <w:t>:</w:t>
      </w:r>
    </w:p>
    <w:p w14:paraId="75883A18" w14:textId="628F3B15" w:rsidR="00EC4A18" w:rsidRPr="00EC4A18" w:rsidRDefault="00A217EB" w:rsidP="00EC4A18">
      <w:pPr>
        <w:rPr>
          <w:rFonts w:eastAsia="Calibri"/>
          <w:b/>
          <w:bCs/>
          <w:i/>
          <w:iCs/>
          <w:lang w:val="en-GB"/>
        </w:rPr>
      </w:pPr>
      <w:r w:rsidRPr="00BF7334">
        <w:rPr>
          <w:b/>
          <w:bCs/>
          <w:i/>
          <w:iCs/>
          <w:u w:val="single"/>
          <w:lang w:val="en-GB" w:eastAsia="zh-CN"/>
        </w:rPr>
        <w:t xml:space="preserve">Proposal </w:t>
      </w:r>
      <w:r>
        <w:rPr>
          <w:b/>
          <w:bCs/>
          <w:i/>
          <w:iCs/>
          <w:u w:val="single"/>
          <w:lang w:val="en-GB" w:eastAsia="zh-CN"/>
        </w:rPr>
        <w:t>5</w:t>
      </w:r>
      <w:r w:rsidRPr="00BF7334">
        <w:rPr>
          <w:b/>
          <w:bCs/>
          <w:i/>
          <w:iCs/>
          <w:lang w:val="en-GB" w:eastAsia="zh-CN"/>
        </w:rPr>
        <w:t>:</w:t>
      </w:r>
      <w:r w:rsidRPr="00BF7334">
        <w:rPr>
          <w:i/>
          <w:iCs/>
          <w:sz w:val="16"/>
          <w:szCs w:val="16"/>
        </w:rPr>
        <w:t xml:space="preserve"> </w:t>
      </w:r>
      <w:r>
        <w:rPr>
          <w:rFonts w:eastAsia="Calibri"/>
          <w:b/>
          <w:bCs/>
          <w:i/>
          <w:iCs/>
        </w:rPr>
        <w:t>Support multiplexing of deferred SPS HARQ with a know</w:t>
      </w:r>
      <w:r w:rsidR="00B479D9">
        <w:rPr>
          <w:rFonts w:eastAsia="Calibri"/>
          <w:b/>
          <w:bCs/>
          <w:i/>
          <w:iCs/>
        </w:rPr>
        <w:t>n/existing DG PUCCH or PUSCH at a slot</w:t>
      </w:r>
      <w:r w:rsidR="0014296E">
        <w:rPr>
          <w:rFonts w:eastAsia="Calibri"/>
          <w:b/>
          <w:bCs/>
          <w:i/>
          <w:iCs/>
        </w:rPr>
        <w:t xml:space="preserve">, located </w:t>
      </w:r>
      <w:r w:rsidR="008772FF">
        <w:rPr>
          <w:rFonts w:eastAsia="Calibri"/>
          <w:b/>
          <w:bCs/>
          <w:i/>
          <w:iCs/>
        </w:rPr>
        <w:t>up to</w:t>
      </w:r>
      <w:r w:rsidR="0014296E">
        <w:rPr>
          <w:rFonts w:eastAsia="Calibri"/>
          <w:b/>
          <w:bCs/>
          <w:i/>
          <w:iCs/>
        </w:rPr>
        <w:t xml:space="preserve"> 2 slots</w:t>
      </w:r>
      <w:r w:rsidR="00B479D9">
        <w:rPr>
          <w:rFonts w:eastAsia="Calibri"/>
          <w:b/>
          <w:bCs/>
          <w:i/>
          <w:iCs/>
        </w:rPr>
        <w:t xml:space="preserve"> later than the target slot</w:t>
      </w:r>
      <w:r w:rsidR="0014296E">
        <w:rPr>
          <w:rFonts w:eastAsia="Calibri"/>
          <w:b/>
          <w:bCs/>
          <w:i/>
          <w:iCs/>
        </w:rPr>
        <w:t xml:space="preserve"> (slot </w:t>
      </w:r>
      <w:r w:rsidR="00DB1FBD">
        <w:rPr>
          <w:rFonts w:eastAsia="Calibri"/>
          <w:b/>
          <w:bCs/>
          <w:i/>
          <w:iCs/>
        </w:rPr>
        <w:t>of first available PUCCH resource</w:t>
      </w:r>
      <w:r w:rsidR="0014296E">
        <w:rPr>
          <w:rFonts w:eastAsia="Calibri"/>
          <w:b/>
          <w:bCs/>
          <w:i/>
          <w:iCs/>
        </w:rPr>
        <w:t>)</w:t>
      </w:r>
      <w:r>
        <w:rPr>
          <w:rFonts w:eastAsia="Calibri"/>
          <w:b/>
          <w:bCs/>
          <w:i/>
          <w:iCs/>
          <w:lang w:val="en-GB"/>
        </w:rPr>
        <w:t>.</w:t>
      </w:r>
    </w:p>
    <w:p w14:paraId="388D41AE" w14:textId="67E2CE46" w:rsidR="00A62BF6" w:rsidRPr="00FD6DC3" w:rsidRDefault="00A62BF6" w:rsidP="00A62BF6">
      <w:pPr>
        <w:pStyle w:val="Heading2"/>
        <w:rPr>
          <w:sz w:val="24"/>
          <w:szCs w:val="24"/>
          <w:lang w:eastAsia="zh-CN"/>
        </w:rPr>
      </w:pPr>
      <w:r>
        <w:rPr>
          <w:sz w:val="24"/>
          <w:szCs w:val="24"/>
          <w:lang w:eastAsia="zh-CN"/>
        </w:rPr>
        <w:t>Joint Configuration of SPS HARQ-ACK Deferral</w:t>
      </w:r>
      <w:r w:rsidR="0027333D">
        <w:rPr>
          <w:sz w:val="24"/>
          <w:szCs w:val="24"/>
          <w:lang w:eastAsia="zh-CN"/>
        </w:rPr>
        <w:t xml:space="preserve"> and of Network Controlled Mechanisms</w:t>
      </w:r>
      <w:r w:rsidR="00C53E5A">
        <w:rPr>
          <w:sz w:val="24"/>
          <w:szCs w:val="24"/>
          <w:lang w:eastAsia="zh-CN"/>
        </w:rPr>
        <w:t xml:space="preserve"> (</w:t>
      </w:r>
      <w:r>
        <w:rPr>
          <w:sz w:val="24"/>
          <w:szCs w:val="24"/>
          <w:lang w:eastAsia="zh-CN"/>
        </w:rPr>
        <w:t>PUCCH Cell switching</w:t>
      </w:r>
      <w:r w:rsidR="00C53E5A">
        <w:rPr>
          <w:sz w:val="24"/>
          <w:szCs w:val="24"/>
          <w:lang w:eastAsia="zh-CN"/>
        </w:rPr>
        <w:t>,</w:t>
      </w:r>
      <w:r>
        <w:rPr>
          <w:sz w:val="24"/>
          <w:szCs w:val="24"/>
          <w:lang w:eastAsia="zh-CN"/>
        </w:rPr>
        <w:t xml:space="preserve"> </w:t>
      </w:r>
      <w:r w:rsidR="00C53E5A">
        <w:rPr>
          <w:sz w:val="24"/>
          <w:szCs w:val="24"/>
          <w:lang w:eastAsia="zh-CN"/>
        </w:rPr>
        <w:t>Rel. 17 Type 3 HARQ CB, Triggered HARQ CB reTx)</w:t>
      </w:r>
    </w:p>
    <w:p w14:paraId="540689C3" w14:textId="5C7747D7" w:rsidR="00EE1BEA" w:rsidRDefault="00EE1BEA" w:rsidP="00A62BF6">
      <w:pPr>
        <w:rPr>
          <w:lang w:eastAsia="zh-CN"/>
        </w:rPr>
      </w:pPr>
      <w:r>
        <w:rPr>
          <w:lang w:eastAsia="zh-CN"/>
        </w:rPr>
        <w:t xml:space="preserve">Another topic listed as a candidate for discussion </w:t>
      </w:r>
      <w:r w:rsidR="00FD0935">
        <w:rPr>
          <w:lang w:eastAsia="zh-CN"/>
        </w:rPr>
        <w:t xml:space="preserve">during #107-e is the </w:t>
      </w:r>
      <w:r w:rsidR="00564C53">
        <w:rPr>
          <w:lang w:eastAsia="zh-CN"/>
        </w:rPr>
        <w:t>“</w:t>
      </w:r>
      <w:r w:rsidR="00FD0935">
        <w:rPr>
          <w:lang w:eastAsia="zh-CN"/>
        </w:rPr>
        <w:t>j</w:t>
      </w:r>
      <w:r w:rsidRPr="007D347E">
        <w:rPr>
          <w:lang w:eastAsia="zh-CN"/>
        </w:rPr>
        <w:t>oint operation of SPS HARQ-ACK deferral and PUCCH carrier switching (if joint operation is to be supported)</w:t>
      </w:r>
      <w:r w:rsidR="00564C53">
        <w:rPr>
          <w:lang w:eastAsia="zh-CN"/>
        </w:rPr>
        <w:t>”</w:t>
      </w:r>
      <w:r w:rsidR="005500C8">
        <w:rPr>
          <w:lang w:eastAsia="zh-CN"/>
        </w:rPr>
        <w:t xml:space="preserve"> (see above)</w:t>
      </w:r>
    </w:p>
    <w:p w14:paraId="5F4A24FA" w14:textId="2D5186BE" w:rsidR="005F3121" w:rsidRPr="005F3121" w:rsidRDefault="00466C20" w:rsidP="00A62BF6">
      <w:pPr>
        <w:rPr>
          <w:lang w:eastAsia="zh-CN"/>
        </w:rPr>
      </w:pPr>
      <w:r>
        <w:rPr>
          <w:lang w:val="en-GB" w:eastAsia="zh-CN"/>
        </w:rPr>
        <w:t xml:space="preserve">In addition, </w:t>
      </w:r>
      <w:r w:rsidR="001D3906">
        <w:rPr>
          <w:lang w:val="en-GB" w:eastAsia="zh-CN"/>
        </w:rPr>
        <w:t xml:space="preserve">in the list of topics to be discussed in the section of </w:t>
      </w:r>
      <w:r w:rsidR="005500C8">
        <w:rPr>
          <w:lang w:val="en-GB" w:eastAsia="zh-CN"/>
        </w:rPr>
        <w:t>cancelled HARQ</w:t>
      </w:r>
      <w:r w:rsidR="005D11DF">
        <w:rPr>
          <w:lang w:val="en-GB" w:eastAsia="zh-CN"/>
        </w:rPr>
        <w:t xml:space="preserve">, the following topic is </w:t>
      </w:r>
      <w:r w:rsidR="005D11DF" w:rsidRPr="005D11DF">
        <w:rPr>
          <w:lang w:val="en-GB" w:eastAsia="zh-CN"/>
        </w:rPr>
        <w:t>mentioned</w:t>
      </w:r>
      <w:r w:rsidR="005F3121">
        <w:rPr>
          <w:lang w:val="en-GB" w:eastAsia="zh-CN"/>
        </w:rPr>
        <w:t xml:space="preserve"> “</w:t>
      </w:r>
      <w:r w:rsidR="005F3121" w:rsidRPr="005F3121">
        <w:rPr>
          <w:lang w:val="en-GB" w:eastAsia="zh-CN"/>
        </w:rPr>
        <w:t>Interaction with SPS deferral (e.g. SPS deferral is stopped, if Type 3 CB is triggered?, …)</w:t>
      </w:r>
      <w:r w:rsidR="005F3121">
        <w:rPr>
          <w:lang w:val="en-GB" w:eastAsia="zh-CN"/>
        </w:rPr>
        <w:t>.</w:t>
      </w:r>
    </w:p>
    <w:p w14:paraId="1E1D78AB" w14:textId="5E27BCA7" w:rsidR="00A62BF6" w:rsidRDefault="00A62BF6" w:rsidP="00A62BF6">
      <w:pPr>
        <w:rPr>
          <w:lang w:val="en-GB" w:eastAsia="zh-CN"/>
        </w:rPr>
      </w:pPr>
      <w:r>
        <w:rPr>
          <w:lang w:val="en-GB" w:eastAsia="zh-CN"/>
        </w:rPr>
        <w:t>As mentioned in the previous contributions from several companies, the problem with the “SPS HARQ deferral” is that it requires good planning from the network, since resources to be used as “1</w:t>
      </w:r>
      <w:r w:rsidRPr="008A00BE">
        <w:rPr>
          <w:vertAlign w:val="superscript"/>
          <w:lang w:val="en-GB" w:eastAsia="zh-CN"/>
        </w:rPr>
        <w:t>st</w:t>
      </w:r>
      <w:r>
        <w:rPr>
          <w:lang w:val="en-GB" w:eastAsia="zh-CN"/>
        </w:rPr>
        <w:t xml:space="preserve"> available PUCCH resources” by the UEs, need to be reserved by the network. In case, several UEs are affected by the slot format change, which is usually what it</w:t>
      </w:r>
      <w:r w:rsidR="00E604C1">
        <w:rPr>
          <w:lang w:val="en-GB" w:eastAsia="zh-CN"/>
        </w:rPr>
        <w:t xml:space="preserve"> is </w:t>
      </w:r>
      <w:r w:rsidR="00E604C1">
        <w:rPr>
          <w:lang w:val="en-GB" w:eastAsia="zh-CN"/>
        </w:rPr>
        <w:lastRenderedPageBreak/>
        <w:t>anticipated to</w:t>
      </w:r>
      <w:r>
        <w:rPr>
          <w:lang w:val="en-GB" w:eastAsia="zh-CN"/>
        </w:rPr>
        <w:t xml:space="preserve"> happen, then, the network might need to do very </w:t>
      </w:r>
      <w:r w:rsidR="005A3007">
        <w:rPr>
          <w:lang w:val="en-GB" w:eastAsia="zh-CN"/>
        </w:rPr>
        <w:t>meticulous and complicated uplink resources</w:t>
      </w:r>
      <w:r>
        <w:rPr>
          <w:lang w:val="en-GB" w:eastAsia="zh-CN"/>
        </w:rPr>
        <w:t xml:space="preserve"> planning. The other option is that no resources are reserved by the network. Then, the UEs operate in a kin</w:t>
      </w:r>
      <w:r w:rsidR="00916B0E">
        <w:rPr>
          <w:lang w:val="en-GB" w:eastAsia="zh-CN"/>
        </w:rPr>
        <w:t>d</w:t>
      </w:r>
      <w:r>
        <w:rPr>
          <w:lang w:val="en-GB" w:eastAsia="zh-CN"/>
        </w:rPr>
        <w:t xml:space="preserve"> of “random access</w:t>
      </w:r>
      <w:r w:rsidR="00DF34F8">
        <w:rPr>
          <w:lang w:val="en-GB" w:eastAsia="zh-CN"/>
        </w:rPr>
        <w:t xml:space="preserve"> contention-prone</w:t>
      </w:r>
      <w:r>
        <w:rPr>
          <w:lang w:val="en-GB" w:eastAsia="zh-CN"/>
        </w:rPr>
        <w:t>” mode, competing for the uplink resource</w:t>
      </w:r>
      <w:r w:rsidR="002747F6">
        <w:rPr>
          <w:lang w:val="en-GB" w:eastAsia="zh-CN"/>
        </w:rPr>
        <w:t xml:space="preserve"> at the target slot</w:t>
      </w:r>
      <w:r>
        <w:rPr>
          <w:lang w:val="en-GB" w:eastAsia="zh-CN"/>
        </w:rPr>
        <w:t>.</w:t>
      </w:r>
    </w:p>
    <w:p w14:paraId="6BAB0465" w14:textId="77777777" w:rsidR="00A62BF6" w:rsidRPr="00BF7334" w:rsidRDefault="00A62BF6" w:rsidP="00A62BF6">
      <w:pPr>
        <w:rPr>
          <w:lang w:val="en-GB" w:eastAsia="zh-CN"/>
        </w:rPr>
      </w:pPr>
      <w:r w:rsidRPr="00BF7334">
        <w:rPr>
          <w:lang w:val="en-GB" w:eastAsia="zh-CN"/>
        </w:rPr>
        <w:t xml:space="preserve">It can be argued that with good planning and appropriate setting of k1 values in the set, as well as the option of shuffling PRI in the frequency and space domain for the different k1 values, the risk of collision between i) deferred SPS PUCCH A/N and ii) PUSCH and/or PUCCH for other UEs can be reduced. However, this task is very complicated, if collision with PUCCH or PUSCH resources for other UEs should be avoided. The task seems </w:t>
      </w:r>
      <w:r>
        <w:rPr>
          <w:lang w:val="en-GB" w:eastAsia="zh-CN"/>
        </w:rPr>
        <w:t>almost</w:t>
      </w:r>
      <w:r w:rsidRPr="00BF7334">
        <w:rPr>
          <w:lang w:val="en-GB" w:eastAsia="zh-CN"/>
        </w:rPr>
        <w:t xml:space="preserve"> impossible </w:t>
      </w:r>
      <w:r>
        <w:rPr>
          <w:lang w:val="en-GB" w:eastAsia="zh-CN"/>
        </w:rPr>
        <w:t>under realistic assumptions, such as</w:t>
      </w:r>
      <w:r w:rsidRPr="00BF7334">
        <w:rPr>
          <w:lang w:val="en-GB" w:eastAsia="zh-CN"/>
        </w:rPr>
        <w:t xml:space="preserve"> considering that the SPS configuration takes place at RRC level and very likely several ms before an eventual slot format change.</w:t>
      </w:r>
      <w:r>
        <w:rPr>
          <w:lang w:val="en-GB" w:eastAsia="zh-CN"/>
        </w:rPr>
        <w:t xml:space="preserve"> In order for the “deferral to the 1</w:t>
      </w:r>
      <w:r w:rsidRPr="004B0508">
        <w:rPr>
          <w:vertAlign w:val="superscript"/>
          <w:lang w:val="en-GB" w:eastAsia="zh-CN"/>
        </w:rPr>
        <w:t>st</w:t>
      </w:r>
      <w:r>
        <w:rPr>
          <w:lang w:val="en-GB" w:eastAsia="zh-CN"/>
        </w:rPr>
        <w:t xml:space="preserve"> available PUCCH resource” to be effective and in order for the system to guarantee, that indeed the UE will find a “first available PUCCH resource” after deferral, the scheduler needs to reserve the initial PUCCH resource for a given amount of slots, theoretically up to the time instant defined by </w:t>
      </w:r>
      <w:r w:rsidRPr="00754F22">
        <w:rPr>
          <w:i/>
          <w:iCs/>
          <w:lang w:val="en-GB" w:eastAsia="zh-CN"/>
        </w:rPr>
        <w:t>k1_def_max</w:t>
      </w:r>
      <w:r>
        <w:rPr>
          <w:lang w:val="en-GB" w:eastAsia="zh-CN"/>
        </w:rPr>
        <w:t>. This reservation of uplink resources might not be possible in a heavily loaded uplink cell. In order to guarantee, that the network gets the colliding HARQ bits and it does not need to retransmit SPS PDSCH (as in Release 16), other mechanisms have to be put in place.</w:t>
      </w:r>
    </w:p>
    <w:p w14:paraId="1AD49373" w14:textId="79E04E47" w:rsidR="00A62BF6" w:rsidRPr="00207679" w:rsidRDefault="00A62BF6" w:rsidP="00A62BF6">
      <w:pPr>
        <w:rPr>
          <w:lang w:val="en-GB" w:eastAsia="zh-CN"/>
        </w:rPr>
      </w:pPr>
      <w:r w:rsidRPr="00B47CCD">
        <w:rPr>
          <w:b/>
          <w:i/>
          <w:u w:val="single"/>
        </w:rPr>
        <w:t>Observation</w:t>
      </w:r>
      <w:r w:rsidRPr="00D31825">
        <w:rPr>
          <w:b/>
          <w:i/>
          <w:u w:val="single"/>
        </w:rPr>
        <w:t xml:space="preserve"> </w:t>
      </w:r>
      <w:r w:rsidR="00E3393E">
        <w:rPr>
          <w:b/>
          <w:i/>
          <w:u w:val="single"/>
        </w:rPr>
        <w:t>1</w:t>
      </w:r>
      <w:r w:rsidRPr="00D31825">
        <w:rPr>
          <w:b/>
          <w:i/>
          <w:u w:val="single"/>
        </w:rPr>
        <w:t xml:space="preserve">: </w:t>
      </w:r>
      <w:r w:rsidRPr="00D31825">
        <w:rPr>
          <w:b/>
          <w:i/>
        </w:rPr>
        <w:t>Deferring SPS PUCCH A/N to “1</w:t>
      </w:r>
      <w:r w:rsidRPr="00D31825">
        <w:rPr>
          <w:b/>
          <w:i/>
          <w:vertAlign w:val="superscript"/>
        </w:rPr>
        <w:t>st</w:t>
      </w:r>
      <w:r w:rsidRPr="00D31825">
        <w:rPr>
          <w:b/>
          <w:i/>
        </w:rPr>
        <w:t xml:space="preserve"> available PUCCH resource” does not always guarantee that the 1</w:t>
      </w:r>
      <w:r w:rsidRPr="00D31825">
        <w:rPr>
          <w:b/>
          <w:i/>
          <w:vertAlign w:val="superscript"/>
        </w:rPr>
        <w:t>st</w:t>
      </w:r>
      <w:r w:rsidRPr="00D31825">
        <w:rPr>
          <w:b/>
          <w:i/>
        </w:rPr>
        <w:t xml:space="preserve"> available PUCCH resource is indeed available. This is a valid argument in cases of multiple SPS HARQ deferrals; presence of other HARQ bits, either for DG traffic or for non-deferred HARQ bits. In order to avoid collisions with other PUCCHs or PUSCHs for other UEs, which might lead to HARQ bits dropping or to further deferral, other mechanism controlled by the network are needed.</w:t>
      </w:r>
    </w:p>
    <w:p w14:paraId="063F3FDD" w14:textId="512CDFA2" w:rsidR="00A62BF6" w:rsidRDefault="00A62BF6" w:rsidP="00A62BF6">
      <w:pPr>
        <w:rPr>
          <w:lang w:eastAsia="zh-CN"/>
        </w:rPr>
      </w:pPr>
      <w:r>
        <w:rPr>
          <w:lang w:eastAsia="zh-CN"/>
        </w:rPr>
        <w:t>The network can make use of the mechanisms specified at #10</w:t>
      </w:r>
      <w:r w:rsidR="00BD486F">
        <w:rPr>
          <w:lang w:eastAsia="zh-CN"/>
        </w:rPr>
        <w:t>5, #106</w:t>
      </w:r>
      <w:r>
        <w:rPr>
          <w:lang w:eastAsia="zh-CN"/>
        </w:rPr>
        <w:t xml:space="preserve"> </w:t>
      </w:r>
      <w:r w:rsidR="00690FA3">
        <w:rPr>
          <w:lang w:eastAsia="zh-CN"/>
        </w:rPr>
        <w:t>for the retransmission o</w:t>
      </w:r>
      <w:r w:rsidR="00855F4D">
        <w:rPr>
          <w:lang w:eastAsia="zh-CN"/>
        </w:rPr>
        <w:t xml:space="preserve">f cancelled HARQ or for </w:t>
      </w:r>
      <w:r w:rsidR="00264DD3">
        <w:rPr>
          <w:lang w:eastAsia="zh-CN"/>
        </w:rPr>
        <w:t>the faster PUCCH transmission, such as PUCCH carrier switching.</w:t>
      </w:r>
      <w:r>
        <w:rPr>
          <w:lang w:eastAsia="zh-CN"/>
        </w:rPr>
        <w:t xml:space="preserve"> </w:t>
      </w:r>
      <w:r w:rsidR="00EF5E69">
        <w:rPr>
          <w:lang w:eastAsia="zh-CN"/>
        </w:rPr>
        <w:t xml:space="preserve">As an example, </w:t>
      </w:r>
      <w:r w:rsidR="00BE271F">
        <w:rPr>
          <w:lang w:eastAsia="zh-CN"/>
        </w:rPr>
        <w:t xml:space="preserve">Rel. 17 Type 3 HARQ CB can be used </w:t>
      </w:r>
      <w:r w:rsidR="008B0237">
        <w:rPr>
          <w:lang w:eastAsia="zh-CN"/>
        </w:rPr>
        <w:t xml:space="preserve">for the case of SPS HARQ collision </w:t>
      </w:r>
      <w:r w:rsidR="004A7E63">
        <w:rPr>
          <w:lang w:eastAsia="zh-CN"/>
        </w:rPr>
        <w:t>with semi-static DL symbols</w:t>
      </w:r>
      <w:r w:rsidR="006407FE">
        <w:rPr>
          <w:lang w:eastAsia="zh-CN"/>
        </w:rPr>
        <w:t xml:space="preserve">; one of the HARQ Process IDs contained in the </w:t>
      </w:r>
      <w:r w:rsidR="00132812">
        <w:rPr>
          <w:lang w:eastAsia="zh-CN"/>
        </w:rPr>
        <w:t>Rel. 17 Type 3 HARQ can be the HARQ Process ID corresponding to the SPS HARQ having collided with DL symbols.</w:t>
      </w:r>
      <w:r w:rsidR="00F93B85">
        <w:rPr>
          <w:lang w:eastAsia="zh-CN"/>
        </w:rPr>
        <w:t xml:space="preserve"> Or, alternatively, the </w:t>
      </w:r>
      <w:r w:rsidR="008C429F">
        <w:rPr>
          <w:lang w:eastAsia="zh-CN"/>
        </w:rPr>
        <w:t xml:space="preserve">“triggered HARQ CB retransmission” can be </w:t>
      </w:r>
      <w:r w:rsidR="007B4EDA">
        <w:rPr>
          <w:lang w:eastAsia="zh-CN"/>
        </w:rPr>
        <w:t>used an</w:t>
      </w:r>
      <w:r w:rsidR="007526DD">
        <w:rPr>
          <w:lang w:eastAsia="zh-CN"/>
        </w:rPr>
        <w:t xml:space="preserve">d the </w:t>
      </w:r>
      <w:r w:rsidR="00A9129A">
        <w:rPr>
          <w:lang w:eastAsia="zh-CN"/>
        </w:rPr>
        <w:t>requested “cancelled HARQ CB” is the</w:t>
      </w:r>
      <w:r w:rsidR="00C13911">
        <w:rPr>
          <w:lang w:eastAsia="zh-CN"/>
        </w:rPr>
        <w:t xml:space="preserve"> SPS</w:t>
      </w:r>
      <w:r w:rsidR="00A9129A">
        <w:rPr>
          <w:lang w:eastAsia="zh-CN"/>
        </w:rPr>
        <w:t xml:space="preserve"> HARQ CB having collided with D</w:t>
      </w:r>
      <w:r w:rsidR="00C13911">
        <w:rPr>
          <w:lang w:eastAsia="zh-CN"/>
        </w:rPr>
        <w:t>L symbols.</w:t>
      </w:r>
      <w:r w:rsidR="00CC73E3">
        <w:rPr>
          <w:lang w:eastAsia="zh-CN"/>
        </w:rPr>
        <w:t xml:space="preserve"> In the past</w:t>
      </w:r>
      <w:r w:rsidR="00953182">
        <w:rPr>
          <w:lang w:eastAsia="zh-CN"/>
        </w:rPr>
        <w:t xml:space="preserve"> meetings, a number of companies has suggested </w:t>
      </w:r>
      <w:r w:rsidR="00B903F9">
        <w:rPr>
          <w:lang w:eastAsia="zh-CN"/>
        </w:rPr>
        <w:t xml:space="preserve">the use of </w:t>
      </w:r>
      <w:r w:rsidR="00FF2153">
        <w:rPr>
          <w:lang w:eastAsia="zh-CN"/>
        </w:rPr>
        <w:t>PUCCH carrier switching when SPS HARQ collides with DL symbols.</w:t>
      </w:r>
    </w:p>
    <w:p w14:paraId="7A81A49A" w14:textId="499732FD" w:rsidR="00E70286" w:rsidRPr="00BF7334" w:rsidRDefault="00E70286" w:rsidP="00E70286">
      <w:pPr>
        <w:rPr>
          <w:lang w:val="en-GB" w:eastAsia="zh-CN"/>
        </w:rPr>
      </w:pPr>
      <w:r w:rsidRPr="00BF7334">
        <w:rPr>
          <w:lang w:val="en-GB" w:eastAsia="zh-CN"/>
        </w:rPr>
        <w:t xml:space="preserve">The benefits of </w:t>
      </w:r>
      <w:r>
        <w:rPr>
          <w:lang w:val="en-GB" w:eastAsia="zh-CN"/>
        </w:rPr>
        <w:t>using network controlled mechanisms for SPS HARQ collisions with DL</w:t>
      </w:r>
      <w:r w:rsidRPr="00BF7334">
        <w:rPr>
          <w:lang w:val="en-GB" w:eastAsia="zh-CN"/>
        </w:rPr>
        <w:t xml:space="preserve"> are the following:</w:t>
      </w:r>
    </w:p>
    <w:p w14:paraId="5A94944B" w14:textId="77777777" w:rsidR="00E70286" w:rsidRPr="001759F7" w:rsidRDefault="00E70286" w:rsidP="00E70286">
      <w:pPr>
        <w:pStyle w:val="ListParagraph"/>
        <w:numPr>
          <w:ilvl w:val="0"/>
          <w:numId w:val="32"/>
        </w:numPr>
        <w:rPr>
          <w:rFonts w:ascii="Times New Roman" w:hAnsi="Times New Roman"/>
          <w:sz w:val="20"/>
          <w:szCs w:val="20"/>
          <w:lang w:val="en-GB" w:eastAsia="zh-CN"/>
        </w:rPr>
      </w:pPr>
      <w:r w:rsidRPr="001759F7">
        <w:rPr>
          <w:rFonts w:ascii="Times New Roman" w:hAnsi="Times New Roman"/>
          <w:sz w:val="20"/>
          <w:szCs w:val="20"/>
          <w:lang w:val="en-GB" w:eastAsia="zh-CN"/>
        </w:rPr>
        <w:t>overloading of the first available PUCCH (independent of the “first available PUCCH” interpretation), i.e. collision risk of deferred SPS PUCCH A/N with other PUCCHs or PUSCHs is avoided; gNB schedules in a manner that deferred SPS HARQ feedback for different UEs is staggered in time and this one-shot feedback does not collide with other PUCCH or PUSCH from other UEs,</w:t>
      </w:r>
    </w:p>
    <w:p w14:paraId="1109E4D4" w14:textId="77777777" w:rsidR="00E70286" w:rsidRPr="001759F7" w:rsidRDefault="00E70286" w:rsidP="00E70286">
      <w:pPr>
        <w:pStyle w:val="ListParagraph"/>
        <w:numPr>
          <w:ilvl w:val="0"/>
          <w:numId w:val="32"/>
        </w:numPr>
        <w:rPr>
          <w:rFonts w:ascii="Times New Roman" w:hAnsi="Times New Roman"/>
          <w:sz w:val="20"/>
          <w:szCs w:val="20"/>
          <w:lang w:val="en-GB" w:eastAsia="zh-CN"/>
        </w:rPr>
      </w:pPr>
      <w:r w:rsidRPr="001759F7">
        <w:rPr>
          <w:rFonts w:ascii="Times New Roman" w:hAnsi="Times New Roman"/>
          <w:sz w:val="20"/>
          <w:szCs w:val="20"/>
          <w:lang w:val="en-GB" w:eastAsia="zh-CN"/>
        </w:rPr>
        <w:t>planning the time, frequency resources for the transmission of deferred SPS PUCCH A/N is much easier (compared to the pre-planning), since upon deferred SPS PUCCH A/Ns, the scheduler is aware of which HARQ bits need to be transmitted,</w:t>
      </w:r>
    </w:p>
    <w:p w14:paraId="439C5BDA" w14:textId="77777777" w:rsidR="00E70286" w:rsidRPr="001759F7" w:rsidRDefault="00E70286" w:rsidP="00E70286">
      <w:pPr>
        <w:pStyle w:val="ListParagraph"/>
        <w:numPr>
          <w:ilvl w:val="0"/>
          <w:numId w:val="32"/>
        </w:numPr>
        <w:rPr>
          <w:rFonts w:ascii="Times New Roman" w:hAnsi="Times New Roman"/>
          <w:sz w:val="20"/>
          <w:szCs w:val="20"/>
          <w:lang w:val="en-GB" w:eastAsia="zh-CN"/>
        </w:rPr>
      </w:pPr>
      <w:r w:rsidRPr="001759F7">
        <w:rPr>
          <w:rFonts w:ascii="Times New Roman" w:hAnsi="Times New Roman"/>
          <w:sz w:val="20"/>
          <w:szCs w:val="20"/>
          <w:lang w:val="en-GB" w:eastAsia="zh-CN"/>
        </w:rPr>
        <w:t>transmission of consecutive deferred SPS HARQ A/Ns from the same UE is straightforward,</w:t>
      </w:r>
    </w:p>
    <w:p w14:paraId="607C94EF" w14:textId="5C8BE75B" w:rsidR="00E70286" w:rsidRDefault="00E70286" w:rsidP="00E70286">
      <w:pPr>
        <w:pStyle w:val="ListParagraph"/>
        <w:numPr>
          <w:ilvl w:val="0"/>
          <w:numId w:val="32"/>
        </w:numPr>
        <w:rPr>
          <w:rFonts w:ascii="Times New Roman" w:hAnsi="Times New Roman"/>
          <w:sz w:val="20"/>
          <w:szCs w:val="20"/>
          <w:lang w:val="en-GB" w:eastAsia="zh-CN"/>
        </w:rPr>
      </w:pPr>
      <w:r w:rsidRPr="001759F7">
        <w:rPr>
          <w:rFonts w:ascii="Times New Roman" w:hAnsi="Times New Roman"/>
          <w:sz w:val="20"/>
          <w:szCs w:val="20"/>
          <w:lang w:val="en-GB" w:eastAsia="zh-CN"/>
        </w:rPr>
        <w:t>gNB being aware of the DL packet expiration time, might make efficient use of UL resources by eventually not requesting the transmission of deferred SPS HARQ A/N for DL packets having already expired</w:t>
      </w:r>
      <w:r w:rsidR="004D3DC9">
        <w:rPr>
          <w:rFonts w:ascii="Times New Roman" w:hAnsi="Times New Roman"/>
          <w:sz w:val="20"/>
          <w:szCs w:val="20"/>
          <w:lang w:val="en-GB" w:eastAsia="zh-CN"/>
        </w:rPr>
        <w:t xml:space="preserve"> (especially </w:t>
      </w:r>
      <w:r w:rsidR="005B7B77">
        <w:rPr>
          <w:rFonts w:ascii="Times New Roman" w:hAnsi="Times New Roman"/>
          <w:sz w:val="20"/>
          <w:szCs w:val="20"/>
          <w:lang w:val="en-GB" w:eastAsia="zh-CN"/>
        </w:rPr>
        <w:t>for Rel. 17 Type 3 HARQ CB</w:t>
      </w:r>
      <w:r w:rsidR="004D3DC9">
        <w:rPr>
          <w:rFonts w:ascii="Times New Roman" w:hAnsi="Times New Roman"/>
          <w:sz w:val="20"/>
          <w:szCs w:val="20"/>
          <w:lang w:val="en-GB" w:eastAsia="zh-CN"/>
        </w:rPr>
        <w:t>)</w:t>
      </w:r>
      <w:r w:rsidRPr="001759F7">
        <w:rPr>
          <w:rFonts w:ascii="Times New Roman" w:hAnsi="Times New Roman"/>
          <w:sz w:val="20"/>
          <w:szCs w:val="20"/>
          <w:lang w:val="en-GB" w:eastAsia="zh-CN"/>
        </w:rPr>
        <w:t>,</w:t>
      </w:r>
    </w:p>
    <w:p w14:paraId="2EB672EF" w14:textId="1D28E717" w:rsidR="005B7B77" w:rsidRPr="001759F7" w:rsidRDefault="005B7B77" w:rsidP="00E70286">
      <w:pPr>
        <w:pStyle w:val="ListParagraph"/>
        <w:numPr>
          <w:ilvl w:val="0"/>
          <w:numId w:val="32"/>
        </w:numPr>
        <w:rPr>
          <w:rFonts w:ascii="Times New Roman" w:hAnsi="Times New Roman"/>
          <w:sz w:val="20"/>
          <w:szCs w:val="20"/>
          <w:lang w:val="en-GB" w:eastAsia="zh-CN"/>
        </w:rPr>
      </w:pPr>
      <w:r>
        <w:rPr>
          <w:rFonts w:ascii="Times New Roman" w:hAnsi="Times New Roman"/>
          <w:sz w:val="20"/>
          <w:szCs w:val="20"/>
          <w:lang w:val="en-GB" w:eastAsia="zh-CN"/>
        </w:rPr>
        <w:t>SPS HARQ collision with DL can be avoided in the case of PUCCH carrier switching</w:t>
      </w:r>
    </w:p>
    <w:p w14:paraId="420323F8" w14:textId="77777777" w:rsidR="00807CA2" w:rsidRPr="00E70286" w:rsidRDefault="00807CA2" w:rsidP="00A62BF6">
      <w:pPr>
        <w:rPr>
          <w:lang w:val="en-GB" w:eastAsia="zh-CN"/>
        </w:rPr>
      </w:pPr>
    </w:p>
    <w:p w14:paraId="563E57D3" w14:textId="3CD3E5DC" w:rsidR="00A62BF6" w:rsidRPr="00BF7334" w:rsidRDefault="00BD526B" w:rsidP="00A62BF6">
      <w:pPr>
        <w:rPr>
          <w:lang w:eastAsia="zh-CN"/>
        </w:rPr>
      </w:pPr>
      <w:r>
        <w:rPr>
          <w:lang w:val="en-GB" w:eastAsia="zh-CN"/>
        </w:rPr>
        <w:t xml:space="preserve">There is no drawback </w:t>
      </w:r>
      <w:r w:rsidR="00F41F0F">
        <w:rPr>
          <w:lang w:val="en-GB" w:eastAsia="zh-CN"/>
        </w:rPr>
        <w:t xml:space="preserve">from </w:t>
      </w:r>
      <w:r w:rsidR="00B31091">
        <w:rPr>
          <w:lang w:val="en-GB" w:eastAsia="zh-CN"/>
        </w:rPr>
        <w:t>network-controlled</w:t>
      </w:r>
      <w:r w:rsidR="00F41F0F">
        <w:rPr>
          <w:lang w:val="en-GB" w:eastAsia="zh-CN"/>
        </w:rPr>
        <w:t xml:space="preserve"> m</w:t>
      </w:r>
      <w:r w:rsidR="000014A9">
        <w:rPr>
          <w:lang w:val="en-GB" w:eastAsia="zh-CN"/>
        </w:rPr>
        <w:t xml:space="preserve">echanisms, </w:t>
      </w:r>
      <w:r w:rsidR="00B31091">
        <w:rPr>
          <w:lang w:val="en-GB" w:eastAsia="zh-CN"/>
        </w:rPr>
        <w:t xml:space="preserve">since </w:t>
      </w:r>
      <w:r w:rsidR="00A62BF6" w:rsidRPr="00BF7334">
        <w:rPr>
          <w:lang w:val="en-GB" w:eastAsia="zh-CN"/>
        </w:rPr>
        <w:t xml:space="preserve">the gNB has the choice to decide when to </w:t>
      </w:r>
      <w:r w:rsidR="00A62BF6" w:rsidRPr="00BF7334">
        <w:rPr>
          <w:lang w:eastAsia="zh-CN"/>
        </w:rPr>
        <w:t xml:space="preserve">transmit the DCI requesting the </w:t>
      </w:r>
      <w:r w:rsidR="00A62BF6">
        <w:rPr>
          <w:lang w:eastAsia="zh-CN"/>
        </w:rPr>
        <w:t>Rel. 17 T</w:t>
      </w:r>
      <w:r w:rsidR="00A62BF6" w:rsidRPr="00BF7334">
        <w:rPr>
          <w:lang w:eastAsia="zh-CN"/>
        </w:rPr>
        <w:t xml:space="preserve">ype 3 </w:t>
      </w:r>
      <w:r w:rsidR="00A62BF6">
        <w:rPr>
          <w:lang w:eastAsia="zh-CN"/>
        </w:rPr>
        <w:t>HARQ</w:t>
      </w:r>
      <w:r w:rsidR="00A62BF6" w:rsidRPr="00BF7334">
        <w:rPr>
          <w:lang w:eastAsia="zh-CN"/>
        </w:rPr>
        <w:t xml:space="preserve"> codebook for deferred SPS, the transmission of this DCI does not have any effect on the monitoring of other DCI for the UE. In addition, since scenarios with SPS are the focus here, UEs are in most cases not expected to monitor many DCI types very often.</w:t>
      </w:r>
    </w:p>
    <w:p w14:paraId="3A7E17DC" w14:textId="4BF95B48" w:rsidR="00A62BF6" w:rsidRPr="00BF7334" w:rsidRDefault="00A62BF6" w:rsidP="00A62BF6">
      <w:pPr>
        <w:rPr>
          <w:lang w:val="en-GB" w:eastAsia="zh-CN"/>
        </w:rPr>
      </w:pPr>
      <w:r w:rsidRPr="00BF7334">
        <w:rPr>
          <w:lang w:val="en-GB" w:eastAsia="zh-CN"/>
        </w:rPr>
        <w:t xml:space="preserve">The issue of reliability is negligible, i.e. in case the DCI 1_1 </w:t>
      </w:r>
      <w:r w:rsidR="00F9422D">
        <w:rPr>
          <w:lang w:val="en-GB" w:eastAsia="zh-CN"/>
        </w:rPr>
        <w:t xml:space="preserve">or DCI 1_2 </w:t>
      </w:r>
      <w:r w:rsidRPr="00BF7334">
        <w:rPr>
          <w:lang w:val="en-GB" w:eastAsia="zh-CN"/>
        </w:rPr>
        <w:t xml:space="preserve">requesting </w:t>
      </w:r>
      <w:r w:rsidR="006571CC">
        <w:rPr>
          <w:lang w:val="en-GB" w:eastAsia="zh-CN"/>
        </w:rPr>
        <w:t>Re</w:t>
      </w:r>
      <w:r w:rsidR="003D3019">
        <w:rPr>
          <w:lang w:val="en-GB" w:eastAsia="zh-CN"/>
        </w:rPr>
        <w:t xml:space="preserve">l. 17 Type 3 HARQ CB or </w:t>
      </w:r>
      <w:r w:rsidR="008571E1">
        <w:rPr>
          <w:lang w:val="en-GB" w:eastAsia="zh-CN"/>
        </w:rPr>
        <w:t>HARQ CB ReTx</w:t>
      </w:r>
      <w:r w:rsidRPr="00BF7334">
        <w:rPr>
          <w:lang w:val="en-GB" w:eastAsia="zh-CN"/>
        </w:rPr>
        <w:t xml:space="preserve"> is not decoded by the UE, prompt detection of missed DCI 1_1</w:t>
      </w:r>
      <w:r w:rsidR="006E084E">
        <w:rPr>
          <w:lang w:val="en-GB" w:eastAsia="zh-CN"/>
        </w:rPr>
        <w:t xml:space="preserve"> (or DCI 1_2)</w:t>
      </w:r>
      <w:r w:rsidRPr="00BF7334">
        <w:rPr>
          <w:lang w:val="en-GB" w:eastAsia="zh-CN"/>
        </w:rPr>
        <w:t xml:space="preserve"> results in immediate retransmission of this DCI. Namely, the network might issue a second request for “</w:t>
      </w:r>
      <w:r w:rsidR="00613ADC">
        <w:rPr>
          <w:lang w:val="en-GB" w:eastAsia="zh-CN"/>
        </w:rPr>
        <w:t>Release 17</w:t>
      </w:r>
      <w:r w:rsidRPr="00BF7334">
        <w:rPr>
          <w:lang w:val="en-GB" w:eastAsia="zh-CN"/>
        </w:rPr>
        <w:t xml:space="preserve"> Type 3 HARQ feedback” in case the network does not receive HARQ feedback from addressed UEs. However, the chances of missed DCI in an URLLC/IIOT setup are extremely low.</w:t>
      </w:r>
    </w:p>
    <w:p w14:paraId="443475A1" w14:textId="73A7C36B" w:rsidR="00A62BF6" w:rsidRPr="00BF7334" w:rsidRDefault="00A62BF6" w:rsidP="00A62BF6">
      <w:pPr>
        <w:ind w:left="288"/>
        <w:rPr>
          <w:lang w:val="en-GB" w:eastAsia="zh-CN"/>
        </w:rPr>
      </w:pPr>
      <w:r w:rsidRPr="00BF7334">
        <w:rPr>
          <w:lang w:val="en-GB" w:eastAsia="zh-CN"/>
        </w:rPr>
        <w:t>Th</w:t>
      </w:r>
      <w:r>
        <w:rPr>
          <w:lang w:val="en-GB" w:eastAsia="zh-CN"/>
        </w:rPr>
        <w:t>ese additional three</w:t>
      </w:r>
      <w:r w:rsidRPr="00BF7334">
        <w:rPr>
          <w:lang w:val="en-GB" w:eastAsia="zh-CN"/>
        </w:rPr>
        <w:t xml:space="preserve"> feature</w:t>
      </w:r>
      <w:r>
        <w:rPr>
          <w:lang w:val="en-GB" w:eastAsia="zh-CN"/>
        </w:rPr>
        <w:t>s agreed at the previous #105e and #106e meetings</w:t>
      </w:r>
      <w:r w:rsidRPr="00BF7334">
        <w:rPr>
          <w:lang w:val="en-GB" w:eastAsia="zh-CN"/>
        </w:rPr>
        <w:t xml:space="preserve"> can be enabled as alternative</w:t>
      </w:r>
      <w:r>
        <w:rPr>
          <w:lang w:val="en-GB" w:eastAsia="zh-CN"/>
        </w:rPr>
        <w:t xml:space="preserve"> solutions</w:t>
      </w:r>
      <w:r w:rsidRPr="00BF7334">
        <w:rPr>
          <w:lang w:val="en-GB" w:eastAsia="zh-CN"/>
        </w:rPr>
        <w:t xml:space="preserve"> or even jointly with the feature of deferral to 1</w:t>
      </w:r>
      <w:r w:rsidRPr="00BF7334">
        <w:rPr>
          <w:vertAlign w:val="superscript"/>
          <w:lang w:val="en-GB" w:eastAsia="zh-CN"/>
        </w:rPr>
        <w:t>st</w:t>
      </w:r>
      <w:r w:rsidRPr="00BF7334">
        <w:rPr>
          <w:lang w:val="en-GB" w:eastAsia="zh-CN"/>
        </w:rPr>
        <w:t xml:space="preserve"> available PUCCH resource.</w:t>
      </w:r>
      <w:r>
        <w:rPr>
          <w:lang w:val="en-GB" w:eastAsia="zh-CN"/>
        </w:rPr>
        <w:t xml:space="preserve"> </w:t>
      </w:r>
      <w:r w:rsidR="00FE1F09">
        <w:rPr>
          <w:lang w:val="en-GB" w:eastAsia="zh-CN"/>
        </w:rPr>
        <w:t xml:space="preserve">The features </w:t>
      </w:r>
      <w:r w:rsidR="00B110D0">
        <w:rPr>
          <w:lang w:val="en-GB" w:eastAsia="zh-CN"/>
        </w:rPr>
        <w:t xml:space="preserve">can be jointly configured </w:t>
      </w:r>
      <w:r w:rsidR="00DA2A39">
        <w:rPr>
          <w:lang w:val="en-GB" w:eastAsia="zh-CN"/>
        </w:rPr>
        <w:t xml:space="preserve">when </w:t>
      </w:r>
      <w:r w:rsidR="00DA2A39">
        <w:rPr>
          <w:lang w:val="en-GB" w:eastAsia="zh-CN"/>
        </w:rPr>
        <w:lastRenderedPageBreak/>
        <w:t>SPS HARQ collides with DL</w:t>
      </w:r>
      <w:r w:rsidR="00204D04">
        <w:rPr>
          <w:lang w:val="en-GB" w:eastAsia="zh-CN"/>
        </w:rPr>
        <w:t xml:space="preserve">. </w:t>
      </w:r>
      <w:r w:rsidR="00296B11">
        <w:rPr>
          <w:lang w:val="en-GB" w:eastAsia="zh-CN"/>
        </w:rPr>
        <w:t xml:space="preserve">Upon SPS HARQ collision with DL </w:t>
      </w:r>
      <w:r w:rsidR="00CF2AFD">
        <w:rPr>
          <w:lang w:val="en-GB" w:eastAsia="zh-CN"/>
        </w:rPr>
        <w:t xml:space="preserve">the procedure of SPS HARQ deferral is triggered – if configured – and the </w:t>
      </w:r>
      <w:r w:rsidR="00A17C1F">
        <w:rPr>
          <w:lang w:val="en-GB" w:eastAsia="zh-CN"/>
        </w:rPr>
        <w:t xml:space="preserve">UE tries to find the </w:t>
      </w:r>
      <w:r w:rsidR="00625781">
        <w:rPr>
          <w:lang w:val="en-GB" w:eastAsia="zh-CN"/>
        </w:rPr>
        <w:t>1</w:t>
      </w:r>
      <w:r w:rsidR="00625781" w:rsidRPr="00625781">
        <w:rPr>
          <w:vertAlign w:val="superscript"/>
          <w:lang w:val="en-GB" w:eastAsia="zh-CN"/>
        </w:rPr>
        <w:t>st</w:t>
      </w:r>
      <w:r w:rsidR="00625781">
        <w:rPr>
          <w:lang w:val="en-GB" w:eastAsia="zh-CN"/>
        </w:rPr>
        <w:t xml:space="preserve"> available PUCCH resource according to the agreements of the previous meetings.</w:t>
      </w:r>
      <w:r w:rsidR="005534CA">
        <w:rPr>
          <w:lang w:val="en-GB" w:eastAsia="zh-CN"/>
        </w:rPr>
        <w:t xml:space="preserve"> Upon reception of a DCI requesting </w:t>
      </w:r>
      <w:r w:rsidR="00966792">
        <w:rPr>
          <w:lang w:val="en-GB" w:eastAsia="zh-CN"/>
        </w:rPr>
        <w:t>either the transmission of Rel. 17 Type 3 HARQ CB</w:t>
      </w:r>
      <w:r w:rsidR="005E7CEE">
        <w:rPr>
          <w:lang w:val="en-GB" w:eastAsia="zh-CN"/>
        </w:rPr>
        <w:t xml:space="preserve"> </w:t>
      </w:r>
      <w:r w:rsidR="00463B88">
        <w:rPr>
          <w:lang w:val="en-GB" w:eastAsia="zh-CN"/>
        </w:rPr>
        <w:t xml:space="preserve">with the indication for </w:t>
      </w:r>
      <w:r w:rsidR="0016632D">
        <w:rPr>
          <w:lang w:val="en-GB" w:eastAsia="zh-CN"/>
        </w:rPr>
        <w:t>at least one SPS HARQ bit having collided with DL</w:t>
      </w:r>
      <w:r w:rsidR="00966792">
        <w:rPr>
          <w:lang w:val="en-GB" w:eastAsia="zh-CN"/>
        </w:rPr>
        <w:t xml:space="preserve">, or the retransmission of </w:t>
      </w:r>
      <w:r w:rsidR="00B87504">
        <w:rPr>
          <w:lang w:val="en-GB" w:eastAsia="zh-CN"/>
        </w:rPr>
        <w:t xml:space="preserve">the SPS HARQ </w:t>
      </w:r>
      <w:r w:rsidR="007038D7">
        <w:rPr>
          <w:lang w:val="en-GB" w:eastAsia="zh-CN"/>
        </w:rPr>
        <w:t xml:space="preserve">CB </w:t>
      </w:r>
      <w:r w:rsidR="00B87504">
        <w:rPr>
          <w:lang w:val="en-GB" w:eastAsia="zh-CN"/>
        </w:rPr>
        <w:t>having collided</w:t>
      </w:r>
      <w:r w:rsidR="00780E6C">
        <w:rPr>
          <w:lang w:val="en-GB" w:eastAsia="zh-CN"/>
        </w:rPr>
        <w:t xml:space="preserve"> or </w:t>
      </w:r>
      <w:r w:rsidR="00905DF6">
        <w:rPr>
          <w:lang w:val="en-GB" w:eastAsia="zh-CN"/>
        </w:rPr>
        <w:t xml:space="preserve">a DCI dictating PUCCH carrier switching, </w:t>
      </w:r>
      <w:r w:rsidR="00FA160E">
        <w:rPr>
          <w:lang w:val="en-GB" w:eastAsia="zh-CN"/>
        </w:rPr>
        <w:t>the proced</w:t>
      </w:r>
      <w:r w:rsidR="0073086F">
        <w:rPr>
          <w:lang w:val="en-GB" w:eastAsia="zh-CN"/>
        </w:rPr>
        <w:t xml:space="preserve">ure of SPS HARQ deferral stops. </w:t>
      </w:r>
      <w:r w:rsidR="00C369FF">
        <w:rPr>
          <w:lang w:val="en-GB" w:eastAsia="zh-CN"/>
        </w:rPr>
        <w:t xml:space="preserve">Similarly, the procedure of SPS HARQ deferral is ended when </w:t>
      </w:r>
      <w:r w:rsidR="00077FBE">
        <w:rPr>
          <w:lang w:val="en-GB" w:eastAsia="zh-CN"/>
        </w:rPr>
        <w:t xml:space="preserve">the UE receives a DCI </w:t>
      </w:r>
      <w:r w:rsidR="00DA534C">
        <w:rPr>
          <w:lang w:val="en-GB" w:eastAsia="zh-CN"/>
        </w:rPr>
        <w:t>for DG PDSCH and consequently DG HARQ or DG PUSCH</w:t>
      </w:r>
      <w:r w:rsidR="00FB4787">
        <w:rPr>
          <w:lang w:val="en-GB" w:eastAsia="zh-CN"/>
        </w:rPr>
        <w:t>, with an uplink allocation that is suffic</w:t>
      </w:r>
      <w:r w:rsidR="00483202">
        <w:rPr>
          <w:lang w:val="en-GB" w:eastAsia="zh-CN"/>
        </w:rPr>
        <w:t>ient for the deferred SPS HARQ feedback as well</w:t>
      </w:r>
      <w:r w:rsidR="00DA534C">
        <w:rPr>
          <w:lang w:val="en-GB" w:eastAsia="zh-CN"/>
        </w:rPr>
        <w:t>.</w:t>
      </w:r>
    </w:p>
    <w:p w14:paraId="04919595" w14:textId="617C52A4" w:rsidR="00A62BF6" w:rsidRPr="00255734" w:rsidRDefault="00A62BF6" w:rsidP="00255734">
      <w:pPr>
        <w:ind w:left="288"/>
        <w:rPr>
          <w:rFonts w:eastAsia="Calibri"/>
          <w:b/>
          <w:i/>
        </w:rPr>
      </w:pPr>
      <w:r w:rsidRPr="00BF7334">
        <w:rPr>
          <w:b/>
          <w:bCs/>
          <w:i/>
          <w:iCs/>
          <w:u w:val="single"/>
          <w:lang w:val="en-GB" w:eastAsia="zh-CN"/>
        </w:rPr>
        <w:t xml:space="preserve">Proposal </w:t>
      </w:r>
      <w:r w:rsidR="00F31673">
        <w:rPr>
          <w:b/>
          <w:bCs/>
          <w:i/>
          <w:iCs/>
          <w:u w:val="single"/>
          <w:lang w:val="en-GB" w:eastAsia="zh-CN"/>
        </w:rPr>
        <w:t>6</w:t>
      </w:r>
      <w:r w:rsidRPr="00BF7334">
        <w:rPr>
          <w:b/>
          <w:bCs/>
          <w:i/>
          <w:iCs/>
          <w:lang w:val="en-GB" w:eastAsia="zh-CN"/>
        </w:rPr>
        <w:t>:</w:t>
      </w:r>
      <w:r w:rsidRPr="00BF7334">
        <w:rPr>
          <w:i/>
          <w:iCs/>
          <w:sz w:val="16"/>
          <w:szCs w:val="16"/>
        </w:rPr>
        <w:t xml:space="preserve"> </w:t>
      </w:r>
      <w:r>
        <w:rPr>
          <w:b/>
          <w:bCs/>
          <w:i/>
          <w:iCs/>
        </w:rPr>
        <w:t xml:space="preserve">For SPS HARQ collision with DL symbols, support </w:t>
      </w:r>
      <w:r w:rsidR="00976B40">
        <w:rPr>
          <w:b/>
          <w:bCs/>
          <w:i/>
          <w:iCs/>
        </w:rPr>
        <w:t>j</w:t>
      </w:r>
      <w:r w:rsidR="00976B40" w:rsidRPr="00207679">
        <w:rPr>
          <w:b/>
          <w:bCs/>
          <w:i/>
          <w:iCs/>
        </w:rPr>
        <w:t xml:space="preserve">oint configuration of </w:t>
      </w:r>
      <w:r w:rsidR="00726E73" w:rsidRPr="002A4A80">
        <w:rPr>
          <w:b/>
          <w:i/>
        </w:rPr>
        <w:t>“SPS PUCCH HARQ deferral to 1</w:t>
      </w:r>
      <w:r w:rsidR="00726E73" w:rsidRPr="002A4A80">
        <w:rPr>
          <w:b/>
          <w:i/>
          <w:vertAlign w:val="superscript"/>
        </w:rPr>
        <w:t>st</w:t>
      </w:r>
      <w:r w:rsidR="00726E73" w:rsidRPr="002A4A80">
        <w:rPr>
          <w:b/>
          <w:i/>
        </w:rPr>
        <w:t xml:space="preserve"> available PUCCH resource”</w:t>
      </w:r>
      <w:r w:rsidR="00FE429C">
        <w:rPr>
          <w:b/>
          <w:i/>
        </w:rPr>
        <w:t xml:space="preserve"> and of </w:t>
      </w:r>
      <w:r w:rsidR="00976B40">
        <w:rPr>
          <w:b/>
          <w:bCs/>
          <w:i/>
          <w:iCs/>
        </w:rPr>
        <w:t xml:space="preserve">any of the </w:t>
      </w:r>
      <w:r w:rsidR="00FE429C">
        <w:rPr>
          <w:b/>
          <w:bCs/>
          <w:i/>
          <w:iCs/>
        </w:rPr>
        <w:t>below</w:t>
      </w:r>
      <w:r w:rsidR="00976B40">
        <w:rPr>
          <w:b/>
          <w:bCs/>
          <w:i/>
          <w:iCs/>
        </w:rPr>
        <w:t xml:space="preserve">, </w:t>
      </w:r>
      <w:r w:rsidR="00255734">
        <w:rPr>
          <w:b/>
          <w:bCs/>
          <w:i/>
          <w:iCs/>
        </w:rPr>
        <w:t>if</w:t>
      </w:r>
      <w:r w:rsidR="00976B40">
        <w:rPr>
          <w:b/>
          <w:bCs/>
          <w:i/>
          <w:iCs/>
        </w:rPr>
        <w:t xml:space="preserve"> applicable.</w:t>
      </w:r>
      <w:r w:rsidRPr="00207679">
        <w:rPr>
          <w:b/>
          <w:bCs/>
          <w:i/>
          <w:iCs/>
        </w:rPr>
        <w:t>:</w:t>
      </w:r>
    </w:p>
    <w:p w14:paraId="60243185" w14:textId="77777777" w:rsidR="00A62BF6" w:rsidRPr="002A4A80" w:rsidRDefault="00A62BF6" w:rsidP="00A62BF6">
      <w:pPr>
        <w:pStyle w:val="ListParagraph"/>
        <w:numPr>
          <w:ilvl w:val="0"/>
          <w:numId w:val="8"/>
        </w:numPr>
        <w:ind w:left="1368"/>
        <w:rPr>
          <w:rFonts w:ascii="Times New Roman" w:hAnsi="Times New Roman"/>
          <w:b/>
          <w:i/>
          <w:sz w:val="20"/>
          <w:szCs w:val="20"/>
        </w:rPr>
      </w:pPr>
      <w:r w:rsidRPr="002A4A80">
        <w:rPr>
          <w:rFonts w:ascii="Times New Roman" w:hAnsi="Times New Roman"/>
          <w:b/>
          <w:i/>
          <w:sz w:val="20"/>
          <w:szCs w:val="20"/>
          <w:lang w:val="en-GB"/>
        </w:rPr>
        <w:t xml:space="preserve">“PUCCH Carrier Switch” (in case of more than 1 PUCCH CCs), </w:t>
      </w:r>
    </w:p>
    <w:p w14:paraId="678CA497" w14:textId="77777777" w:rsidR="00A62BF6" w:rsidRPr="002A4A80" w:rsidRDefault="00A62BF6" w:rsidP="00A62BF6">
      <w:pPr>
        <w:pStyle w:val="ListParagraph"/>
        <w:numPr>
          <w:ilvl w:val="0"/>
          <w:numId w:val="8"/>
        </w:numPr>
        <w:ind w:left="1368"/>
        <w:rPr>
          <w:rFonts w:ascii="Times New Roman" w:hAnsi="Times New Roman"/>
          <w:b/>
          <w:i/>
          <w:sz w:val="20"/>
          <w:szCs w:val="20"/>
        </w:rPr>
      </w:pPr>
      <w:r w:rsidRPr="002A4A80">
        <w:rPr>
          <w:rFonts w:ascii="Times New Roman" w:hAnsi="Times New Roman"/>
          <w:b/>
          <w:i/>
          <w:sz w:val="20"/>
          <w:szCs w:val="20"/>
        </w:rPr>
        <w:t>“Rel. 17 Type 3 CB HARQ”, or</w:t>
      </w:r>
    </w:p>
    <w:p w14:paraId="27D3EF27" w14:textId="1E57CE2F" w:rsidR="00A62BF6" w:rsidRDefault="00A62BF6" w:rsidP="005F0B7A">
      <w:pPr>
        <w:pStyle w:val="ListParagraph"/>
        <w:numPr>
          <w:ilvl w:val="0"/>
          <w:numId w:val="8"/>
        </w:numPr>
        <w:ind w:left="1368"/>
        <w:rPr>
          <w:rFonts w:ascii="Times New Roman" w:hAnsi="Times New Roman"/>
          <w:b/>
          <w:i/>
          <w:sz w:val="20"/>
          <w:szCs w:val="20"/>
        </w:rPr>
      </w:pPr>
      <w:r w:rsidRPr="002A4A80">
        <w:rPr>
          <w:rFonts w:ascii="Times New Roman" w:hAnsi="Times New Roman"/>
          <w:b/>
          <w:i/>
          <w:sz w:val="20"/>
          <w:szCs w:val="20"/>
        </w:rPr>
        <w:t>“Request triggered HARQ-ACK codebook retransmission”</w:t>
      </w:r>
    </w:p>
    <w:p w14:paraId="3BCFE59F" w14:textId="77777777" w:rsidR="005B52B8" w:rsidRPr="005B52B8" w:rsidRDefault="005B52B8" w:rsidP="005B52B8">
      <w:pPr>
        <w:pStyle w:val="ListParagraph"/>
        <w:ind w:left="1368"/>
        <w:rPr>
          <w:rFonts w:ascii="Times New Roman" w:hAnsi="Times New Roman"/>
          <w:b/>
          <w:i/>
          <w:sz w:val="20"/>
          <w:szCs w:val="20"/>
        </w:rPr>
      </w:pPr>
    </w:p>
    <w:p w14:paraId="088A7A5F" w14:textId="77777777" w:rsidR="00A62BF6" w:rsidRPr="003372FA" w:rsidRDefault="00A62BF6" w:rsidP="00A62BF6">
      <w:pPr>
        <w:ind w:left="288"/>
        <w:rPr>
          <w:lang w:val="en-GB" w:eastAsia="zh-CN"/>
        </w:rPr>
      </w:pPr>
      <w:r w:rsidRPr="00BF7334">
        <w:rPr>
          <w:lang w:val="en-GB" w:eastAsia="zh-CN"/>
        </w:rPr>
        <w:t>An example on how the procedure would work, can be seen below.</w:t>
      </w:r>
      <w:r>
        <w:rPr>
          <w:lang w:val="en-GB" w:eastAsia="zh-CN"/>
        </w:rPr>
        <w:t xml:space="preserve"> For the sake of simplicity, the case of only 2 active features, “SPS HARQ deferral” and “Rel. 17 Type 3 HARQ CB” is presented:</w:t>
      </w:r>
    </w:p>
    <w:p w14:paraId="438541C3" w14:textId="77777777" w:rsidR="00A62BF6" w:rsidRPr="00BF7334" w:rsidRDefault="00A62BF6" w:rsidP="00A62BF6">
      <w:pPr>
        <w:ind w:left="288"/>
      </w:pPr>
      <w:r w:rsidRPr="00BF7334">
        <w:rPr>
          <w:u w:val="single"/>
        </w:rPr>
        <w:t>Procedure (joint “</w:t>
      </w:r>
      <w:r>
        <w:rPr>
          <w:u w:val="single"/>
        </w:rPr>
        <w:t>SPS HARQ Deferral</w:t>
      </w:r>
      <w:r w:rsidRPr="00BF7334">
        <w:rPr>
          <w:u w:val="single"/>
        </w:rPr>
        <w:t>” and “</w:t>
      </w:r>
      <w:r>
        <w:rPr>
          <w:u w:val="single"/>
        </w:rPr>
        <w:t>Rel. 17 Type 3 HARQ CB</w:t>
      </w:r>
      <w:r w:rsidRPr="00BF7334">
        <w:rPr>
          <w:u w:val="single"/>
        </w:rPr>
        <w:t>”)</w:t>
      </w:r>
      <w:r w:rsidRPr="00BF7334">
        <w:t>:</w:t>
      </w:r>
    </w:p>
    <w:p w14:paraId="6A38B8F8" w14:textId="77777777" w:rsidR="00A62BF6" w:rsidRPr="00BF7334" w:rsidRDefault="00A62BF6" w:rsidP="00A62BF6">
      <w:pPr>
        <w:ind w:left="288"/>
      </w:pPr>
      <w:r w:rsidRPr="00BF7334">
        <w:t xml:space="preserve">Step 1: SPS HARQ deferral, time instant </w:t>
      </w:r>
      <w:r w:rsidRPr="00BF7334">
        <w:rPr>
          <w:i/>
          <w:iCs/>
        </w:rPr>
        <w:t>t0</w:t>
      </w:r>
      <w:r w:rsidRPr="00BF7334">
        <w:t>.</w:t>
      </w:r>
    </w:p>
    <w:p w14:paraId="1D1CE7D9" w14:textId="529CDF72" w:rsidR="00A62BF6" w:rsidRPr="00BF7334" w:rsidRDefault="00A62BF6" w:rsidP="00A62BF6">
      <w:pPr>
        <w:ind w:left="288"/>
      </w:pPr>
      <w:r w:rsidRPr="00BF7334">
        <w:t>Step 2: UE starts timer, “</w:t>
      </w:r>
      <w:r w:rsidRPr="00BF7334">
        <w:rPr>
          <w:i/>
          <w:iCs/>
        </w:rPr>
        <w:t>timer_1shot</w:t>
      </w:r>
      <w:r>
        <w:rPr>
          <w:i/>
          <w:iCs/>
        </w:rPr>
        <w:t xml:space="preserve"> HARQ feedback for cancelled HARQ</w:t>
      </w:r>
      <w:r w:rsidRPr="00BF7334">
        <w:t xml:space="preserve">”, defining the period over which the UE monitors for DCI with which the network requests 1-shot HARQ feedback, timer starts at time instant, </w:t>
      </w:r>
      <w:r w:rsidRPr="00BF7334">
        <w:rPr>
          <w:i/>
          <w:iCs/>
        </w:rPr>
        <w:t>t1</w:t>
      </w:r>
      <w:r w:rsidRPr="00BF7334">
        <w:t xml:space="preserve"> and timer ends at time instant </w:t>
      </w:r>
      <w:r w:rsidRPr="00BF7334">
        <w:rPr>
          <w:i/>
          <w:iCs/>
        </w:rPr>
        <w:t>t3</w:t>
      </w:r>
      <w:r w:rsidRPr="00BF7334">
        <w:t>.</w:t>
      </w:r>
      <w:r w:rsidR="00753DB5">
        <w:t xml:space="preserve"> This timer can be equal to maximum deferral time.</w:t>
      </w:r>
    </w:p>
    <w:p w14:paraId="78F73CEE" w14:textId="77777777" w:rsidR="00A62BF6" w:rsidRPr="00BF7334" w:rsidRDefault="00A62BF6" w:rsidP="00A62BF6">
      <w:pPr>
        <w:ind w:left="288"/>
      </w:pPr>
      <w:r w:rsidRPr="00BF7334">
        <w:t>Step 3: UE tries to transmit all deferred HARQ bits at the 1</w:t>
      </w:r>
      <w:r w:rsidRPr="00BF7334">
        <w:rPr>
          <w:vertAlign w:val="superscript"/>
        </w:rPr>
        <w:t>st</w:t>
      </w:r>
      <w:r w:rsidRPr="00BF7334">
        <w:t xml:space="preserve"> available PUCCH resource.</w:t>
      </w:r>
    </w:p>
    <w:p w14:paraId="3FE97324" w14:textId="77777777" w:rsidR="00A62BF6" w:rsidRPr="00BF7334" w:rsidRDefault="00A62BF6" w:rsidP="00A62BF6">
      <w:pPr>
        <w:ind w:left="288"/>
      </w:pPr>
      <w:r w:rsidRPr="00BF7334">
        <w:t>Step 3a: UE finds 1</w:t>
      </w:r>
      <w:r w:rsidRPr="00BF7334">
        <w:rPr>
          <w:vertAlign w:val="superscript"/>
        </w:rPr>
        <w:t>st</w:t>
      </w:r>
      <w:r w:rsidRPr="00BF7334">
        <w:t xml:space="preserve"> available PUCCH resource before time instant </w:t>
      </w:r>
      <w:r w:rsidRPr="00BF7334">
        <w:rPr>
          <w:i/>
          <w:iCs/>
        </w:rPr>
        <w:t>t3</w:t>
      </w:r>
      <w:r w:rsidRPr="00BF7334">
        <w:t xml:space="preserve"> and timer “</w:t>
      </w:r>
      <w:r w:rsidRPr="00BF7334">
        <w:rPr>
          <w:i/>
          <w:iCs/>
        </w:rPr>
        <w:t>timer_1shot</w:t>
      </w:r>
      <w:r w:rsidRPr="00550224">
        <w:rPr>
          <w:i/>
          <w:iCs/>
        </w:rPr>
        <w:t xml:space="preserve"> </w:t>
      </w:r>
      <w:r>
        <w:rPr>
          <w:i/>
          <w:iCs/>
        </w:rPr>
        <w:t>HARQ feedback for cancelled HARQ</w:t>
      </w:r>
      <w:r w:rsidRPr="00BF7334">
        <w:t>” stops. End.</w:t>
      </w:r>
    </w:p>
    <w:p w14:paraId="79F30F81" w14:textId="77777777" w:rsidR="00A62BF6" w:rsidRPr="00BF7334" w:rsidRDefault="00A62BF6" w:rsidP="00A62BF6">
      <w:pPr>
        <w:ind w:left="288"/>
      </w:pPr>
      <w:r w:rsidRPr="00BF7334">
        <w:t xml:space="preserve">Step 3b: UE receives DCI with request for 1-shot feedback before time instant </w:t>
      </w:r>
      <w:r w:rsidRPr="00BF7334">
        <w:rPr>
          <w:i/>
          <w:iCs/>
        </w:rPr>
        <w:t>t3</w:t>
      </w:r>
      <w:r w:rsidRPr="00BF7334">
        <w:t>. Go to step 4.</w:t>
      </w:r>
    </w:p>
    <w:p w14:paraId="7CA6C97C" w14:textId="527892A1" w:rsidR="00A62BF6" w:rsidRPr="00BF7334" w:rsidRDefault="00A62BF6" w:rsidP="00A62BF6">
      <w:pPr>
        <w:ind w:left="288"/>
      </w:pPr>
      <w:r w:rsidRPr="00BF7334">
        <w:t>Step 3c: timer “timer 1-shot” expires at instant t3 without UE having found 1</w:t>
      </w:r>
      <w:r w:rsidRPr="00BF7334">
        <w:rPr>
          <w:vertAlign w:val="superscript"/>
        </w:rPr>
        <w:t>st</w:t>
      </w:r>
      <w:r w:rsidRPr="00BF7334">
        <w:t xml:space="preserve"> available PUCCH resource (UE follows rules described in proposal 3-12) and without having received any DCI from the gNB requesting </w:t>
      </w:r>
      <w:r w:rsidR="003316DC">
        <w:t>Rel. 17 Type 3 HARQ CB</w:t>
      </w:r>
      <w:r w:rsidRPr="00BF7334">
        <w:t>. Got to step 5.</w:t>
      </w:r>
    </w:p>
    <w:p w14:paraId="258CA38B" w14:textId="77777777" w:rsidR="00A62BF6" w:rsidRPr="00BF7334" w:rsidRDefault="00A62BF6" w:rsidP="00A62BF6">
      <w:pPr>
        <w:ind w:left="288"/>
      </w:pPr>
      <w:r w:rsidRPr="00BF7334">
        <w:t>Step 4: UE follows indication in DCI and transmits only HARQ bits requested. End.</w:t>
      </w:r>
    </w:p>
    <w:p w14:paraId="1F6ACAF6" w14:textId="77777777" w:rsidR="00A62BF6" w:rsidRPr="00BF7334" w:rsidRDefault="00A62BF6" w:rsidP="00A62BF6">
      <w:pPr>
        <w:ind w:left="288"/>
      </w:pPr>
      <w:r w:rsidRPr="00BF7334">
        <w:t>Step 5: UE tries to transmit deferred bits in 1</w:t>
      </w:r>
      <w:r w:rsidRPr="00BF7334">
        <w:rPr>
          <w:vertAlign w:val="superscript"/>
        </w:rPr>
        <w:t>st</w:t>
      </w:r>
      <w:r w:rsidRPr="00BF7334">
        <w:t xml:space="preserve"> available PUCCH (without expecting any DCI, provided </w:t>
      </w:r>
      <w:r w:rsidRPr="00BF7334">
        <w:rPr>
          <w:i/>
          <w:iCs/>
        </w:rPr>
        <w:t>k1_def_max</w:t>
      </w:r>
      <w:r w:rsidRPr="00BF7334">
        <w:t xml:space="preserve">, maximum deferral not yet reached, hence </w:t>
      </w:r>
      <w:r w:rsidRPr="00BF7334">
        <w:rPr>
          <w:i/>
          <w:iCs/>
        </w:rPr>
        <w:t>t0</w:t>
      </w:r>
      <w:r w:rsidRPr="00BF7334">
        <w:t xml:space="preserve"> + </w:t>
      </w:r>
      <w:r w:rsidRPr="00BF7334">
        <w:rPr>
          <w:i/>
          <w:iCs/>
        </w:rPr>
        <w:t>k1_def_max</w:t>
      </w:r>
      <w:r w:rsidRPr="00BF7334">
        <w:t xml:space="preserve"> &gt; </w:t>
      </w:r>
      <w:r w:rsidRPr="00BF7334">
        <w:rPr>
          <w:i/>
          <w:iCs/>
        </w:rPr>
        <w:t>t3</w:t>
      </w:r>
      <w:r w:rsidRPr="00BF7334">
        <w:t>).</w:t>
      </w:r>
    </w:p>
    <w:p w14:paraId="5EF9136F" w14:textId="77777777" w:rsidR="00A62BF6" w:rsidRDefault="00A62BF6" w:rsidP="00A62BF6">
      <w:pPr>
        <w:ind w:left="288"/>
      </w:pPr>
      <w:r w:rsidRPr="00BF7334">
        <w:t>Step 6: Stop trying to find 1</w:t>
      </w:r>
      <w:r w:rsidRPr="00BF7334">
        <w:rPr>
          <w:vertAlign w:val="superscript"/>
        </w:rPr>
        <w:t>st</w:t>
      </w:r>
      <w:r w:rsidRPr="00BF7334">
        <w:t xml:space="preserve"> available PUCCH when maximum deferral time is reached (time instant </w:t>
      </w:r>
      <w:r w:rsidRPr="00BF7334">
        <w:rPr>
          <w:i/>
          <w:iCs/>
        </w:rPr>
        <w:t>t0</w:t>
      </w:r>
      <w:r w:rsidRPr="00BF7334">
        <w:t xml:space="preserve"> + </w:t>
      </w:r>
      <w:r w:rsidRPr="00BF7334">
        <w:rPr>
          <w:i/>
          <w:iCs/>
        </w:rPr>
        <w:t>k1_def_max</w:t>
      </w:r>
      <w:r w:rsidRPr="00BF7334">
        <w:t>).</w:t>
      </w:r>
      <w:r>
        <w:t xml:space="preserve"> </w:t>
      </w:r>
    </w:p>
    <w:p w14:paraId="385EACBD" w14:textId="77777777" w:rsidR="00135D1A" w:rsidRDefault="00A62BF6" w:rsidP="00A62BF6">
      <w:pPr>
        <w:ind w:left="288"/>
      </w:pPr>
      <w:r>
        <w:t>This example above can be extrapolated in all cases of joint configuration of the above 4 solutions.</w:t>
      </w:r>
      <w:r w:rsidR="00076E4D">
        <w:t xml:space="preserve"> Similar timer </w:t>
      </w:r>
      <w:r w:rsidR="003958AF">
        <w:t>is suggested for the monitoring of DCI triggering HARQ CB retransmission, if the feature is activated.</w:t>
      </w:r>
      <w:r>
        <w:t xml:space="preserve"> </w:t>
      </w:r>
    </w:p>
    <w:p w14:paraId="0FD21266" w14:textId="77777777" w:rsidR="00135D1A" w:rsidRDefault="00A62BF6" w:rsidP="00A62BF6">
      <w:pPr>
        <w:ind w:left="288"/>
      </w:pPr>
      <w:r>
        <w:t>In the case one of the features activated is the PUCCH cell switching, the UE is instructed via DCI to make use of the “PUCCH-cell switching” feature and try to defer the SPS HARQ on another PUCCH CC</w:t>
      </w:r>
      <w:r w:rsidR="00135D1A">
        <w:t>.</w:t>
      </w:r>
    </w:p>
    <w:p w14:paraId="146B81E3" w14:textId="099D7E4B" w:rsidR="00A62BF6" w:rsidRPr="00BF7334" w:rsidRDefault="00135D1A" w:rsidP="00A62BF6">
      <w:pPr>
        <w:ind w:left="288"/>
      </w:pPr>
      <w:r>
        <w:t xml:space="preserve">Another case in which the SPS HARQ deferral can be stopped is when </w:t>
      </w:r>
      <w:r w:rsidR="002D31A9">
        <w:t xml:space="preserve">the UE receives DCI granting DG HARQ or DG PUSCH to the UE and the allocated </w:t>
      </w:r>
      <w:r w:rsidR="0073785E">
        <w:t xml:space="preserve">uplink resources are sufficient for the new </w:t>
      </w:r>
      <w:r w:rsidR="003E225A">
        <w:t xml:space="preserve">uplink </w:t>
      </w:r>
      <w:r w:rsidR="0073785E">
        <w:t>data or UCI p</w:t>
      </w:r>
      <w:r w:rsidR="003E225A">
        <w:t>ayload and for the deferred SPS HARQ</w:t>
      </w:r>
      <w:r w:rsidR="00670937">
        <w:t xml:space="preserve"> bits.</w:t>
      </w:r>
    </w:p>
    <w:p w14:paraId="7B629EE7" w14:textId="2520BAE3" w:rsidR="00A62BF6" w:rsidRPr="008C5130" w:rsidRDefault="00A62BF6" w:rsidP="00670937">
      <w:pPr>
        <w:ind w:left="288"/>
        <w:rPr>
          <w:rFonts w:eastAsia="Calibri"/>
          <w:b/>
          <w:bCs/>
          <w:i/>
          <w:iCs/>
        </w:rPr>
      </w:pPr>
      <w:r w:rsidRPr="00BF7334">
        <w:rPr>
          <w:b/>
          <w:bCs/>
          <w:i/>
          <w:iCs/>
          <w:u w:val="single"/>
          <w:lang w:val="en-GB" w:eastAsia="zh-CN"/>
        </w:rPr>
        <w:t xml:space="preserve">Proposal </w:t>
      </w:r>
      <w:r w:rsidR="00670937">
        <w:rPr>
          <w:b/>
          <w:bCs/>
          <w:i/>
          <w:iCs/>
          <w:u w:val="single"/>
          <w:lang w:val="en-GB" w:eastAsia="zh-CN"/>
        </w:rPr>
        <w:t>7</w:t>
      </w:r>
      <w:r w:rsidRPr="00BF7334">
        <w:rPr>
          <w:b/>
          <w:bCs/>
          <w:i/>
          <w:iCs/>
          <w:lang w:val="en-GB" w:eastAsia="zh-CN"/>
        </w:rPr>
        <w:t>:</w:t>
      </w:r>
      <w:r w:rsidRPr="00BF7334">
        <w:rPr>
          <w:sz w:val="16"/>
          <w:szCs w:val="16"/>
        </w:rPr>
        <w:t xml:space="preserve"> </w:t>
      </w:r>
      <w:r w:rsidRPr="00EC40A8">
        <w:rPr>
          <w:rFonts w:eastAsia="Calibri"/>
          <w:b/>
          <w:bCs/>
          <w:i/>
          <w:iCs/>
          <w:lang w:val="en-GB"/>
        </w:rPr>
        <w:t xml:space="preserve">Upon joint configuration of any combination of “SPS </w:t>
      </w:r>
      <w:r w:rsidRPr="008C5130">
        <w:rPr>
          <w:rFonts w:eastAsia="Calibri"/>
          <w:b/>
          <w:bCs/>
          <w:i/>
          <w:iCs/>
          <w:lang w:val="en-GB"/>
        </w:rPr>
        <w:t>HARQ deferral to 1</w:t>
      </w:r>
      <w:r w:rsidRPr="008C5130">
        <w:rPr>
          <w:rFonts w:eastAsia="Calibri"/>
          <w:b/>
          <w:bCs/>
          <w:i/>
          <w:iCs/>
          <w:vertAlign w:val="superscript"/>
          <w:lang w:val="en-GB"/>
        </w:rPr>
        <w:t>st</w:t>
      </w:r>
      <w:r w:rsidRPr="008C5130">
        <w:rPr>
          <w:rFonts w:eastAsia="Calibri"/>
          <w:b/>
          <w:bCs/>
          <w:i/>
          <w:iCs/>
          <w:lang w:val="en-GB"/>
        </w:rPr>
        <w:t xml:space="preserve"> available PUCCH resource”, “PUCCH carrier switching”,  “Rel. 17 Type 3 CB HARQ”, “Triggered request for HARQ R</w:t>
      </w:r>
      <w:r>
        <w:rPr>
          <w:rFonts w:eastAsia="Calibri"/>
          <w:b/>
          <w:bCs/>
          <w:i/>
          <w:iCs/>
          <w:lang w:val="en-GB"/>
        </w:rPr>
        <w:t>etransmission</w:t>
      </w:r>
      <w:r w:rsidRPr="008C5130">
        <w:rPr>
          <w:rFonts w:eastAsia="Calibri"/>
          <w:b/>
          <w:bCs/>
          <w:i/>
          <w:iCs/>
          <w:lang w:val="en-GB"/>
        </w:rPr>
        <w:t>”, execution of “SPS PUCCH HARQ deferral to 1</w:t>
      </w:r>
      <w:r w:rsidRPr="008C5130">
        <w:rPr>
          <w:rFonts w:eastAsia="Calibri"/>
          <w:b/>
          <w:bCs/>
          <w:i/>
          <w:iCs/>
          <w:vertAlign w:val="superscript"/>
          <w:lang w:val="en-GB"/>
        </w:rPr>
        <w:t>st</w:t>
      </w:r>
      <w:r w:rsidRPr="008C5130">
        <w:rPr>
          <w:rFonts w:eastAsia="Calibri"/>
          <w:b/>
          <w:bCs/>
          <w:i/>
          <w:iCs/>
          <w:lang w:val="en-GB"/>
        </w:rPr>
        <w:t xml:space="preserve"> available </w:t>
      </w:r>
      <w:r w:rsidRPr="00EC40A8">
        <w:rPr>
          <w:rFonts w:eastAsia="Calibri"/>
          <w:b/>
          <w:bCs/>
          <w:i/>
          <w:iCs/>
          <w:lang w:val="en-GB"/>
        </w:rPr>
        <w:t>PUCCH resource” starts immediately after the SPS PUCCH HARQ deferral triggering and it stops:</w:t>
      </w:r>
    </w:p>
    <w:p w14:paraId="11770207" w14:textId="77777777" w:rsidR="00A62BF6" w:rsidRPr="008C5130" w:rsidRDefault="00A62BF6" w:rsidP="00A62BF6">
      <w:pPr>
        <w:numPr>
          <w:ilvl w:val="0"/>
          <w:numId w:val="21"/>
        </w:numPr>
        <w:rPr>
          <w:rFonts w:eastAsia="Calibri"/>
          <w:b/>
          <w:bCs/>
          <w:i/>
          <w:iCs/>
        </w:rPr>
      </w:pPr>
      <w:r w:rsidRPr="008C5130">
        <w:rPr>
          <w:rFonts w:eastAsia="Calibri"/>
          <w:b/>
          <w:bCs/>
          <w:i/>
          <w:iCs/>
          <w:lang w:val="en-GB"/>
        </w:rPr>
        <w:t>When appropriate PUCCH resource for the transmission of deferred HARQ is found (for SPS HARQ deferral to 1</w:t>
      </w:r>
      <w:r w:rsidRPr="008C5130">
        <w:rPr>
          <w:rFonts w:eastAsia="Calibri"/>
          <w:b/>
          <w:bCs/>
          <w:i/>
          <w:iCs/>
          <w:vertAlign w:val="superscript"/>
          <w:lang w:val="en-GB"/>
        </w:rPr>
        <w:t>st</w:t>
      </w:r>
      <w:r w:rsidRPr="008C5130">
        <w:rPr>
          <w:rFonts w:eastAsia="Calibri"/>
          <w:b/>
          <w:bCs/>
          <w:i/>
          <w:iCs/>
          <w:lang w:val="en-GB"/>
        </w:rPr>
        <w:t xml:space="preserve"> available PUCCH resource), or</w:t>
      </w:r>
    </w:p>
    <w:p w14:paraId="1D956EA2" w14:textId="77777777" w:rsidR="00A62BF6" w:rsidRPr="008C5130" w:rsidRDefault="00A62BF6" w:rsidP="00A62BF6">
      <w:pPr>
        <w:numPr>
          <w:ilvl w:val="0"/>
          <w:numId w:val="21"/>
        </w:numPr>
        <w:rPr>
          <w:rFonts w:eastAsia="Calibri"/>
          <w:b/>
          <w:bCs/>
          <w:i/>
          <w:iCs/>
        </w:rPr>
      </w:pPr>
      <w:r w:rsidRPr="008C5130">
        <w:rPr>
          <w:rFonts w:eastAsia="Calibri"/>
          <w:b/>
          <w:bCs/>
          <w:i/>
          <w:iCs/>
          <w:lang w:val="en-GB"/>
        </w:rPr>
        <w:lastRenderedPageBreak/>
        <w:t>When a “PUCCH-carrier switch command” is received in DCI (in case of more than 1 PUCCH CCs and if dynamic PUCCH-carrier switching is activated), or</w:t>
      </w:r>
    </w:p>
    <w:p w14:paraId="08C1F726" w14:textId="77777777" w:rsidR="00A62BF6" w:rsidRPr="008C5130" w:rsidRDefault="00A62BF6" w:rsidP="00A62BF6">
      <w:pPr>
        <w:numPr>
          <w:ilvl w:val="0"/>
          <w:numId w:val="21"/>
        </w:numPr>
        <w:rPr>
          <w:rFonts w:eastAsia="Calibri"/>
          <w:b/>
          <w:bCs/>
          <w:i/>
          <w:iCs/>
        </w:rPr>
      </w:pPr>
      <w:r w:rsidRPr="008C5130">
        <w:rPr>
          <w:rFonts w:eastAsia="Calibri"/>
          <w:b/>
          <w:bCs/>
          <w:i/>
          <w:iCs/>
          <w:lang w:val="en-GB"/>
        </w:rPr>
        <w:t>When a request for “Rel. 17 Type 3 HARQ CB” is received, or</w:t>
      </w:r>
    </w:p>
    <w:p w14:paraId="5CCFF939" w14:textId="77777777" w:rsidR="004A6AAA" w:rsidRPr="004A6AAA" w:rsidRDefault="00A62BF6" w:rsidP="00A62BF6">
      <w:pPr>
        <w:numPr>
          <w:ilvl w:val="0"/>
          <w:numId w:val="21"/>
        </w:numPr>
        <w:rPr>
          <w:rFonts w:eastAsia="Calibri"/>
          <w:b/>
          <w:bCs/>
          <w:i/>
          <w:iCs/>
        </w:rPr>
      </w:pPr>
      <w:r w:rsidRPr="008C5130">
        <w:rPr>
          <w:rFonts w:eastAsia="Calibri"/>
          <w:b/>
          <w:bCs/>
          <w:i/>
          <w:iCs/>
          <w:lang w:val="en-GB"/>
        </w:rPr>
        <w:t>When a DCI for “1-shot HARQ retransmission” is received, or</w:t>
      </w:r>
    </w:p>
    <w:p w14:paraId="536AF8AA" w14:textId="3C1FD40C" w:rsidR="004A6AAA" w:rsidRPr="004147FC" w:rsidRDefault="004A6AAA" w:rsidP="00A62BF6">
      <w:pPr>
        <w:numPr>
          <w:ilvl w:val="0"/>
          <w:numId w:val="21"/>
        </w:numPr>
        <w:rPr>
          <w:rFonts w:eastAsia="Calibri"/>
          <w:b/>
          <w:bCs/>
          <w:i/>
          <w:iCs/>
        </w:rPr>
      </w:pPr>
      <w:r w:rsidRPr="004147FC">
        <w:rPr>
          <w:rFonts w:eastAsia="Calibri"/>
          <w:b/>
          <w:bCs/>
          <w:i/>
          <w:iCs/>
        </w:rPr>
        <w:t xml:space="preserve">When DCI </w:t>
      </w:r>
      <w:r w:rsidR="004147FC" w:rsidRPr="004147FC">
        <w:rPr>
          <w:rFonts w:eastAsia="Calibri"/>
          <w:b/>
          <w:bCs/>
          <w:i/>
          <w:iCs/>
        </w:rPr>
        <w:t>granting DG HARQ or</w:t>
      </w:r>
      <w:r w:rsidR="004147FC">
        <w:rPr>
          <w:rFonts w:eastAsia="Calibri"/>
          <w:b/>
          <w:bCs/>
          <w:i/>
          <w:iCs/>
        </w:rPr>
        <w:t xml:space="preserve"> DG PUSCH is received and the allocated </w:t>
      </w:r>
      <w:r w:rsidR="0044027D">
        <w:rPr>
          <w:rFonts w:eastAsia="Calibri"/>
          <w:b/>
          <w:bCs/>
          <w:i/>
          <w:iCs/>
        </w:rPr>
        <w:t>uplink resources is sufficient for both the new uplink payload (data or UCI) and for deferred SPS HARQ bits, or</w:t>
      </w:r>
    </w:p>
    <w:p w14:paraId="2B26CC39" w14:textId="5D1311FF" w:rsidR="00A61742" w:rsidRPr="00516EA9" w:rsidRDefault="00A62BF6" w:rsidP="00516EA9">
      <w:pPr>
        <w:numPr>
          <w:ilvl w:val="0"/>
          <w:numId w:val="21"/>
        </w:numPr>
        <w:rPr>
          <w:rFonts w:eastAsia="Calibri"/>
          <w:b/>
          <w:bCs/>
          <w:i/>
          <w:iCs/>
        </w:rPr>
      </w:pPr>
      <w:r w:rsidRPr="004A6AAA">
        <w:rPr>
          <w:rFonts w:eastAsia="Calibri"/>
          <w:b/>
          <w:i/>
          <w:lang w:val="en-GB"/>
        </w:rPr>
        <w:t>When the maximum value of “k1_def” is reached</w:t>
      </w:r>
      <w:r w:rsidRPr="004A6AAA">
        <w:rPr>
          <w:rFonts w:eastAsia="Calibri"/>
          <w:b/>
          <w:bCs/>
          <w:i/>
          <w:iCs/>
          <w:lang w:val="en-GB"/>
        </w:rPr>
        <w:t>.</w:t>
      </w:r>
    </w:p>
    <w:p w14:paraId="69BBCB52" w14:textId="6D5D6160" w:rsidR="0064588E" w:rsidRDefault="00427738" w:rsidP="00FD6DC3">
      <w:pPr>
        <w:pStyle w:val="Heading2"/>
        <w:rPr>
          <w:sz w:val="24"/>
          <w:szCs w:val="24"/>
          <w:lang w:eastAsia="zh-CN"/>
        </w:rPr>
      </w:pPr>
      <w:bookmarkStart w:id="28" w:name="_Ref79149040"/>
      <w:bookmarkEnd w:id="25"/>
      <w:r>
        <w:rPr>
          <w:sz w:val="24"/>
          <w:szCs w:val="24"/>
          <w:lang w:eastAsia="zh-CN"/>
        </w:rPr>
        <w:t>PUCCH Repetitions Handling</w:t>
      </w:r>
    </w:p>
    <w:p w14:paraId="31ADE40F" w14:textId="73ABD2F2" w:rsidR="00427738" w:rsidRDefault="00EA3E33" w:rsidP="00427738">
      <w:pPr>
        <w:rPr>
          <w:lang w:val="en-GB" w:eastAsia="zh-CN"/>
        </w:rPr>
      </w:pPr>
      <w:r>
        <w:rPr>
          <w:lang w:val="en-GB" w:eastAsia="zh-CN"/>
        </w:rPr>
        <w:t xml:space="preserve">Another topic that needs to be specified so as the feature “SPS HARQ Deferral” is complete is the case of SPS PUCCH is </w:t>
      </w:r>
      <w:r w:rsidR="007D03D8">
        <w:rPr>
          <w:lang w:val="en-GB" w:eastAsia="zh-CN"/>
        </w:rPr>
        <w:t>configured with a number K of repetitions, where K = 2, 4, 8.</w:t>
      </w:r>
      <w:r w:rsidR="00D90C33">
        <w:rPr>
          <w:lang w:val="en-GB" w:eastAsia="zh-CN"/>
        </w:rPr>
        <w:t xml:space="preserve"> </w:t>
      </w:r>
    </w:p>
    <w:p w14:paraId="121F82C0" w14:textId="017A547E" w:rsidR="005744D8" w:rsidRDefault="005744D8" w:rsidP="00427738">
      <w:pPr>
        <w:rPr>
          <w:lang w:val="en-GB" w:eastAsia="zh-CN"/>
        </w:rPr>
      </w:pPr>
      <w:r>
        <w:rPr>
          <w:lang w:val="en-GB" w:eastAsia="zh-CN"/>
        </w:rPr>
        <w:t xml:space="preserve">The understanding is that already at Rel. 16, the </w:t>
      </w:r>
      <w:r w:rsidR="00D2560F">
        <w:rPr>
          <w:lang w:val="en-GB" w:eastAsia="zh-CN"/>
        </w:rPr>
        <w:t>procedure</w:t>
      </w:r>
      <w:r>
        <w:rPr>
          <w:lang w:val="en-GB" w:eastAsia="zh-CN"/>
        </w:rPr>
        <w:t xml:space="preserve"> of </w:t>
      </w:r>
      <w:r w:rsidR="00F101E7">
        <w:rPr>
          <w:lang w:val="en-GB" w:eastAsia="zh-CN"/>
        </w:rPr>
        <w:t>“defer to 1</w:t>
      </w:r>
      <w:r w:rsidR="00F101E7" w:rsidRPr="00F101E7">
        <w:rPr>
          <w:vertAlign w:val="superscript"/>
          <w:lang w:val="en-GB" w:eastAsia="zh-CN"/>
        </w:rPr>
        <w:t>st</w:t>
      </w:r>
      <w:r w:rsidR="00F101E7">
        <w:rPr>
          <w:lang w:val="en-GB" w:eastAsia="zh-CN"/>
        </w:rPr>
        <w:t xml:space="preserve"> available valid PUCCH” </w:t>
      </w:r>
      <w:r w:rsidR="00D2560F">
        <w:rPr>
          <w:lang w:val="en-GB" w:eastAsia="zh-CN"/>
        </w:rPr>
        <w:t>is specified. For all cases of PUCCH repetitions, e.g.</w:t>
      </w:r>
      <w:r w:rsidR="002344F5">
        <w:rPr>
          <w:lang w:val="en-GB" w:eastAsia="zh-CN"/>
        </w:rPr>
        <w:t xml:space="preserve"> for</w:t>
      </w:r>
      <w:r w:rsidR="00A719B7">
        <w:rPr>
          <w:lang w:val="en-GB" w:eastAsia="zh-CN"/>
        </w:rPr>
        <w:t xml:space="preserve"> both</w:t>
      </w:r>
      <w:r w:rsidR="002344F5">
        <w:rPr>
          <w:lang w:val="en-GB" w:eastAsia="zh-CN"/>
        </w:rPr>
        <w:t xml:space="preserve"> DG </w:t>
      </w:r>
      <w:r w:rsidR="005A1575">
        <w:rPr>
          <w:lang w:val="en-GB" w:eastAsia="zh-CN"/>
        </w:rPr>
        <w:t xml:space="preserve">PUCCH and SPS PUCCH configurations. </w:t>
      </w:r>
      <w:r w:rsidR="00177B2C">
        <w:rPr>
          <w:lang w:val="en-GB" w:eastAsia="zh-CN"/>
        </w:rPr>
        <w:t>This is the interpretation of the following conclusion</w:t>
      </w:r>
      <w:r w:rsidR="000F02E6">
        <w:rPr>
          <w:lang w:val="en-GB" w:eastAsia="zh-CN"/>
        </w:rPr>
        <w:t>:</w:t>
      </w:r>
    </w:p>
    <w:tbl>
      <w:tblPr>
        <w:tblStyle w:val="TableGrid"/>
        <w:tblW w:w="0" w:type="auto"/>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9962"/>
      </w:tblGrid>
      <w:tr w:rsidR="00177B2C" w14:paraId="56C11FDC" w14:textId="77777777" w:rsidTr="00177B2C">
        <w:tc>
          <w:tcPr>
            <w:tcW w:w="9962" w:type="dxa"/>
          </w:tcPr>
          <w:p w14:paraId="004D8ED0" w14:textId="6C049E80" w:rsidR="007753B1" w:rsidRPr="007753B1" w:rsidRDefault="007753B1" w:rsidP="007753B1">
            <w:pPr>
              <w:rPr>
                <w:lang w:eastAsia="zh-CN"/>
              </w:rPr>
            </w:pPr>
            <w:r w:rsidRPr="00BF5580">
              <w:rPr>
                <w:b/>
                <w:bCs/>
                <w:highlight w:val="yellow"/>
                <w:lang w:val="en-GB" w:eastAsia="zh-CN"/>
              </w:rPr>
              <w:t>Conclusion</w:t>
            </w:r>
            <w:r w:rsidRPr="007753B1">
              <w:rPr>
                <w:lang w:val="en-GB" w:eastAsia="zh-CN"/>
              </w:rPr>
              <w:t>: It is clarified that a PUCCH repetition in case (including the first PUCCH repetition) is postponed to the next available slot if the PUCCH repetition collides with SSB symbols or symbols indicated as DL by</w:t>
            </w:r>
            <w:r w:rsidRPr="007753B1">
              <w:rPr>
                <w:b/>
                <w:bCs/>
                <w:i/>
                <w:iCs/>
                <w:lang w:val="en-GB" w:eastAsia="zh-CN"/>
              </w:rPr>
              <w:t xml:space="preserve"> </w:t>
            </w:r>
            <w:r w:rsidRPr="007753B1">
              <w:rPr>
                <w:i/>
                <w:iCs/>
                <w:lang w:val="en-GB" w:eastAsia="zh-CN"/>
              </w:rPr>
              <w:t>tdd-UL-DL-ConfigurationCommon</w:t>
            </w:r>
            <w:r w:rsidRPr="007753B1">
              <w:rPr>
                <w:b/>
                <w:bCs/>
                <w:lang w:val="en-GB" w:eastAsia="zh-CN"/>
              </w:rPr>
              <w:t xml:space="preserve"> </w:t>
            </w:r>
            <w:r w:rsidRPr="007753B1">
              <w:rPr>
                <w:lang w:val="en-GB" w:eastAsia="zh-CN"/>
              </w:rPr>
              <w:t>or</w:t>
            </w:r>
            <w:r w:rsidRPr="007753B1">
              <w:rPr>
                <w:b/>
                <w:bCs/>
                <w:lang w:val="en-GB" w:eastAsia="zh-CN"/>
              </w:rPr>
              <w:t xml:space="preserve"> </w:t>
            </w:r>
            <w:r w:rsidRPr="007753B1">
              <w:rPr>
                <w:i/>
                <w:iCs/>
                <w:lang w:val="en-GB" w:eastAsia="zh-CN"/>
              </w:rPr>
              <w:t>tdd-UL-DL-ConfigurationDedicated</w:t>
            </w:r>
            <w:r w:rsidRPr="007753B1">
              <w:rPr>
                <w:b/>
                <w:bCs/>
                <w:lang w:val="en-GB" w:eastAsia="zh-CN"/>
              </w:rPr>
              <w:t>.</w:t>
            </w:r>
          </w:p>
          <w:p w14:paraId="4059F963" w14:textId="624156DF" w:rsidR="00177B2C" w:rsidRPr="007753B1" w:rsidRDefault="007753B1" w:rsidP="00433872">
            <w:pPr>
              <w:numPr>
                <w:ilvl w:val="0"/>
                <w:numId w:val="19"/>
              </w:numPr>
              <w:rPr>
                <w:lang w:eastAsia="zh-CN"/>
              </w:rPr>
            </w:pPr>
            <w:r w:rsidRPr="007753B1">
              <w:rPr>
                <w:lang w:val="en-GB" w:eastAsia="zh-CN"/>
              </w:rPr>
              <w:t>There is no consensus in RAN1 for whether or not the above case is</w:t>
            </w:r>
            <w:r w:rsidRPr="007753B1">
              <w:rPr>
                <w:b/>
                <w:bCs/>
                <w:lang w:val="en-GB" w:eastAsia="zh-CN"/>
              </w:rPr>
              <w:t xml:space="preserve"> </w:t>
            </w:r>
            <w:r w:rsidRPr="007753B1">
              <w:rPr>
                <w:lang w:val="en-GB" w:eastAsia="zh-CN"/>
              </w:rPr>
              <w:t>supported in Rel-15 for the first PUCCH repetition when the PUCCH is triggered by DCI.</w:t>
            </w:r>
          </w:p>
        </w:tc>
      </w:tr>
    </w:tbl>
    <w:p w14:paraId="64055705" w14:textId="6034F470" w:rsidR="00BF5580" w:rsidRDefault="00BF5580" w:rsidP="00427738">
      <w:pPr>
        <w:rPr>
          <w:lang w:val="en-GB" w:eastAsia="zh-CN"/>
        </w:rPr>
      </w:pPr>
    </w:p>
    <w:p w14:paraId="571DD063" w14:textId="19445223" w:rsidR="00773001" w:rsidRDefault="00BF5580" w:rsidP="00427738">
      <w:pPr>
        <w:rPr>
          <w:lang w:val="en-GB" w:eastAsia="zh-CN"/>
        </w:rPr>
      </w:pPr>
      <w:r>
        <w:rPr>
          <w:lang w:val="en-GB" w:eastAsia="zh-CN"/>
        </w:rPr>
        <w:t xml:space="preserve">Based on the above conclusion, there was a discussion </w:t>
      </w:r>
      <w:r w:rsidR="00CA4D79">
        <w:rPr>
          <w:lang w:val="en-GB" w:eastAsia="zh-CN"/>
        </w:rPr>
        <w:t xml:space="preserve">at the last #106bis-e meeting </w:t>
      </w:r>
      <w:r w:rsidR="00CA4D79">
        <w:rPr>
          <w:lang w:val="en-GB" w:eastAsia="zh-CN"/>
        </w:rPr>
        <w:fldChar w:fldCharType="begin"/>
      </w:r>
      <w:r w:rsidR="00CA4D79">
        <w:rPr>
          <w:lang w:val="en-GB" w:eastAsia="zh-CN"/>
        </w:rPr>
        <w:instrText xml:space="preserve"> REF _Ref71311282 \n \h </w:instrText>
      </w:r>
      <w:r w:rsidR="00CA4D79">
        <w:rPr>
          <w:lang w:val="en-GB" w:eastAsia="zh-CN"/>
        </w:rPr>
      </w:r>
      <w:r w:rsidR="00CA4D79">
        <w:rPr>
          <w:lang w:val="en-GB" w:eastAsia="zh-CN"/>
        </w:rPr>
        <w:fldChar w:fldCharType="separate"/>
      </w:r>
      <w:r w:rsidR="00377FC3">
        <w:rPr>
          <w:lang w:val="en-GB" w:eastAsia="zh-CN"/>
        </w:rPr>
        <w:t>[2]</w:t>
      </w:r>
      <w:r w:rsidR="00CA4D79">
        <w:rPr>
          <w:lang w:val="en-GB" w:eastAsia="zh-CN"/>
        </w:rPr>
        <w:fldChar w:fldCharType="end"/>
      </w:r>
      <w:r w:rsidR="005C43D0">
        <w:rPr>
          <w:lang w:val="en-GB" w:eastAsia="zh-CN"/>
        </w:rPr>
        <w:t xml:space="preserve">, how to support SPS HARQ deferral </w:t>
      </w:r>
      <w:r w:rsidR="00344E9D">
        <w:rPr>
          <w:lang w:val="en-GB" w:eastAsia="zh-CN"/>
        </w:rPr>
        <w:t xml:space="preserve">in case SPS PUCCH is configured with repetitions. Namely, </w:t>
      </w:r>
      <w:r w:rsidR="00D9039F">
        <w:rPr>
          <w:lang w:val="en-GB" w:eastAsia="zh-CN"/>
        </w:rPr>
        <w:t xml:space="preserve">the topic of </w:t>
      </w:r>
      <w:r w:rsidR="002611D9">
        <w:rPr>
          <w:lang w:val="en-GB" w:eastAsia="zh-CN"/>
        </w:rPr>
        <w:t xml:space="preserve">argumentation was if </w:t>
      </w:r>
      <w:r w:rsidR="00EC12EF">
        <w:rPr>
          <w:lang w:val="en-GB" w:eastAsia="zh-CN"/>
        </w:rPr>
        <w:t xml:space="preserve">the </w:t>
      </w:r>
      <w:r w:rsidR="00EF0B87">
        <w:rPr>
          <w:lang w:val="en-GB" w:eastAsia="zh-CN"/>
        </w:rPr>
        <w:t xml:space="preserve">maximum deferral time should be applied </w:t>
      </w:r>
      <w:r w:rsidR="00831041">
        <w:rPr>
          <w:lang w:val="en-GB" w:eastAsia="zh-CN"/>
        </w:rPr>
        <w:t xml:space="preserve">in the whole set of SPS PUCCH repetitions or if the </w:t>
      </w:r>
      <w:r w:rsidR="00946948">
        <w:rPr>
          <w:lang w:val="en-GB" w:eastAsia="zh-CN"/>
        </w:rPr>
        <w:t xml:space="preserve">maximum deferral time should be applied only to the </w:t>
      </w:r>
      <w:r w:rsidR="00A94F78">
        <w:rPr>
          <w:lang w:val="en-GB" w:eastAsia="zh-CN"/>
        </w:rPr>
        <w:t>first SPS PUCCH repetition</w:t>
      </w:r>
      <w:r w:rsidR="001736C6">
        <w:rPr>
          <w:lang w:val="en-GB" w:eastAsia="zh-CN"/>
        </w:rPr>
        <w:t>, or if the maximum deferral time should be applied at all</w:t>
      </w:r>
      <w:r w:rsidR="005E0282">
        <w:rPr>
          <w:lang w:val="en-GB" w:eastAsia="zh-CN"/>
        </w:rPr>
        <w:t xml:space="preserve"> in this case. A group</w:t>
      </w:r>
      <w:r w:rsidR="008A014A">
        <w:rPr>
          <w:lang w:val="en-GB" w:eastAsia="zh-CN"/>
        </w:rPr>
        <w:t xml:space="preserve"> of companies arguing f</w:t>
      </w:r>
      <w:r w:rsidR="00250EE7">
        <w:rPr>
          <w:lang w:val="en-GB" w:eastAsia="zh-CN"/>
        </w:rPr>
        <w:t xml:space="preserve">or </w:t>
      </w:r>
      <w:r w:rsidR="00A6392D">
        <w:rPr>
          <w:lang w:val="en-GB" w:eastAsia="zh-CN"/>
        </w:rPr>
        <w:t>the non-consideration of maximum deferral time</w:t>
      </w:r>
      <w:r w:rsidR="003E1A53">
        <w:rPr>
          <w:lang w:val="en-GB" w:eastAsia="zh-CN"/>
        </w:rPr>
        <w:t xml:space="preserve"> mentioned the scenario of multiplexing deferred SPS PUCCH repetitions with </w:t>
      </w:r>
      <w:r w:rsidR="002665B5">
        <w:rPr>
          <w:lang w:val="en-GB" w:eastAsia="zh-CN"/>
        </w:rPr>
        <w:t xml:space="preserve">normal (non-deferred) PUCCH repetitions. </w:t>
      </w:r>
      <w:r w:rsidR="00B87D0E">
        <w:rPr>
          <w:lang w:val="en-GB" w:eastAsia="zh-CN"/>
        </w:rPr>
        <w:t xml:space="preserve">The argument was that in this case, the </w:t>
      </w:r>
      <w:r w:rsidR="00AF58ED">
        <w:rPr>
          <w:lang w:val="en-GB" w:eastAsia="zh-CN"/>
        </w:rPr>
        <w:t xml:space="preserve">UCI payload might change </w:t>
      </w:r>
      <w:r w:rsidR="000906B1">
        <w:rPr>
          <w:lang w:val="en-GB" w:eastAsia="zh-CN"/>
        </w:rPr>
        <w:t>from one repetition to the next one, if some deferred SPS HARQ bits are dropped due to the maximum deferral time.</w:t>
      </w:r>
      <w:r w:rsidR="00BE5471">
        <w:rPr>
          <w:lang w:val="en-GB" w:eastAsia="zh-CN"/>
        </w:rPr>
        <w:t xml:space="preserve"> </w:t>
      </w:r>
      <w:r w:rsidR="00D714B5">
        <w:rPr>
          <w:lang w:val="en-GB" w:eastAsia="zh-CN"/>
        </w:rPr>
        <w:t xml:space="preserve">It is understood that </w:t>
      </w:r>
      <w:r w:rsidR="00322E41">
        <w:rPr>
          <w:lang w:val="en-GB" w:eastAsia="zh-CN"/>
        </w:rPr>
        <w:t xml:space="preserve">such modification of the </w:t>
      </w:r>
      <w:r w:rsidR="004A189A">
        <w:rPr>
          <w:lang w:val="en-GB" w:eastAsia="zh-CN"/>
        </w:rPr>
        <w:t xml:space="preserve">UCI payload from </w:t>
      </w:r>
      <w:r w:rsidR="00CC4212">
        <w:rPr>
          <w:lang w:val="en-GB" w:eastAsia="zh-CN"/>
        </w:rPr>
        <w:t xml:space="preserve">one PUCCH repetition to the next one would </w:t>
      </w:r>
      <w:r w:rsidR="00244067">
        <w:rPr>
          <w:lang w:val="en-GB" w:eastAsia="zh-CN"/>
        </w:rPr>
        <w:t>require an extra processing step</w:t>
      </w:r>
      <w:r w:rsidR="00BD4F8D">
        <w:rPr>
          <w:lang w:val="en-GB" w:eastAsia="zh-CN"/>
        </w:rPr>
        <w:t xml:space="preserve"> at the gNB for the PUCCH combination. However, this is </w:t>
      </w:r>
      <w:r w:rsidR="00AD57CC">
        <w:rPr>
          <w:lang w:val="en-GB" w:eastAsia="zh-CN"/>
        </w:rPr>
        <w:t xml:space="preserve">not something extremely complicated. </w:t>
      </w:r>
    </w:p>
    <w:p w14:paraId="2A3FD9BD" w14:textId="77777777" w:rsidR="00D45121" w:rsidRDefault="00773001" w:rsidP="00427738">
      <w:pPr>
        <w:rPr>
          <w:lang w:val="en-GB" w:eastAsia="zh-CN"/>
        </w:rPr>
      </w:pPr>
      <w:r>
        <w:rPr>
          <w:lang w:val="en-GB" w:eastAsia="zh-CN"/>
        </w:rPr>
        <w:t xml:space="preserve">Something else to be considered </w:t>
      </w:r>
      <w:r w:rsidR="002968DA">
        <w:rPr>
          <w:lang w:val="en-GB" w:eastAsia="zh-CN"/>
        </w:rPr>
        <w:t xml:space="preserve">in this discussion is that </w:t>
      </w:r>
      <w:r w:rsidR="00DD0BFF">
        <w:rPr>
          <w:lang w:val="en-GB" w:eastAsia="zh-CN"/>
        </w:rPr>
        <w:t xml:space="preserve">the scenario of </w:t>
      </w:r>
      <w:r w:rsidR="002F6F6E">
        <w:rPr>
          <w:lang w:val="en-GB" w:eastAsia="zh-CN"/>
        </w:rPr>
        <w:t xml:space="preserve">SPS PUCCH repetitions multiplexing with </w:t>
      </w:r>
      <w:r w:rsidR="00F87AF0">
        <w:rPr>
          <w:lang w:val="en-GB" w:eastAsia="zh-CN"/>
        </w:rPr>
        <w:t xml:space="preserve">other PUCCH repetitions is extremely rare and unlikely. </w:t>
      </w:r>
      <w:r w:rsidR="00B11070">
        <w:rPr>
          <w:lang w:val="en-GB" w:eastAsia="zh-CN"/>
        </w:rPr>
        <w:t xml:space="preserve">As a starting point, the discussion here is about URLLC/IIOT and SPS HARQ deferral is meaningful only in cases in which SPS reconfiguration </w:t>
      </w:r>
      <w:r w:rsidR="00172422">
        <w:rPr>
          <w:lang w:val="en-GB" w:eastAsia="zh-CN"/>
        </w:rPr>
        <w:t>cannot result in the colliding SPS HARQ being finally transmitted; th</w:t>
      </w:r>
      <w:r w:rsidR="000A08D7">
        <w:rPr>
          <w:lang w:val="en-GB" w:eastAsia="zh-CN"/>
        </w:rPr>
        <w:t xml:space="preserve">is means that the discussion is about </w:t>
      </w:r>
      <w:r w:rsidR="00C53389">
        <w:rPr>
          <w:lang w:val="en-GB" w:eastAsia="zh-CN"/>
        </w:rPr>
        <w:t>SPS configurations with periodicities of few ms</w:t>
      </w:r>
      <w:r w:rsidR="000D48A9">
        <w:rPr>
          <w:lang w:val="en-GB" w:eastAsia="zh-CN"/>
        </w:rPr>
        <w:t xml:space="preserve">ec. Configuring </w:t>
      </w:r>
      <w:r w:rsidR="006C1E3F">
        <w:rPr>
          <w:lang w:val="en-GB" w:eastAsia="zh-CN"/>
        </w:rPr>
        <w:t>2, 4, or 8 SPS PUCCH repe</w:t>
      </w:r>
      <w:r w:rsidR="00173821">
        <w:rPr>
          <w:lang w:val="en-GB" w:eastAsia="zh-CN"/>
        </w:rPr>
        <w:t xml:space="preserve">titions within a time window of few msec does not seem to be </w:t>
      </w:r>
      <w:r w:rsidR="000734BE">
        <w:rPr>
          <w:lang w:val="en-GB" w:eastAsia="zh-CN"/>
        </w:rPr>
        <w:t xml:space="preserve">a reasonable option. </w:t>
      </w:r>
    </w:p>
    <w:p w14:paraId="72D40191" w14:textId="10DB8828" w:rsidR="00BF5580" w:rsidRDefault="00D45121" w:rsidP="00427738">
      <w:pPr>
        <w:rPr>
          <w:lang w:val="en-GB" w:eastAsia="zh-CN"/>
        </w:rPr>
      </w:pPr>
      <w:r>
        <w:rPr>
          <w:lang w:val="en-GB" w:eastAsia="zh-CN"/>
        </w:rPr>
        <w:t xml:space="preserve">Moreover, with regards </w:t>
      </w:r>
      <w:r w:rsidR="000B017A">
        <w:rPr>
          <w:lang w:val="en-GB" w:eastAsia="zh-CN"/>
        </w:rPr>
        <w:t xml:space="preserve">to </w:t>
      </w:r>
      <w:r w:rsidR="00E12AA9">
        <w:rPr>
          <w:lang w:val="en-GB" w:eastAsia="zh-CN"/>
        </w:rPr>
        <w:t xml:space="preserve">SPS PUCCH repetitions with other SPS PUCCH repetitions multiplexing, the following is mentioned at </w:t>
      </w:r>
      <w:r w:rsidR="00D200A4">
        <w:rPr>
          <w:lang w:val="en-GB" w:eastAsia="zh-CN"/>
        </w:rPr>
        <w:t xml:space="preserve">3GPP TS 38.213 </w:t>
      </w:r>
      <w:r w:rsidR="0094035A">
        <w:rPr>
          <w:lang w:val="en-GB" w:eastAsia="zh-CN"/>
        </w:rPr>
        <w:t>§</w:t>
      </w:r>
      <w:r w:rsidR="00873FA5">
        <w:rPr>
          <w:lang w:val="en-GB" w:eastAsia="zh-CN"/>
        </w:rPr>
        <w:t>9.2.6</w:t>
      </w:r>
      <w:r w:rsidR="005D7F3F">
        <w:rPr>
          <w:lang w:val="en-GB" w:eastAsia="zh-CN"/>
        </w:rPr>
        <w:t xml:space="preserve"> </w:t>
      </w:r>
      <w:r w:rsidR="005D7F3F">
        <w:rPr>
          <w:lang w:val="en-GB" w:eastAsia="zh-CN"/>
        </w:rPr>
        <w:fldChar w:fldCharType="begin"/>
      </w:r>
      <w:r w:rsidR="005D7F3F">
        <w:rPr>
          <w:lang w:val="en-GB" w:eastAsia="zh-CN"/>
        </w:rPr>
        <w:instrText xml:space="preserve"> REF _Ref86959339 \n \h </w:instrText>
      </w:r>
      <w:r w:rsidR="005D7F3F">
        <w:rPr>
          <w:lang w:val="en-GB" w:eastAsia="zh-CN"/>
        </w:rPr>
      </w:r>
      <w:r w:rsidR="005D7F3F">
        <w:rPr>
          <w:lang w:val="en-GB" w:eastAsia="zh-CN"/>
        </w:rPr>
        <w:fldChar w:fldCharType="separate"/>
      </w:r>
      <w:r w:rsidR="00377FC3">
        <w:rPr>
          <w:lang w:val="en-GB" w:eastAsia="zh-CN"/>
        </w:rPr>
        <w:t>[6]</w:t>
      </w:r>
      <w:r w:rsidR="005D7F3F">
        <w:rPr>
          <w:lang w:val="en-GB" w:eastAsia="zh-CN"/>
        </w:rPr>
        <w:fldChar w:fldCharType="end"/>
      </w:r>
      <w:r w:rsidR="00873FA5">
        <w:rPr>
          <w:lang w:val="en-GB" w:eastAsia="zh-CN"/>
        </w:rPr>
        <w:t>:</w:t>
      </w:r>
    </w:p>
    <w:p w14:paraId="2181F5F2" w14:textId="61FCD6CA" w:rsidR="00A838AB" w:rsidRPr="00A838AB" w:rsidRDefault="00A838AB" w:rsidP="00A838AB">
      <w:pPr>
        <w:rPr>
          <w:i/>
          <w:iCs/>
          <w:sz w:val="18"/>
          <w:szCs w:val="18"/>
        </w:rPr>
      </w:pPr>
      <w:r>
        <w:t>“</w:t>
      </w:r>
      <w:r w:rsidRPr="00A838AB">
        <w:rPr>
          <w:i/>
          <w:iCs/>
          <w:sz w:val="18"/>
          <w:szCs w:val="18"/>
        </w:rPr>
        <w:t xml:space="preserve">A UE does not multiplex different UCI types in a PUCCH transmission with repetitions over </w:t>
      </w:r>
      <m:oMath>
        <m:sSubSup>
          <m:sSubSupPr>
            <m:ctrlPr>
              <w:rPr>
                <w:rFonts w:ascii="Cambria Math" w:hAnsi="Cambria Math"/>
                <w:i/>
                <w:iCs/>
                <w:sz w:val="18"/>
                <w:szCs w:val="18"/>
              </w:rPr>
            </m:ctrlPr>
          </m:sSubSupPr>
          <m:e>
            <m:r>
              <w:rPr>
                <w:rFonts w:ascii="Cambria Math" w:hAnsi="Cambria Math"/>
                <w:sz w:val="18"/>
                <w:szCs w:val="18"/>
              </w:rPr>
              <m:t>N</m:t>
            </m:r>
          </m:e>
          <m:sub>
            <m:r>
              <m:rPr>
                <m:nor/>
              </m:rPr>
              <w:rPr>
                <w:rFonts w:ascii="Cambria Math"/>
                <w:i/>
                <w:iCs/>
                <w:sz w:val="18"/>
                <w:szCs w:val="18"/>
              </w:rPr>
              <m:t>PUCCH</m:t>
            </m:r>
          </m:sub>
          <m:sup>
            <m:r>
              <m:rPr>
                <m:nor/>
              </m:rPr>
              <w:rPr>
                <w:i/>
                <w:iCs/>
                <w:sz w:val="18"/>
                <w:szCs w:val="18"/>
              </w:rPr>
              <m:t>repeat</m:t>
            </m:r>
          </m:sup>
        </m:sSubSup>
        <m:r>
          <w:rPr>
            <w:rFonts w:ascii="Cambria Math" w:hAnsi="Cambria Math"/>
            <w:sz w:val="18"/>
            <w:szCs w:val="18"/>
          </w:rPr>
          <m:t>&gt;1</m:t>
        </m:r>
      </m:oMath>
      <w:r w:rsidRPr="00A838AB">
        <w:rPr>
          <w:i/>
          <w:iCs/>
          <w:sz w:val="18"/>
          <w:szCs w:val="18"/>
        </w:rPr>
        <w:t xml:space="preserve"> slots. If a UE would transmit a first PUCCH over more than one slot and at least a second PUCCH over one or more slots, and the transmissions of the first PUCCH and the second PUCCH would overlap in a number of slots then, for </w:t>
      </w:r>
      <w:r w:rsidRPr="00A838AB">
        <w:rPr>
          <w:rFonts w:eastAsia="DengXian"/>
          <w:i/>
          <w:iCs/>
          <w:sz w:val="18"/>
          <w:szCs w:val="18"/>
        </w:rPr>
        <w:t xml:space="preserve">each slot of </w:t>
      </w:r>
      <w:r w:rsidRPr="00A838AB">
        <w:rPr>
          <w:i/>
          <w:iCs/>
          <w:sz w:val="18"/>
          <w:szCs w:val="18"/>
        </w:rPr>
        <w:t>the number of slots and with UCI type priority of HARQ-ACK &gt; SR &gt; CSI with higher priority &gt; CSI with lower priority</w:t>
      </w:r>
    </w:p>
    <w:p w14:paraId="11C4FEB0" w14:textId="77777777" w:rsidR="00A838AB" w:rsidRPr="00A838AB" w:rsidRDefault="00A838AB" w:rsidP="00A838AB">
      <w:pPr>
        <w:pStyle w:val="B1"/>
        <w:rPr>
          <w:i/>
          <w:iCs/>
          <w:sz w:val="18"/>
          <w:szCs w:val="18"/>
        </w:rPr>
      </w:pPr>
      <w:r w:rsidRPr="00A838AB">
        <w:rPr>
          <w:i/>
          <w:iCs/>
          <w:sz w:val="18"/>
          <w:szCs w:val="18"/>
          <w:lang w:val="en-GB"/>
        </w:rPr>
        <w:t>-</w:t>
      </w:r>
      <w:r w:rsidRPr="00A838AB">
        <w:rPr>
          <w:i/>
          <w:iCs/>
          <w:sz w:val="18"/>
          <w:szCs w:val="18"/>
          <w:lang w:val="en-GB"/>
        </w:rPr>
        <w:tab/>
      </w:r>
      <w:r w:rsidRPr="00A838AB">
        <w:rPr>
          <w:i/>
          <w:iCs/>
          <w:sz w:val="18"/>
          <w:szCs w:val="18"/>
        </w:rPr>
        <w:t xml:space="preserve">the UE does not expect the first PUCCH and any of the second PUCCHs to start at a same slot and include a UCI type with same priority </w:t>
      </w:r>
    </w:p>
    <w:p w14:paraId="4D6B5B23" w14:textId="77777777" w:rsidR="00A838AB" w:rsidRPr="00A838AB" w:rsidRDefault="00A838AB" w:rsidP="00A838AB">
      <w:pPr>
        <w:pStyle w:val="B1"/>
        <w:rPr>
          <w:i/>
          <w:iCs/>
          <w:sz w:val="18"/>
          <w:szCs w:val="18"/>
        </w:rPr>
      </w:pPr>
      <w:r w:rsidRPr="00A838AB">
        <w:rPr>
          <w:i/>
          <w:iCs/>
          <w:sz w:val="18"/>
          <w:szCs w:val="18"/>
          <w:lang w:val="en-GB"/>
        </w:rPr>
        <w:t>-</w:t>
      </w:r>
      <w:r w:rsidRPr="00A838AB">
        <w:rPr>
          <w:i/>
          <w:iCs/>
          <w:sz w:val="18"/>
          <w:szCs w:val="18"/>
          <w:lang w:val="en-GB"/>
        </w:rPr>
        <w:tab/>
      </w:r>
      <w:r w:rsidRPr="00A838AB">
        <w:rPr>
          <w:i/>
          <w:iCs/>
          <w:sz w:val="18"/>
          <w:szCs w:val="18"/>
        </w:rPr>
        <w:t>if the first PUCCH and any of the second PUCCHs include a UCI type with same priority, the UE transmits the PUCCH starting at an earlier slot and does not transmit the PUCCH starting at a later slot</w:t>
      </w:r>
    </w:p>
    <w:p w14:paraId="2A942635" w14:textId="04D0BD24" w:rsidR="00A838AB" w:rsidRDefault="00A838AB" w:rsidP="00A838AB">
      <w:pPr>
        <w:pStyle w:val="B1"/>
      </w:pPr>
      <w:r w:rsidRPr="00A838AB">
        <w:rPr>
          <w:i/>
          <w:iCs/>
          <w:sz w:val="18"/>
          <w:szCs w:val="18"/>
          <w:lang w:val="en-GB"/>
        </w:rPr>
        <w:lastRenderedPageBreak/>
        <w:t>-</w:t>
      </w:r>
      <w:r w:rsidRPr="00A838AB">
        <w:rPr>
          <w:i/>
          <w:iCs/>
          <w:sz w:val="18"/>
          <w:szCs w:val="18"/>
          <w:lang w:val="en-GB"/>
        </w:rPr>
        <w:tab/>
      </w:r>
      <w:r w:rsidRPr="00A838AB">
        <w:rPr>
          <w:i/>
          <w:iCs/>
          <w:sz w:val="18"/>
          <w:szCs w:val="18"/>
        </w:rPr>
        <w:t>if the first PUCCH and any of the second PUCCHs do not include a UCI type with same priority, the UE transmits the PUCCH that includes the UCI type with higher priority and does not transmit the PUCCH that include the UCI type with lower priority</w:t>
      </w:r>
      <w:r>
        <w:t xml:space="preserve">” </w:t>
      </w:r>
    </w:p>
    <w:p w14:paraId="7FD87266" w14:textId="13162DDB" w:rsidR="00A838AB" w:rsidRDefault="000E5F8D" w:rsidP="00427738">
      <w:pPr>
        <w:rPr>
          <w:lang w:eastAsia="zh-CN"/>
        </w:rPr>
      </w:pPr>
      <w:r>
        <w:rPr>
          <w:lang w:eastAsia="zh-CN"/>
        </w:rPr>
        <w:t>From this description, it can be deduced that SPS PUCCH with repetitions cannot be multiplexed with other PUCCH repetitions when the first repetitions start at the same slot (“</w:t>
      </w:r>
      <w:r w:rsidRPr="00A838AB">
        <w:rPr>
          <w:i/>
          <w:iCs/>
          <w:sz w:val="18"/>
          <w:szCs w:val="18"/>
        </w:rPr>
        <w:t>the UE does not expect the first PUCCH and any of the second PUCCHs to start at a same slot and include a UCI type with same priority</w:t>
      </w:r>
      <w:r>
        <w:rPr>
          <w:lang w:eastAsia="zh-CN"/>
        </w:rPr>
        <w:t>”).</w:t>
      </w:r>
    </w:p>
    <w:p w14:paraId="2CE3B347" w14:textId="2BFCB4CF" w:rsidR="000E5F8D" w:rsidRDefault="000E5F8D" w:rsidP="00427738">
      <w:pPr>
        <w:rPr>
          <w:lang w:eastAsia="zh-CN"/>
        </w:rPr>
      </w:pPr>
      <w:r>
        <w:rPr>
          <w:lang w:eastAsia="zh-CN"/>
        </w:rPr>
        <w:t xml:space="preserve">In addition, the </w:t>
      </w:r>
      <w:r w:rsidR="00A95591">
        <w:rPr>
          <w:lang w:eastAsia="zh-CN"/>
        </w:rPr>
        <w:t xml:space="preserve">UE cannot multiplex </w:t>
      </w:r>
      <w:r w:rsidR="00525331">
        <w:rPr>
          <w:lang w:eastAsia="zh-CN"/>
        </w:rPr>
        <w:t xml:space="preserve">SPS PUCCH </w:t>
      </w:r>
      <w:r w:rsidR="00A568DC">
        <w:rPr>
          <w:lang w:eastAsia="zh-CN"/>
        </w:rPr>
        <w:t>with repetitions with other PUCCH repetitions when the PUCCH repetitions have the same priority</w:t>
      </w:r>
      <w:r w:rsidR="001A038D">
        <w:rPr>
          <w:lang w:eastAsia="zh-CN"/>
        </w:rPr>
        <w:t xml:space="preserve"> (“</w:t>
      </w:r>
      <w:r w:rsidR="00E645E8" w:rsidRPr="00A838AB">
        <w:rPr>
          <w:i/>
          <w:iCs/>
          <w:sz w:val="18"/>
          <w:szCs w:val="18"/>
        </w:rPr>
        <w:t>if the first PUCCH and any of the second PUCCHs include a UCI type with same priority, the UE transmits the PUCCH starting at an earlier slot and does not transmit the PUCCH starting at a later slot</w:t>
      </w:r>
      <w:r w:rsidR="001A038D">
        <w:rPr>
          <w:lang w:eastAsia="zh-CN"/>
        </w:rPr>
        <w:t>”)</w:t>
      </w:r>
      <w:r w:rsidR="00A252B3">
        <w:rPr>
          <w:lang w:eastAsia="zh-CN"/>
        </w:rPr>
        <w:t>, if the PUCCH repetitions of two configurations start at different slots.</w:t>
      </w:r>
    </w:p>
    <w:p w14:paraId="208739F4" w14:textId="5C25A627" w:rsidR="00A252B3" w:rsidRDefault="00A5707F" w:rsidP="00427738">
      <w:pPr>
        <w:rPr>
          <w:lang w:eastAsia="zh-CN"/>
        </w:rPr>
      </w:pPr>
      <w:r>
        <w:rPr>
          <w:lang w:eastAsia="zh-CN"/>
        </w:rPr>
        <w:t xml:space="preserve">From the excerpts above, it can be deduced that there is only one case of </w:t>
      </w:r>
      <w:r w:rsidR="001B41DA">
        <w:rPr>
          <w:lang w:eastAsia="zh-CN"/>
        </w:rPr>
        <w:t xml:space="preserve">allowed multiplexing of </w:t>
      </w:r>
      <w:r>
        <w:rPr>
          <w:lang w:eastAsia="zh-CN"/>
        </w:rPr>
        <w:t xml:space="preserve">deferred SPS PUCCH repetitions </w:t>
      </w:r>
      <w:r w:rsidR="009B0560">
        <w:rPr>
          <w:lang w:eastAsia="zh-CN"/>
        </w:rPr>
        <w:t>and of other PUCCH repetitions</w:t>
      </w:r>
      <w:r w:rsidR="006873CC">
        <w:rPr>
          <w:lang w:eastAsia="zh-CN"/>
        </w:rPr>
        <w:t xml:space="preserve">: it is the case when deferred SPS PUCCH repetitions and the other PUCCH repetitions start at different slots and </w:t>
      </w:r>
      <w:r w:rsidR="00E2618F">
        <w:rPr>
          <w:lang w:eastAsia="zh-CN"/>
        </w:rPr>
        <w:t>SPS PUCCH repetitions are of different priority than the other PUCCH repetitions.</w:t>
      </w:r>
      <w:r w:rsidR="00DD4BA3">
        <w:rPr>
          <w:lang w:eastAsia="zh-CN"/>
        </w:rPr>
        <w:t xml:space="preserve"> In this case, after the end of PUCCH repetitions having started earlier, the UCI payload will be </w:t>
      </w:r>
      <w:r w:rsidR="00D0361B">
        <w:rPr>
          <w:lang w:eastAsia="zh-CN"/>
        </w:rPr>
        <w:t>differen</w:t>
      </w:r>
      <w:r w:rsidR="00CF0105">
        <w:rPr>
          <w:lang w:eastAsia="zh-CN"/>
        </w:rPr>
        <w:t>t between repetitions.</w:t>
      </w:r>
    </w:p>
    <w:p w14:paraId="5877A375" w14:textId="7F07E49B" w:rsidR="008A51EA" w:rsidRDefault="0073739C" w:rsidP="00427738">
      <w:pPr>
        <w:rPr>
          <w:b/>
          <w:i/>
          <w:u w:val="single"/>
        </w:rPr>
      </w:pPr>
      <w:r w:rsidRPr="00B47CCD">
        <w:rPr>
          <w:b/>
          <w:i/>
          <w:u w:val="single"/>
        </w:rPr>
        <w:t>Observation</w:t>
      </w:r>
      <w:r w:rsidRPr="00D31825">
        <w:rPr>
          <w:b/>
          <w:i/>
          <w:u w:val="single"/>
        </w:rPr>
        <w:t xml:space="preserve"> </w:t>
      </w:r>
      <w:r w:rsidR="0047064B">
        <w:rPr>
          <w:b/>
          <w:i/>
          <w:u w:val="single"/>
        </w:rPr>
        <w:t>2</w:t>
      </w:r>
      <w:r w:rsidRPr="00D31825">
        <w:rPr>
          <w:b/>
          <w:i/>
          <w:u w:val="single"/>
        </w:rPr>
        <w:t>:</w:t>
      </w:r>
      <w:r>
        <w:rPr>
          <w:b/>
          <w:i/>
          <w:u w:val="single"/>
        </w:rPr>
        <w:t xml:space="preserve"> </w:t>
      </w:r>
      <w:r w:rsidRPr="00D73A35">
        <w:rPr>
          <w:b/>
          <w:i/>
        </w:rPr>
        <w:t xml:space="preserve">Multiplexing of SPS PUCCH repetitions with other PUCCH </w:t>
      </w:r>
      <w:r w:rsidR="00E03B2D" w:rsidRPr="00D73A35">
        <w:rPr>
          <w:b/>
          <w:i/>
        </w:rPr>
        <w:t xml:space="preserve">repetitions of different priority and starting at different slot is extremely rare </w:t>
      </w:r>
      <w:r w:rsidR="000C2A44" w:rsidRPr="00D73A35">
        <w:rPr>
          <w:b/>
          <w:i/>
        </w:rPr>
        <w:t>in general. I</w:t>
      </w:r>
      <w:r w:rsidR="0083335A" w:rsidRPr="00D73A35">
        <w:rPr>
          <w:b/>
          <w:i/>
        </w:rPr>
        <w:t>t is even more rare in an URLLC/IIOT context.</w:t>
      </w:r>
    </w:p>
    <w:p w14:paraId="77266750" w14:textId="033AD70D" w:rsidR="000B1C43" w:rsidRPr="00D73A35" w:rsidRDefault="000B1C43" w:rsidP="00427738">
      <w:pPr>
        <w:rPr>
          <w:b/>
          <w:i/>
        </w:rPr>
      </w:pPr>
      <w:r w:rsidRPr="00B47CCD">
        <w:rPr>
          <w:b/>
          <w:i/>
          <w:u w:val="single"/>
        </w:rPr>
        <w:t>Observation</w:t>
      </w:r>
      <w:r w:rsidRPr="00D31825">
        <w:rPr>
          <w:b/>
          <w:i/>
          <w:u w:val="single"/>
        </w:rPr>
        <w:t xml:space="preserve"> </w:t>
      </w:r>
      <w:r w:rsidR="0047064B">
        <w:rPr>
          <w:b/>
          <w:i/>
          <w:u w:val="single"/>
        </w:rPr>
        <w:t>3</w:t>
      </w:r>
      <w:r w:rsidRPr="00D31825">
        <w:rPr>
          <w:b/>
          <w:i/>
          <w:u w:val="single"/>
        </w:rPr>
        <w:t>:</w:t>
      </w:r>
      <w:r w:rsidRPr="00D73A35">
        <w:rPr>
          <w:b/>
          <w:i/>
        </w:rPr>
        <w:t xml:space="preserve"> In the only allowed case of multi</w:t>
      </w:r>
      <w:r w:rsidR="00C741F5" w:rsidRPr="00D73A35">
        <w:rPr>
          <w:b/>
          <w:i/>
        </w:rPr>
        <w:t xml:space="preserve">plexing of SPS PUCCH with repetitions with other PUCCH repetitions of different priority and starting at a different slot, </w:t>
      </w:r>
      <w:r w:rsidR="00EA71D3" w:rsidRPr="00D73A35">
        <w:rPr>
          <w:b/>
          <w:i/>
        </w:rPr>
        <w:t>there are occasions when the UCI payload will be different between repetition</w:t>
      </w:r>
      <w:r w:rsidR="00A839E3" w:rsidRPr="00D73A35">
        <w:rPr>
          <w:b/>
          <w:i/>
        </w:rPr>
        <w:t>s.</w:t>
      </w:r>
    </w:p>
    <w:p w14:paraId="27998F90" w14:textId="7E9C554F" w:rsidR="00676DA3" w:rsidRDefault="0084619E" w:rsidP="00427738">
      <w:pPr>
        <w:rPr>
          <w:lang w:eastAsia="zh-CN"/>
        </w:rPr>
      </w:pPr>
      <w:r>
        <w:rPr>
          <w:lang w:eastAsia="zh-CN"/>
        </w:rPr>
        <w:t>For all of the above</w:t>
      </w:r>
      <w:r w:rsidR="00E60A58">
        <w:rPr>
          <w:lang w:eastAsia="zh-CN"/>
        </w:rPr>
        <w:t xml:space="preserve">, one reasonable way forward would be not to support </w:t>
      </w:r>
      <w:r w:rsidR="00290677">
        <w:rPr>
          <w:lang w:eastAsia="zh-CN"/>
        </w:rPr>
        <w:t>SPS HARQ deferral in case of SPS PUCCH repetitions configuration.</w:t>
      </w:r>
      <w:r w:rsidR="00012A31">
        <w:rPr>
          <w:lang w:eastAsia="zh-CN"/>
        </w:rPr>
        <w:t xml:space="preserve"> Even if no restriction </w:t>
      </w:r>
      <w:r w:rsidR="00DD536D">
        <w:rPr>
          <w:lang w:eastAsia="zh-CN"/>
        </w:rPr>
        <w:t xml:space="preserve">is applied in terms of maximum deferral time, other problems might appear as mentioned </w:t>
      </w:r>
      <w:r w:rsidR="006E2A79">
        <w:rPr>
          <w:lang w:eastAsia="zh-CN"/>
        </w:rPr>
        <w:t>during the last #106bis-e meeting</w:t>
      </w:r>
      <w:r w:rsidR="00B37C2A">
        <w:rPr>
          <w:lang w:eastAsia="zh-CN"/>
        </w:rPr>
        <w:t xml:space="preserve"> </w:t>
      </w:r>
      <w:r w:rsidR="00B37C2A">
        <w:rPr>
          <w:lang w:eastAsia="zh-CN"/>
        </w:rPr>
        <w:fldChar w:fldCharType="begin"/>
      </w:r>
      <w:r w:rsidR="00B37C2A">
        <w:rPr>
          <w:lang w:eastAsia="zh-CN"/>
        </w:rPr>
        <w:instrText xml:space="preserve"> REF _Ref71311282 \n \h </w:instrText>
      </w:r>
      <w:r w:rsidR="00B37C2A">
        <w:rPr>
          <w:lang w:eastAsia="zh-CN"/>
        </w:rPr>
      </w:r>
      <w:r w:rsidR="00B37C2A">
        <w:rPr>
          <w:lang w:eastAsia="zh-CN"/>
        </w:rPr>
        <w:fldChar w:fldCharType="separate"/>
      </w:r>
      <w:r w:rsidR="00377FC3">
        <w:rPr>
          <w:lang w:eastAsia="zh-CN"/>
        </w:rPr>
        <w:t>[2]</w:t>
      </w:r>
      <w:r w:rsidR="00B37C2A">
        <w:rPr>
          <w:lang w:eastAsia="zh-CN"/>
        </w:rPr>
        <w:fldChar w:fldCharType="end"/>
      </w:r>
      <w:r w:rsidR="00FB42CD">
        <w:rPr>
          <w:lang w:eastAsia="zh-CN"/>
        </w:rPr>
        <w:t xml:space="preserve"> and the benefit is minimal.</w:t>
      </w:r>
      <w:r w:rsidR="00180AEE">
        <w:rPr>
          <w:lang w:eastAsia="zh-CN"/>
        </w:rPr>
        <w:t xml:space="preserve"> Therefore, it is proposed not to support joint configuration of </w:t>
      </w:r>
      <w:r w:rsidR="000C20F4">
        <w:rPr>
          <w:lang w:eastAsia="zh-CN"/>
        </w:rPr>
        <w:t xml:space="preserve">SPS HARQ deferral and </w:t>
      </w:r>
      <w:r w:rsidR="00A9128D">
        <w:rPr>
          <w:lang w:eastAsia="zh-CN"/>
        </w:rPr>
        <w:t>SPS PUCCH repetitions.</w:t>
      </w:r>
    </w:p>
    <w:p w14:paraId="662A2046" w14:textId="2BE95E23" w:rsidR="00A839E3" w:rsidRPr="00A838AB" w:rsidRDefault="00676DA3" w:rsidP="00427738">
      <w:pPr>
        <w:rPr>
          <w:lang w:eastAsia="zh-CN"/>
        </w:rPr>
      </w:pPr>
      <w:r w:rsidRPr="00BF7334">
        <w:rPr>
          <w:b/>
          <w:bCs/>
          <w:i/>
          <w:iCs/>
          <w:u w:val="single"/>
          <w:lang w:val="en-GB" w:eastAsia="zh-CN"/>
        </w:rPr>
        <w:t xml:space="preserve">Proposal </w:t>
      </w:r>
      <w:r w:rsidR="00A67172">
        <w:rPr>
          <w:b/>
          <w:bCs/>
          <w:i/>
          <w:iCs/>
          <w:u w:val="single"/>
          <w:lang w:val="en-GB" w:eastAsia="zh-CN"/>
        </w:rPr>
        <w:t>8</w:t>
      </w:r>
      <w:r w:rsidRPr="00BF7334">
        <w:rPr>
          <w:b/>
          <w:bCs/>
          <w:i/>
          <w:iCs/>
          <w:lang w:val="en-GB" w:eastAsia="zh-CN"/>
        </w:rPr>
        <w:t>:</w:t>
      </w:r>
      <w:r w:rsidR="006E2A79">
        <w:rPr>
          <w:lang w:eastAsia="zh-CN"/>
        </w:rPr>
        <w:t xml:space="preserve"> </w:t>
      </w:r>
      <w:r w:rsidR="00E12BB0">
        <w:rPr>
          <w:b/>
          <w:bCs/>
          <w:i/>
          <w:iCs/>
          <w:lang w:val="en-GB"/>
        </w:rPr>
        <w:t>Do not support</w:t>
      </w:r>
      <w:r w:rsidR="00E12BB0" w:rsidRPr="00EE200A">
        <w:rPr>
          <w:b/>
          <w:bCs/>
          <w:i/>
          <w:iCs/>
          <w:lang w:val="en-GB"/>
        </w:rPr>
        <w:t xml:space="preserve"> </w:t>
      </w:r>
      <w:r w:rsidR="00E12BB0">
        <w:rPr>
          <w:b/>
          <w:bCs/>
          <w:i/>
          <w:iCs/>
          <w:lang w:val="en-GB"/>
        </w:rPr>
        <w:t xml:space="preserve">joint configuration of </w:t>
      </w:r>
      <w:r w:rsidR="00CD1CD4">
        <w:rPr>
          <w:b/>
          <w:bCs/>
          <w:i/>
          <w:iCs/>
          <w:lang w:val="en-GB"/>
        </w:rPr>
        <w:t>SPS HARQ deferral and</w:t>
      </w:r>
      <w:r w:rsidR="00E12BB0" w:rsidRPr="00EE200A">
        <w:rPr>
          <w:b/>
          <w:bCs/>
          <w:i/>
          <w:iCs/>
          <w:lang w:val="en-GB"/>
        </w:rPr>
        <w:t xml:space="preserve"> SPS </w:t>
      </w:r>
      <w:r w:rsidR="00CD1CD4">
        <w:rPr>
          <w:b/>
          <w:bCs/>
          <w:i/>
          <w:iCs/>
          <w:lang w:val="en-GB"/>
        </w:rPr>
        <w:t xml:space="preserve">PUCCH </w:t>
      </w:r>
      <w:r w:rsidR="00E12BB0" w:rsidRPr="00EE200A">
        <w:rPr>
          <w:b/>
          <w:bCs/>
          <w:i/>
          <w:iCs/>
          <w:lang w:val="en-GB"/>
        </w:rPr>
        <w:t>repetitions</w:t>
      </w:r>
      <w:r w:rsidR="00CD1CD4">
        <w:rPr>
          <w:b/>
          <w:bCs/>
          <w:i/>
          <w:iCs/>
          <w:lang w:val="en-GB"/>
        </w:rPr>
        <w:t>.</w:t>
      </w:r>
    </w:p>
    <w:p w14:paraId="2707D6D6" w14:textId="3372F84F" w:rsidR="0052460D" w:rsidRPr="008B7760" w:rsidRDefault="007E0B35" w:rsidP="0063652C">
      <w:pPr>
        <w:rPr>
          <w:lang w:eastAsia="zh-CN"/>
        </w:rPr>
      </w:pPr>
      <w:r>
        <w:rPr>
          <w:lang w:eastAsia="zh-CN"/>
        </w:rPr>
        <w:t xml:space="preserve">Considering that the case addressed </w:t>
      </w:r>
      <w:r w:rsidR="00C426B8">
        <w:rPr>
          <w:lang w:eastAsia="zh-CN"/>
        </w:rPr>
        <w:t>with this discussion is very marginal and considering that this is the last meeting of t</w:t>
      </w:r>
      <w:r w:rsidR="001A1285">
        <w:rPr>
          <w:lang w:eastAsia="zh-CN"/>
        </w:rPr>
        <w:t xml:space="preserve">his Release, the topic should be the one </w:t>
      </w:r>
      <w:r w:rsidR="005D2AC0">
        <w:rPr>
          <w:lang w:eastAsia="zh-CN"/>
        </w:rPr>
        <w:t xml:space="preserve">with the lowest </w:t>
      </w:r>
      <w:r w:rsidR="00BC4594">
        <w:rPr>
          <w:lang w:eastAsia="zh-CN"/>
        </w:rPr>
        <w:t xml:space="preserve">priority in the SPS HARQ deferral discussion. </w:t>
      </w:r>
      <w:r w:rsidR="00C9730F">
        <w:rPr>
          <w:lang w:eastAsia="zh-CN"/>
        </w:rPr>
        <w:t xml:space="preserve">The topic should be treated only </w:t>
      </w:r>
      <w:r w:rsidR="00400653">
        <w:rPr>
          <w:lang w:eastAsia="zh-CN"/>
        </w:rPr>
        <w:t xml:space="preserve">if there is available time and the other most important topics are </w:t>
      </w:r>
      <w:r w:rsidR="0032007F">
        <w:rPr>
          <w:lang w:eastAsia="zh-CN"/>
        </w:rPr>
        <w:t>settled.</w:t>
      </w:r>
      <w:bookmarkEnd w:id="28"/>
    </w:p>
    <w:p w14:paraId="656896A6" w14:textId="2FD7C245" w:rsidR="00A1208A" w:rsidRPr="00A1208A" w:rsidRDefault="00F65A9C" w:rsidP="00F65A9C">
      <w:pPr>
        <w:pStyle w:val="Heading1"/>
        <w:rPr>
          <w:sz w:val="28"/>
          <w:szCs w:val="16"/>
          <w:lang w:eastAsia="zh-CN"/>
        </w:rPr>
      </w:pPr>
      <w:r w:rsidRPr="00CA555B">
        <w:rPr>
          <w:sz w:val="28"/>
          <w:szCs w:val="16"/>
          <w:lang w:val="en-US" w:eastAsia="zh-CN"/>
        </w:rPr>
        <w:t>Retransmission of cancelled HARQ</w:t>
      </w:r>
      <w:r w:rsidR="002A63DF" w:rsidRPr="00CA555B">
        <w:rPr>
          <w:sz w:val="28"/>
          <w:szCs w:val="16"/>
          <w:lang w:val="en-US" w:eastAsia="zh-CN"/>
        </w:rPr>
        <w:t>-AC</w:t>
      </w:r>
      <w:r w:rsidR="009B3213">
        <w:rPr>
          <w:sz w:val="28"/>
          <w:szCs w:val="16"/>
          <w:lang w:val="en-US" w:eastAsia="zh-CN"/>
        </w:rPr>
        <w:t>K</w:t>
      </w:r>
    </w:p>
    <w:p w14:paraId="5CEA2A07" w14:textId="61E06602" w:rsidR="00CA6838" w:rsidRPr="003A51C2" w:rsidRDefault="00A1208A" w:rsidP="003A51C2">
      <w:pPr>
        <w:pStyle w:val="Heading1"/>
        <w:numPr>
          <w:ilvl w:val="0"/>
          <w:numId w:val="0"/>
        </w:numPr>
        <w:rPr>
          <w:rFonts w:ascii="Times New Roman" w:hAnsi="Times New Roman"/>
          <w:sz w:val="20"/>
          <w:lang w:eastAsia="zh-CN"/>
        </w:rPr>
      </w:pPr>
      <w:r w:rsidRPr="00A1208A">
        <w:rPr>
          <w:rFonts w:ascii="Times New Roman" w:hAnsi="Times New Roman"/>
          <w:sz w:val="20"/>
          <w:lang w:eastAsia="zh-CN"/>
        </w:rPr>
        <w:t>In the previous meeting</w:t>
      </w:r>
      <w:r>
        <w:rPr>
          <w:rFonts w:ascii="Times New Roman" w:hAnsi="Times New Roman"/>
          <w:sz w:val="20"/>
          <w:lang w:eastAsia="zh-CN"/>
        </w:rPr>
        <w:t xml:space="preserve"> the list of topics to</w:t>
      </w:r>
      <w:r w:rsidR="00EA198E">
        <w:rPr>
          <w:rFonts w:ascii="Times New Roman" w:hAnsi="Times New Roman"/>
          <w:sz w:val="20"/>
          <w:lang w:eastAsia="zh-CN"/>
        </w:rPr>
        <w:t xml:space="preserve"> be addressed </w:t>
      </w:r>
      <w:r w:rsidR="00FF19AA">
        <w:rPr>
          <w:rFonts w:ascii="Times New Roman" w:hAnsi="Times New Roman"/>
          <w:sz w:val="20"/>
          <w:lang w:eastAsia="zh-CN"/>
        </w:rPr>
        <w:t xml:space="preserve">at #107e </w:t>
      </w:r>
      <w:r w:rsidR="000A3B0D">
        <w:rPr>
          <w:rFonts w:ascii="Times New Roman" w:hAnsi="Times New Roman"/>
          <w:sz w:val="20"/>
          <w:lang w:eastAsia="zh-CN"/>
        </w:rPr>
        <w:t xml:space="preserve">with regards to </w:t>
      </w:r>
      <w:r w:rsidR="008F01B1">
        <w:rPr>
          <w:rFonts w:ascii="Times New Roman" w:hAnsi="Times New Roman"/>
          <w:sz w:val="20"/>
          <w:lang w:eastAsia="zh-CN"/>
        </w:rPr>
        <w:t xml:space="preserve">retransmission of </w:t>
      </w:r>
      <w:r w:rsidR="0073585F">
        <w:rPr>
          <w:rFonts w:ascii="Times New Roman" w:hAnsi="Times New Roman"/>
          <w:sz w:val="20"/>
          <w:lang w:eastAsia="zh-CN"/>
        </w:rPr>
        <w:t xml:space="preserve">cancelled HARQ </w:t>
      </w:r>
      <w:r w:rsidR="00FF19AA">
        <w:rPr>
          <w:rFonts w:ascii="Times New Roman" w:hAnsi="Times New Roman"/>
          <w:sz w:val="20"/>
          <w:lang w:eastAsia="zh-CN"/>
        </w:rPr>
        <w:t>was given</w:t>
      </w:r>
      <w:r w:rsidR="008F01B1">
        <w:rPr>
          <w:rFonts w:ascii="Times New Roman" w:hAnsi="Times New Roman"/>
          <w:sz w:val="20"/>
          <w:lang w:eastAsia="zh-CN"/>
        </w:rPr>
        <w:t xml:space="preserve"> </w:t>
      </w:r>
      <w:r w:rsidR="006304ED">
        <w:rPr>
          <w:rFonts w:ascii="Times New Roman" w:hAnsi="Times New Roman"/>
          <w:sz w:val="20"/>
          <w:lang w:eastAsia="zh-CN"/>
        </w:rPr>
        <w:fldChar w:fldCharType="begin"/>
      </w:r>
      <w:r w:rsidR="006304ED">
        <w:rPr>
          <w:rFonts w:ascii="Times New Roman" w:hAnsi="Times New Roman"/>
          <w:sz w:val="20"/>
          <w:lang w:eastAsia="zh-CN"/>
        </w:rPr>
        <w:instrText xml:space="preserve"> REF _Ref71311282 \r \h </w:instrText>
      </w:r>
      <w:r w:rsidR="006304ED">
        <w:rPr>
          <w:rFonts w:ascii="Times New Roman" w:hAnsi="Times New Roman"/>
          <w:sz w:val="20"/>
          <w:lang w:eastAsia="zh-CN"/>
        </w:rPr>
      </w:r>
      <w:r w:rsidR="006304ED">
        <w:rPr>
          <w:rFonts w:ascii="Times New Roman" w:hAnsi="Times New Roman"/>
          <w:sz w:val="20"/>
          <w:lang w:eastAsia="zh-CN"/>
        </w:rPr>
        <w:fldChar w:fldCharType="separate"/>
      </w:r>
      <w:r w:rsidR="00377FC3">
        <w:rPr>
          <w:rFonts w:ascii="Times New Roman" w:hAnsi="Times New Roman"/>
          <w:sz w:val="20"/>
          <w:lang w:eastAsia="zh-CN"/>
        </w:rPr>
        <w:t>[2]</w:t>
      </w:r>
      <w:r w:rsidR="006304ED">
        <w:rPr>
          <w:rFonts w:ascii="Times New Roman" w:hAnsi="Times New Roman"/>
          <w:sz w:val="20"/>
          <w:lang w:eastAsia="zh-CN"/>
        </w:rPr>
        <w:fldChar w:fldCharType="end"/>
      </w:r>
      <w:r w:rsidR="00FF19AA">
        <w:rPr>
          <w:rFonts w:ascii="Times New Roman" w:hAnsi="Times New Roman"/>
          <w:sz w:val="20"/>
          <w:lang w:eastAsia="zh-CN"/>
        </w:rPr>
        <w:t>.</w:t>
      </w:r>
      <w:r w:rsidR="00D23A4B">
        <w:rPr>
          <w:rFonts w:ascii="Times New Roman" w:hAnsi="Times New Roman"/>
          <w:sz w:val="20"/>
          <w:lang w:eastAsia="zh-CN"/>
        </w:rPr>
        <w:t xml:space="preserve"> Below is </w:t>
      </w:r>
      <w:r w:rsidR="00607ED8">
        <w:rPr>
          <w:rFonts w:ascii="Times New Roman" w:hAnsi="Times New Roman"/>
          <w:sz w:val="20"/>
          <w:lang w:eastAsia="zh-CN"/>
        </w:rPr>
        <w:t>the moderator’s list</w:t>
      </w:r>
      <w:r w:rsidR="00FE717B">
        <w:rPr>
          <w:rFonts w:ascii="Times New Roman" w:hAnsi="Times New Roman"/>
          <w:sz w:val="20"/>
          <w:lang w:eastAsia="zh-CN"/>
        </w:rPr>
        <w:t>:</w:t>
      </w:r>
      <w:r w:rsidR="00607ED8">
        <w:rPr>
          <w:rFonts w:ascii="Times New Roman" w:hAnsi="Times New Roman"/>
          <w:sz w:val="20"/>
          <w:lang w:eastAsia="zh-CN"/>
        </w:rPr>
        <w:t xml:space="preserve"> </w:t>
      </w:r>
    </w:p>
    <w:p w14:paraId="1E5B44DB" w14:textId="77777777" w:rsidR="00CA6838" w:rsidRPr="00ED7170" w:rsidRDefault="00CA6838" w:rsidP="00CA6838">
      <w:pPr>
        <w:jc w:val="both"/>
        <w:rPr>
          <w:i/>
          <w:iCs/>
          <w:u w:val="single"/>
        </w:rPr>
      </w:pPr>
      <w:r w:rsidRPr="00ED7170">
        <w:rPr>
          <w:i/>
          <w:iCs/>
          <w:u w:val="single"/>
        </w:rPr>
        <w:t>Just as a list of issues that could be (at least) considered for RAN1#10</w:t>
      </w:r>
      <w:r>
        <w:rPr>
          <w:i/>
          <w:iCs/>
          <w:u w:val="single"/>
        </w:rPr>
        <w:t>7</w:t>
      </w:r>
      <w:r w:rsidRPr="00ED7170">
        <w:rPr>
          <w:i/>
          <w:iCs/>
          <w:u w:val="single"/>
        </w:rPr>
        <w:t>-e:</w:t>
      </w:r>
    </w:p>
    <w:p w14:paraId="2E6D5822" w14:textId="77777777" w:rsidR="00CA6838" w:rsidRPr="00CA6838" w:rsidRDefault="00CA6838" w:rsidP="00CA6838">
      <w:pPr>
        <w:pStyle w:val="ListParagraph"/>
        <w:numPr>
          <w:ilvl w:val="0"/>
          <w:numId w:val="42"/>
        </w:numPr>
        <w:spacing w:after="180"/>
        <w:contextualSpacing/>
        <w:jc w:val="both"/>
        <w:rPr>
          <w:rFonts w:ascii="Times New Roman" w:hAnsi="Times New Roman"/>
          <w:sz w:val="20"/>
          <w:szCs w:val="20"/>
          <w:lang w:eastAsia="zh-CN"/>
        </w:rPr>
      </w:pPr>
      <w:r w:rsidRPr="00CA6838">
        <w:rPr>
          <w:rFonts w:ascii="Times New Roman" w:hAnsi="Times New Roman"/>
          <w:sz w:val="20"/>
          <w:szCs w:val="20"/>
          <w:lang w:eastAsia="zh-CN"/>
        </w:rPr>
        <w:t xml:space="preserve">For enhanced Type 3 HARQ-ACK CB, </w:t>
      </w:r>
    </w:p>
    <w:p w14:paraId="33DACA46" w14:textId="77777777" w:rsidR="00CA6838" w:rsidRPr="00CA6838" w:rsidRDefault="00CA6838" w:rsidP="00CA6838">
      <w:pPr>
        <w:pStyle w:val="ListParagraph"/>
        <w:numPr>
          <w:ilvl w:val="1"/>
          <w:numId w:val="42"/>
        </w:numPr>
        <w:spacing w:after="180"/>
        <w:contextualSpacing/>
        <w:jc w:val="both"/>
        <w:rPr>
          <w:rFonts w:ascii="Times New Roman" w:hAnsi="Times New Roman"/>
          <w:sz w:val="20"/>
          <w:szCs w:val="20"/>
          <w:lang w:eastAsia="zh-CN"/>
        </w:rPr>
      </w:pPr>
      <w:r w:rsidRPr="00CA6838">
        <w:rPr>
          <w:rFonts w:ascii="Times New Roman" w:hAnsi="Times New Roman"/>
          <w:sz w:val="20"/>
          <w:szCs w:val="20"/>
          <w:lang w:eastAsia="zh-CN"/>
        </w:rPr>
        <w:t>Triggering operation if more than one enh. Type 3 CB is configured – see the discussions on Proposal 3.2.9 versions in different rounds there, namely what happens if the triggering bit is set to ‘1’</w:t>
      </w:r>
    </w:p>
    <w:p w14:paraId="6B8EA290" w14:textId="77777777" w:rsidR="00CA6838" w:rsidRPr="00CA6838" w:rsidRDefault="00CA6838" w:rsidP="00CA6838">
      <w:pPr>
        <w:pStyle w:val="ListParagraph"/>
        <w:numPr>
          <w:ilvl w:val="2"/>
          <w:numId w:val="42"/>
        </w:numPr>
        <w:spacing w:after="180"/>
        <w:contextualSpacing/>
        <w:jc w:val="both"/>
        <w:rPr>
          <w:rFonts w:ascii="Times New Roman" w:hAnsi="Times New Roman"/>
          <w:sz w:val="20"/>
          <w:szCs w:val="20"/>
          <w:lang w:eastAsia="zh-CN"/>
        </w:rPr>
      </w:pPr>
      <w:r w:rsidRPr="00CA6838">
        <w:rPr>
          <w:rFonts w:ascii="Times New Roman" w:hAnsi="Times New Roman"/>
          <w:sz w:val="20"/>
          <w:szCs w:val="20"/>
          <w:lang w:eastAsia="zh-CN"/>
        </w:rPr>
        <w:t xml:space="preserve">PDSCH scheduling ability </w:t>
      </w:r>
    </w:p>
    <w:p w14:paraId="59FF64EC" w14:textId="77777777" w:rsidR="00CA6838" w:rsidRPr="00CA6838" w:rsidRDefault="00CA6838" w:rsidP="00CA6838">
      <w:pPr>
        <w:pStyle w:val="ListParagraph"/>
        <w:numPr>
          <w:ilvl w:val="3"/>
          <w:numId w:val="42"/>
        </w:numPr>
        <w:spacing w:after="180"/>
        <w:contextualSpacing/>
        <w:jc w:val="both"/>
        <w:rPr>
          <w:rFonts w:ascii="Times New Roman" w:hAnsi="Times New Roman"/>
          <w:sz w:val="20"/>
          <w:szCs w:val="20"/>
          <w:lang w:eastAsia="zh-CN"/>
        </w:rPr>
      </w:pPr>
      <w:r w:rsidRPr="00CA6838">
        <w:rPr>
          <w:rFonts w:ascii="Times New Roman" w:hAnsi="Times New Roman"/>
          <w:sz w:val="20"/>
          <w:szCs w:val="20"/>
          <w:lang w:eastAsia="zh-CN"/>
        </w:rPr>
        <w:t>If PDSCH is scheduled, which CB is triggered (none / Rel-16 Type 3 / first in the list)</w:t>
      </w:r>
    </w:p>
    <w:p w14:paraId="35CFA041" w14:textId="77777777" w:rsidR="00CA6838" w:rsidRPr="00CA6838" w:rsidRDefault="00CA6838" w:rsidP="00CA6838">
      <w:pPr>
        <w:pStyle w:val="ListParagraph"/>
        <w:numPr>
          <w:ilvl w:val="2"/>
          <w:numId w:val="42"/>
        </w:numPr>
        <w:spacing w:after="180"/>
        <w:contextualSpacing/>
        <w:jc w:val="both"/>
        <w:rPr>
          <w:rFonts w:ascii="Times New Roman" w:hAnsi="Times New Roman"/>
          <w:sz w:val="20"/>
          <w:szCs w:val="20"/>
          <w:lang w:eastAsia="zh-CN"/>
        </w:rPr>
      </w:pPr>
      <w:r w:rsidRPr="00CA6838">
        <w:rPr>
          <w:rFonts w:ascii="Times New Roman" w:hAnsi="Times New Roman"/>
          <w:sz w:val="20"/>
          <w:szCs w:val="20"/>
          <w:lang w:eastAsia="zh-CN"/>
        </w:rPr>
        <w:t>If PDSCH is scheduled, which existing field to use for indication or introduce a new field for the indication</w:t>
      </w:r>
    </w:p>
    <w:p w14:paraId="7943B461" w14:textId="77777777" w:rsidR="00CA6838" w:rsidRPr="00CA6838" w:rsidRDefault="00CA6838" w:rsidP="00CA6838">
      <w:pPr>
        <w:pStyle w:val="ListParagraph"/>
        <w:numPr>
          <w:ilvl w:val="0"/>
          <w:numId w:val="42"/>
        </w:numPr>
        <w:spacing w:after="180"/>
        <w:contextualSpacing/>
        <w:jc w:val="both"/>
        <w:rPr>
          <w:rFonts w:ascii="Times New Roman" w:hAnsi="Times New Roman"/>
          <w:sz w:val="20"/>
          <w:szCs w:val="20"/>
          <w:lang w:eastAsia="zh-CN"/>
        </w:rPr>
      </w:pPr>
      <w:r w:rsidRPr="00CA6838">
        <w:rPr>
          <w:rFonts w:ascii="Times New Roman" w:hAnsi="Times New Roman"/>
          <w:sz w:val="20"/>
          <w:szCs w:val="20"/>
          <w:lang w:eastAsia="zh-CN"/>
        </w:rPr>
        <w:t xml:space="preserve">For one-shot HARQ-ACK re-tx </w:t>
      </w:r>
    </w:p>
    <w:p w14:paraId="356BD41E" w14:textId="77777777" w:rsidR="00CA6838" w:rsidRPr="00CA6838" w:rsidRDefault="00CA6838" w:rsidP="00CA6838">
      <w:pPr>
        <w:pStyle w:val="ListParagraph"/>
        <w:numPr>
          <w:ilvl w:val="1"/>
          <w:numId w:val="42"/>
        </w:numPr>
        <w:spacing w:after="180"/>
        <w:contextualSpacing/>
        <w:jc w:val="both"/>
        <w:rPr>
          <w:rFonts w:ascii="Times New Roman" w:hAnsi="Times New Roman"/>
          <w:sz w:val="20"/>
          <w:szCs w:val="20"/>
          <w:lang w:eastAsia="zh-CN"/>
        </w:rPr>
      </w:pPr>
      <w:r w:rsidRPr="00CA6838">
        <w:rPr>
          <w:rFonts w:ascii="Times New Roman" w:hAnsi="Times New Roman"/>
          <w:sz w:val="20"/>
          <w:szCs w:val="20"/>
          <w:lang w:eastAsia="zh-CN"/>
        </w:rPr>
        <w:t>Triggering details</w:t>
      </w:r>
    </w:p>
    <w:p w14:paraId="04B54583" w14:textId="77777777" w:rsidR="00CA6838" w:rsidRPr="00CA6838" w:rsidRDefault="00CA6838" w:rsidP="00CA6838">
      <w:pPr>
        <w:pStyle w:val="ListParagraph"/>
        <w:numPr>
          <w:ilvl w:val="2"/>
          <w:numId w:val="42"/>
        </w:numPr>
        <w:spacing w:after="180"/>
        <w:contextualSpacing/>
        <w:jc w:val="both"/>
        <w:rPr>
          <w:rFonts w:ascii="Times New Roman" w:hAnsi="Times New Roman"/>
          <w:sz w:val="20"/>
          <w:szCs w:val="20"/>
          <w:lang w:eastAsia="zh-CN"/>
        </w:rPr>
      </w:pPr>
      <w:r w:rsidRPr="00CA6838">
        <w:rPr>
          <w:rFonts w:ascii="Times New Roman" w:hAnsi="Times New Roman"/>
          <w:sz w:val="20"/>
          <w:szCs w:val="20"/>
          <w:lang w:eastAsia="zh-CN"/>
        </w:rPr>
        <w:t xml:space="preserve">Trigger method: 1bit DCI field included (trigger set to ‘1’ cannot scheduled PDSCH, some unused bitfield to indicate the ‘HARQ-retx offset’) or Nbit DCI field (indicating the HARQ-offset, allows scheduling PDSCH) – see Proposal 3.2.13 </w:t>
      </w:r>
    </w:p>
    <w:p w14:paraId="3938786C" w14:textId="77777777" w:rsidR="00CA6838" w:rsidRPr="00CA6838" w:rsidRDefault="00CA6838" w:rsidP="00CA6838">
      <w:pPr>
        <w:pStyle w:val="ListParagraph"/>
        <w:numPr>
          <w:ilvl w:val="2"/>
          <w:numId w:val="42"/>
        </w:numPr>
        <w:spacing w:after="180"/>
        <w:contextualSpacing/>
        <w:jc w:val="both"/>
        <w:rPr>
          <w:rFonts w:ascii="Times New Roman" w:hAnsi="Times New Roman"/>
          <w:sz w:val="20"/>
          <w:szCs w:val="20"/>
          <w:lang w:eastAsia="zh-CN"/>
        </w:rPr>
      </w:pPr>
      <w:r w:rsidRPr="00CA6838">
        <w:rPr>
          <w:rFonts w:ascii="Times New Roman" w:hAnsi="Times New Roman"/>
          <w:sz w:val="20"/>
          <w:szCs w:val="20"/>
          <w:lang w:eastAsia="zh-CN"/>
        </w:rPr>
        <w:t>Can the triggering happen before the initial PUCCH occasions? (see Proposal 3.7.1 and related discussions in several rounds)</w:t>
      </w:r>
    </w:p>
    <w:p w14:paraId="4670AC2A" w14:textId="77777777" w:rsidR="00CA6838" w:rsidRPr="00CA6838" w:rsidRDefault="00CA6838" w:rsidP="00CA6838">
      <w:pPr>
        <w:pStyle w:val="ListParagraph"/>
        <w:numPr>
          <w:ilvl w:val="2"/>
          <w:numId w:val="42"/>
        </w:numPr>
        <w:spacing w:after="180"/>
        <w:contextualSpacing/>
        <w:jc w:val="both"/>
        <w:rPr>
          <w:rFonts w:ascii="Times New Roman" w:hAnsi="Times New Roman"/>
          <w:sz w:val="20"/>
          <w:szCs w:val="20"/>
          <w:lang w:eastAsia="zh-CN"/>
        </w:rPr>
      </w:pPr>
      <w:r w:rsidRPr="00CA6838">
        <w:rPr>
          <w:rFonts w:ascii="Times New Roman" w:hAnsi="Times New Roman"/>
          <w:sz w:val="20"/>
          <w:szCs w:val="20"/>
          <w:lang w:eastAsia="zh-CN"/>
        </w:rPr>
        <w:t>Referencing of the HARQ-retx offset t (Alt. 1: n = m - HARQ_retx_offset or Alt. 2: n = m + k1 - HARQ_retx_offset)</w:t>
      </w:r>
    </w:p>
    <w:p w14:paraId="6B89946E" w14:textId="77777777" w:rsidR="00CA6838" w:rsidRPr="00CA6838" w:rsidRDefault="00CA6838" w:rsidP="00CA6838">
      <w:pPr>
        <w:pStyle w:val="ListParagraph"/>
        <w:numPr>
          <w:ilvl w:val="2"/>
          <w:numId w:val="42"/>
        </w:numPr>
        <w:spacing w:after="180"/>
        <w:contextualSpacing/>
        <w:jc w:val="both"/>
        <w:rPr>
          <w:rFonts w:ascii="Times New Roman" w:hAnsi="Times New Roman"/>
          <w:sz w:val="20"/>
          <w:szCs w:val="20"/>
          <w:lang w:eastAsia="zh-CN"/>
        </w:rPr>
      </w:pPr>
      <w:r w:rsidRPr="00CA6838">
        <w:rPr>
          <w:rFonts w:ascii="Times New Roman" w:hAnsi="Times New Roman"/>
          <w:sz w:val="20"/>
          <w:szCs w:val="20"/>
          <w:lang w:eastAsia="zh-CN"/>
        </w:rPr>
        <w:t xml:space="preserve">Value range for the HARQ-rx offset </w:t>
      </w:r>
    </w:p>
    <w:p w14:paraId="1810439D" w14:textId="77777777" w:rsidR="00CA6838" w:rsidRPr="00CA6838" w:rsidRDefault="00CA6838" w:rsidP="00CA6838">
      <w:pPr>
        <w:pStyle w:val="ListParagraph"/>
        <w:numPr>
          <w:ilvl w:val="0"/>
          <w:numId w:val="42"/>
        </w:numPr>
        <w:spacing w:after="180"/>
        <w:contextualSpacing/>
        <w:jc w:val="both"/>
        <w:rPr>
          <w:rFonts w:ascii="Times New Roman" w:hAnsi="Times New Roman"/>
          <w:sz w:val="20"/>
          <w:szCs w:val="20"/>
          <w:lang w:eastAsia="zh-CN"/>
        </w:rPr>
      </w:pPr>
      <w:r w:rsidRPr="00CA6838">
        <w:rPr>
          <w:rFonts w:ascii="Times New Roman" w:hAnsi="Times New Roman"/>
          <w:sz w:val="20"/>
          <w:szCs w:val="20"/>
          <w:lang w:eastAsia="zh-CN"/>
        </w:rPr>
        <w:lastRenderedPageBreak/>
        <w:t>Support of simultaneous configuration of one-shot HARQ retx and enh. Type 3 CB? (discussed this time, but without being conclusive)</w:t>
      </w:r>
    </w:p>
    <w:p w14:paraId="42FE970E" w14:textId="77777777" w:rsidR="00CA6838" w:rsidRPr="00CA6838" w:rsidRDefault="00CA6838" w:rsidP="00CA6838">
      <w:pPr>
        <w:pStyle w:val="ListParagraph"/>
        <w:numPr>
          <w:ilvl w:val="0"/>
          <w:numId w:val="42"/>
        </w:numPr>
        <w:spacing w:after="180"/>
        <w:contextualSpacing/>
        <w:jc w:val="both"/>
        <w:rPr>
          <w:lang w:eastAsia="zh-CN"/>
        </w:rPr>
      </w:pPr>
      <w:r w:rsidRPr="00CA6838">
        <w:rPr>
          <w:rFonts w:ascii="Times New Roman" w:hAnsi="Times New Roman"/>
          <w:sz w:val="20"/>
          <w:szCs w:val="20"/>
          <w:lang w:eastAsia="zh-CN"/>
        </w:rPr>
        <w:t>Interaction with SPS deferral (e.g. SPS deferral is stopped, if Type 3 CB is triggered?, …)</w:t>
      </w:r>
    </w:p>
    <w:p w14:paraId="59CA72EB" w14:textId="77777777" w:rsidR="00CA6838" w:rsidRDefault="00CA6838" w:rsidP="00CA6838">
      <w:pPr>
        <w:contextualSpacing/>
        <w:jc w:val="both"/>
        <w:rPr>
          <w:lang w:eastAsia="zh-CN"/>
        </w:rPr>
      </w:pPr>
    </w:p>
    <w:p w14:paraId="5E6BBB44" w14:textId="4B6A4587" w:rsidR="00A44343" w:rsidRDefault="00A44343" w:rsidP="00CA6838">
      <w:pPr>
        <w:contextualSpacing/>
        <w:jc w:val="both"/>
        <w:rPr>
          <w:lang w:eastAsia="zh-CN"/>
        </w:rPr>
      </w:pPr>
      <w:r>
        <w:rPr>
          <w:lang w:eastAsia="zh-CN"/>
        </w:rPr>
        <w:t>Although there i</w:t>
      </w:r>
      <w:r w:rsidR="00314D0F">
        <w:rPr>
          <w:lang w:eastAsia="zh-CN"/>
        </w:rPr>
        <w:t>s in most agreement with the above list</w:t>
      </w:r>
      <w:r w:rsidR="007C0E59">
        <w:rPr>
          <w:lang w:eastAsia="zh-CN"/>
        </w:rPr>
        <w:t>, below QC’s list in terms of priorit</w:t>
      </w:r>
      <w:r w:rsidR="000F2652">
        <w:rPr>
          <w:lang w:eastAsia="zh-CN"/>
        </w:rPr>
        <w:t>y</w:t>
      </w:r>
    </w:p>
    <w:p w14:paraId="148FF417" w14:textId="52273843" w:rsidR="00A25E67" w:rsidRDefault="007963D1" w:rsidP="00A738DC">
      <w:pPr>
        <w:pStyle w:val="ListParagraph"/>
        <w:numPr>
          <w:ilvl w:val="0"/>
          <w:numId w:val="46"/>
        </w:numPr>
        <w:contextualSpacing/>
        <w:jc w:val="both"/>
        <w:rPr>
          <w:rFonts w:ascii="Times New Roman" w:hAnsi="Times New Roman"/>
          <w:sz w:val="20"/>
          <w:szCs w:val="20"/>
          <w:lang w:eastAsia="zh-CN"/>
        </w:rPr>
      </w:pPr>
      <w:r>
        <w:rPr>
          <w:rFonts w:ascii="Times New Roman" w:hAnsi="Times New Roman"/>
          <w:sz w:val="20"/>
          <w:szCs w:val="20"/>
          <w:lang w:eastAsia="zh-CN"/>
        </w:rPr>
        <w:t>Specification/definition</w:t>
      </w:r>
      <w:r w:rsidR="00A738DC">
        <w:rPr>
          <w:rFonts w:ascii="Times New Roman" w:hAnsi="Times New Roman"/>
          <w:sz w:val="20"/>
          <w:szCs w:val="20"/>
          <w:lang w:eastAsia="zh-CN"/>
        </w:rPr>
        <w:t xml:space="preserve"> of Rel. 17 Type 3 HARQ CB </w:t>
      </w:r>
      <w:r>
        <w:rPr>
          <w:rFonts w:ascii="Times New Roman" w:hAnsi="Times New Roman"/>
          <w:sz w:val="20"/>
          <w:szCs w:val="20"/>
          <w:lang w:eastAsia="zh-CN"/>
        </w:rPr>
        <w:t>(and RRC representation)</w:t>
      </w:r>
    </w:p>
    <w:p w14:paraId="5091444A" w14:textId="70255839" w:rsidR="00F135FC" w:rsidRDefault="00747323" w:rsidP="00A738DC">
      <w:pPr>
        <w:pStyle w:val="ListParagraph"/>
        <w:numPr>
          <w:ilvl w:val="0"/>
          <w:numId w:val="46"/>
        </w:numPr>
        <w:contextualSpacing/>
        <w:jc w:val="both"/>
        <w:rPr>
          <w:rFonts w:ascii="Times New Roman" w:hAnsi="Times New Roman"/>
          <w:sz w:val="20"/>
          <w:szCs w:val="20"/>
          <w:lang w:eastAsia="zh-CN"/>
        </w:rPr>
      </w:pPr>
      <w:r>
        <w:rPr>
          <w:rFonts w:ascii="Times New Roman" w:hAnsi="Times New Roman"/>
          <w:sz w:val="20"/>
          <w:szCs w:val="20"/>
          <w:lang w:eastAsia="zh-CN"/>
        </w:rPr>
        <w:t>Amount of simultaneously triggered Rel. 17 Type 3 HARQ CBs</w:t>
      </w:r>
    </w:p>
    <w:p w14:paraId="137DDC15" w14:textId="77777777" w:rsidR="0044009B" w:rsidRDefault="0044009B" w:rsidP="0044009B">
      <w:pPr>
        <w:pStyle w:val="ListParagraph"/>
        <w:numPr>
          <w:ilvl w:val="0"/>
          <w:numId w:val="46"/>
        </w:numPr>
        <w:contextualSpacing/>
        <w:jc w:val="both"/>
        <w:rPr>
          <w:rFonts w:ascii="Times New Roman" w:hAnsi="Times New Roman"/>
          <w:sz w:val="20"/>
          <w:szCs w:val="20"/>
          <w:lang w:eastAsia="zh-CN"/>
        </w:rPr>
      </w:pPr>
      <w:r w:rsidRPr="000F2652">
        <w:rPr>
          <w:rFonts w:ascii="Times New Roman" w:hAnsi="Times New Roman"/>
          <w:sz w:val="20"/>
          <w:szCs w:val="20"/>
          <w:lang w:eastAsia="zh-CN"/>
        </w:rPr>
        <w:t xml:space="preserve">Rel. </w:t>
      </w:r>
      <w:r>
        <w:rPr>
          <w:rFonts w:ascii="Times New Roman" w:hAnsi="Times New Roman"/>
          <w:sz w:val="20"/>
          <w:szCs w:val="20"/>
          <w:lang w:eastAsia="zh-CN"/>
        </w:rPr>
        <w:t>1</w:t>
      </w:r>
      <w:r w:rsidRPr="000F2652">
        <w:rPr>
          <w:rFonts w:ascii="Times New Roman" w:hAnsi="Times New Roman"/>
          <w:sz w:val="20"/>
          <w:szCs w:val="20"/>
          <w:lang w:eastAsia="zh-CN"/>
        </w:rPr>
        <w:t>7 Type 3 HARQ CB triggering DCI detail</w:t>
      </w:r>
      <w:r>
        <w:rPr>
          <w:rFonts w:ascii="Times New Roman" w:hAnsi="Times New Roman"/>
          <w:sz w:val="20"/>
          <w:szCs w:val="20"/>
          <w:lang w:eastAsia="zh-CN"/>
        </w:rPr>
        <w:t>s:</w:t>
      </w:r>
    </w:p>
    <w:p w14:paraId="5E70CEB2" w14:textId="77777777" w:rsidR="0044009B" w:rsidRDefault="0044009B" w:rsidP="0044009B">
      <w:pPr>
        <w:pStyle w:val="ListParagraph"/>
        <w:numPr>
          <w:ilvl w:val="1"/>
          <w:numId w:val="46"/>
        </w:numPr>
        <w:contextualSpacing/>
        <w:jc w:val="both"/>
        <w:rPr>
          <w:rFonts w:ascii="Times New Roman" w:hAnsi="Times New Roman"/>
          <w:sz w:val="20"/>
          <w:szCs w:val="20"/>
          <w:lang w:eastAsia="zh-CN"/>
        </w:rPr>
      </w:pPr>
      <w:r>
        <w:rPr>
          <w:rFonts w:ascii="Times New Roman" w:hAnsi="Times New Roman"/>
          <w:sz w:val="20"/>
          <w:szCs w:val="20"/>
          <w:lang w:eastAsia="zh-CN"/>
        </w:rPr>
        <w:t>DCI field for indicating 1 of the configured Rel. 17 Type 3 HARQ CB</w:t>
      </w:r>
    </w:p>
    <w:p w14:paraId="1F86DAA0" w14:textId="0BEAED84" w:rsidR="0044009B" w:rsidRPr="005F2A5D" w:rsidRDefault="0044009B" w:rsidP="005F2A5D">
      <w:pPr>
        <w:pStyle w:val="ListParagraph"/>
        <w:numPr>
          <w:ilvl w:val="1"/>
          <w:numId w:val="46"/>
        </w:numPr>
        <w:contextualSpacing/>
        <w:jc w:val="both"/>
        <w:rPr>
          <w:rFonts w:ascii="Times New Roman" w:hAnsi="Times New Roman"/>
          <w:sz w:val="20"/>
          <w:szCs w:val="20"/>
          <w:lang w:eastAsia="zh-CN"/>
        </w:rPr>
      </w:pPr>
      <w:r>
        <w:rPr>
          <w:rFonts w:ascii="Times New Roman" w:hAnsi="Times New Roman"/>
          <w:sz w:val="20"/>
          <w:szCs w:val="20"/>
          <w:lang w:eastAsia="zh-CN"/>
        </w:rPr>
        <w:t xml:space="preserve">PDSCH scheduling </w:t>
      </w:r>
    </w:p>
    <w:p w14:paraId="55959B79" w14:textId="0DF3DCFE" w:rsidR="009B3C0C" w:rsidRDefault="009B3C0C" w:rsidP="00A738DC">
      <w:pPr>
        <w:pStyle w:val="ListParagraph"/>
        <w:numPr>
          <w:ilvl w:val="0"/>
          <w:numId w:val="46"/>
        </w:numPr>
        <w:contextualSpacing/>
        <w:jc w:val="both"/>
        <w:rPr>
          <w:rFonts w:ascii="Times New Roman" w:hAnsi="Times New Roman"/>
          <w:sz w:val="20"/>
          <w:szCs w:val="20"/>
          <w:lang w:eastAsia="zh-CN"/>
        </w:rPr>
      </w:pPr>
      <w:r>
        <w:rPr>
          <w:rFonts w:ascii="Times New Roman" w:hAnsi="Times New Roman"/>
          <w:sz w:val="20"/>
          <w:szCs w:val="20"/>
          <w:lang w:eastAsia="zh-CN"/>
        </w:rPr>
        <w:t xml:space="preserve">Alternative methods for </w:t>
      </w:r>
      <w:r w:rsidR="00FD4090">
        <w:rPr>
          <w:rFonts w:ascii="Times New Roman" w:hAnsi="Times New Roman"/>
          <w:sz w:val="20"/>
          <w:szCs w:val="20"/>
          <w:lang w:eastAsia="zh-CN"/>
        </w:rPr>
        <w:t>HARQ CB reTx without the need of “HARQ_reTx_offset”</w:t>
      </w:r>
    </w:p>
    <w:p w14:paraId="79C89C1D" w14:textId="637A7BFC" w:rsidR="00451DB4" w:rsidRPr="009B3C0C" w:rsidRDefault="00DD735B" w:rsidP="009B3C0C">
      <w:pPr>
        <w:pStyle w:val="ListParagraph"/>
        <w:numPr>
          <w:ilvl w:val="0"/>
          <w:numId w:val="46"/>
        </w:numPr>
        <w:contextualSpacing/>
        <w:jc w:val="both"/>
        <w:rPr>
          <w:rFonts w:ascii="Times New Roman" w:hAnsi="Times New Roman"/>
          <w:sz w:val="20"/>
          <w:szCs w:val="20"/>
          <w:lang w:eastAsia="zh-CN"/>
        </w:rPr>
      </w:pPr>
      <w:r>
        <w:rPr>
          <w:rFonts w:ascii="Times New Roman" w:hAnsi="Times New Roman"/>
          <w:sz w:val="20"/>
          <w:szCs w:val="20"/>
          <w:lang w:eastAsia="zh-CN"/>
        </w:rPr>
        <w:t>Value range for the “HARQ_reTx_offset” in triggered HARQ CB reTx</w:t>
      </w:r>
    </w:p>
    <w:p w14:paraId="6AF43FF6" w14:textId="67F81972" w:rsidR="00747323" w:rsidRDefault="009E5F0A" w:rsidP="00A738DC">
      <w:pPr>
        <w:pStyle w:val="ListParagraph"/>
        <w:numPr>
          <w:ilvl w:val="0"/>
          <w:numId w:val="46"/>
        </w:numPr>
        <w:contextualSpacing/>
        <w:jc w:val="both"/>
        <w:rPr>
          <w:rFonts w:ascii="Times New Roman" w:hAnsi="Times New Roman"/>
          <w:sz w:val="20"/>
          <w:szCs w:val="20"/>
          <w:lang w:eastAsia="zh-CN"/>
        </w:rPr>
      </w:pPr>
      <w:r>
        <w:rPr>
          <w:rFonts w:ascii="Times New Roman" w:hAnsi="Times New Roman"/>
          <w:sz w:val="20"/>
          <w:szCs w:val="20"/>
          <w:lang w:eastAsia="zh-CN"/>
        </w:rPr>
        <w:t>Details of DCI triggering HARQ CB ReTx</w:t>
      </w:r>
    </w:p>
    <w:p w14:paraId="51B16C48" w14:textId="76319670" w:rsidR="00351BEE" w:rsidRDefault="00351BEE" w:rsidP="00351BEE">
      <w:pPr>
        <w:pStyle w:val="ListParagraph"/>
        <w:numPr>
          <w:ilvl w:val="1"/>
          <w:numId w:val="46"/>
        </w:numPr>
        <w:contextualSpacing/>
        <w:jc w:val="both"/>
        <w:rPr>
          <w:rFonts w:ascii="Times New Roman" w:hAnsi="Times New Roman"/>
          <w:sz w:val="20"/>
          <w:szCs w:val="20"/>
          <w:lang w:eastAsia="zh-CN"/>
        </w:rPr>
      </w:pPr>
      <w:r>
        <w:rPr>
          <w:rFonts w:ascii="Times New Roman" w:hAnsi="Times New Roman"/>
          <w:sz w:val="20"/>
          <w:szCs w:val="20"/>
          <w:lang w:eastAsia="zh-CN"/>
        </w:rPr>
        <w:t>Triggering method</w:t>
      </w:r>
    </w:p>
    <w:p w14:paraId="531DBA85" w14:textId="2D326E8F" w:rsidR="004D0A13" w:rsidRDefault="004D0A13" w:rsidP="004D0A13">
      <w:pPr>
        <w:pStyle w:val="ListParagraph"/>
        <w:numPr>
          <w:ilvl w:val="1"/>
          <w:numId w:val="46"/>
        </w:numPr>
        <w:contextualSpacing/>
        <w:jc w:val="both"/>
        <w:rPr>
          <w:rFonts w:ascii="Times New Roman" w:hAnsi="Times New Roman"/>
          <w:sz w:val="20"/>
          <w:szCs w:val="20"/>
          <w:lang w:eastAsia="zh-CN"/>
        </w:rPr>
      </w:pPr>
      <w:r>
        <w:rPr>
          <w:rFonts w:ascii="Times New Roman" w:hAnsi="Times New Roman"/>
          <w:sz w:val="20"/>
          <w:szCs w:val="20"/>
          <w:lang w:eastAsia="zh-CN"/>
        </w:rPr>
        <w:t>DCI field</w:t>
      </w:r>
      <w:r w:rsidR="009030FF">
        <w:rPr>
          <w:rFonts w:ascii="Times New Roman" w:hAnsi="Times New Roman"/>
          <w:sz w:val="20"/>
          <w:szCs w:val="20"/>
          <w:lang w:eastAsia="zh-CN"/>
        </w:rPr>
        <w:t xml:space="preserve"> for “HARQ_reTx_offset”</w:t>
      </w:r>
    </w:p>
    <w:p w14:paraId="523476E3" w14:textId="6CACB733" w:rsidR="009030FF" w:rsidRDefault="009030FF" w:rsidP="004D0A13">
      <w:pPr>
        <w:pStyle w:val="ListParagraph"/>
        <w:numPr>
          <w:ilvl w:val="1"/>
          <w:numId w:val="46"/>
        </w:numPr>
        <w:contextualSpacing/>
        <w:jc w:val="both"/>
        <w:rPr>
          <w:rFonts w:ascii="Times New Roman" w:hAnsi="Times New Roman"/>
          <w:sz w:val="20"/>
          <w:szCs w:val="20"/>
          <w:lang w:eastAsia="zh-CN"/>
        </w:rPr>
      </w:pPr>
      <w:r>
        <w:rPr>
          <w:rFonts w:ascii="Times New Roman" w:hAnsi="Times New Roman"/>
          <w:sz w:val="20"/>
          <w:szCs w:val="20"/>
          <w:lang w:eastAsia="zh-CN"/>
        </w:rPr>
        <w:t>PDSCH scheduling</w:t>
      </w:r>
    </w:p>
    <w:p w14:paraId="1F4606FB" w14:textId="49676DF8" w:rsidR="00FC0523" w:rsidRDefault="00FC0523" w:rsidP="004D0A13">
      <w:pPr>
        <w:pStyle w:val="ListParagraph"/>
        <w:numPr>
          <w:ilvl w:val="1"/>
          <w:numId w:val="46"/>
        </w:numPr>
        <w:contextualSpacing/>
        <w:jc w:val="both"/>
        <w:rPr>
          <w:rFonts w:ascii="Times New Roman" w:hAnsi="Times New Roman"/>
          <w:sz w:val="20"/>
          <w:szCs w:val="20"/>
          <w:lang w:val="sv-SE" w:eastAsia="zh-CN"/>
        </w:rPr>
      </w:pPr>
      <w:r w:rsidRPr="0057515D">
        <w:rPr>
          <w:rFonts w:ascii="Times New Roman" w:hAnsi="Times New Roman"/>
          <w:sz w:val="20"/>
          <w:szCs w:val="20"/>
          <w:lang w:val="sv-SE" w:eastAsia="zh-CN"/>
        </w:rPr>
        <w:t>Alt 1 vs Alt 2 for “HARQ_reTx_offset”</w:t>
      </w:r>
    </w:p>
    <w:p w14:paraId="6808FD43" w14:textId="64EB7B3E" w:rsidR="00203828" w:rsidRPr="0057515D" w:rsidRDefault="00203828" w:rsidP="00203828">
      <w:pPr>
        <w:pStyle w:val="ListParagraph"/>
        <w:numPr>
          <w:ilvl w:val="0"/>
          <w:numId w:val="46"/>
        </w:numPr>
        <w:contextualSpacing/>
        <w:jc w:val="both"/>
        <w:rPr>
          <w:rFonts w:ascii="Times New Roman" w:hAnsi="Times New Roman"/>
          <w:sz w:val="20"/>
          <w:szCs w:val="20"/>
          <w:lang w:val="sv-SE" w:eastAsia="zh-CN"/>
        </w:rPr>
      </w:pPr>
      <w:r>
        <w:rPr>
          <w:rFonts w:ascii="Times New Roman" w:hAnsi="Times New Roman"/>
          <w:sz w:val="20"/>
          <w:szCs w:val="20"/>
          <w:lang w:val="sv-SE" w:eastAsia="zh-CN"/>
        </w:rPr>
        <w:t>Retransmitted HARQ CB content</w:t>
      </w:r>
    </w:p>
    <w:p w14:paraId="5AADF7E7" w14:textId="4986CB4B" w:rsidR="009E5F0A" w:rsidRDefault="0057515D" w:rsidP="00A738DC">
      <w:pPr>
        <w:pStyle w:val="ListParagraph"/>
        <w:numPr>
          <w:ilvl w:val="0"/>
          <w:numId w:val="46"/>
        </w:numPr>
        <w:contextualSpacing/>
        <w:jc w:val="both"/>
        <w:rPr>
          <w:rFonts w:ascii="Times New Roman" w:hAnsi="Times New Roman"/>
          <w:sz w:val="20"/>
          <w:szCs w:val="20"/>
          <w:lang w:val="sv-SE" w:eastAsia="zh-CN"/>
        </w:rPr>
      </w:pPr>
      <w:r>
        <w:rPr>
          <w:rFonts w:ascii="Times New Roman" w:hAnsi="Times New Roman"/>
          <w:sz w:val="20"/>
          <w:szCs w:val="20"/>
          <w:lang w:val="sv-SE" w:eastAsia="zh-CN"/>
        </w:rPr>
        <w:t>Interaction with SPS Deferrral</w:t>
      </w:r>
    </w:p>
    <w:p w14:paraId="2B074D45" w14:textId="34DB92D1" w:rsidR="00C87C29" w:rsidRPr="00C87C29" w:rsidRDefault="00C87C29" w:rsidP="00A738DC">
      <w:pPr>
        <w:pStyle w:val="ListParagraph"/>
        <w:numPr>
          <w:ilvl w:val="0"/>
          <w:numId w:val="46"/>
        </w:numPr>
        <w:contextualSpacing/>
        <w:jc w:val="both"/>
        <w:rPr>
          <w:rFonts w:ascii="Times New Roman" w:hAnsi="Times New Roman"/>
          <w:sz w:val="20"/>
          <w:szCs w:val="20"/>
          <w:lang w:eastAsia="zh-CN"/>
        </w:rPr>
      </w:pPr>
      <w:r w:rsidRPr="00C87C29">
        <w:rPr>
          <w:rFonts w:ascii="Times New Roman" w:hAnsi="Times New Roman"/>
          <w:sz w:val="20"/>
          <w:szCs w:val="20"/>
          <w:lang w:eastAsia="zh-CN"/>
        </w:rPr>
        <w:t>Interaction of triggered HARQ C</w:t>
      </w:r>
      <w:r>
        <w:rPr>
          <w:rFonts w:ascii="Times New Roman" w:hAnsi="Times New Roman"/>
          <w:sz w:val="20"/>
          <w:szCs w:val="20"/>
          <w:lang w:eastAsia="zh-CN"/>
        </w:rPr>
        <w:t>B reTx with PUCCH carrier switching</w:t>
      </w:r>
    </w:p>
    <w:p w14:paraId="59099A0A" w14:textId="40CE58E8" w:rsidR="00166089" w:rsidRPr="001E1340" w:rsidRDefault="00166089" w:rsidP="00A738DC">
      <w:pPr>
        <w:pStyle w:val="ListParagraph"/>
        <w:numPr>
          <w:ilvl w:val="0"/>
          <w:numId w:val="46"/>
        </w:numPr>
        <w:contextualSpacing/>
        <w:jc w:val="both"/>
        <w:rPr>
          <w:rFonts w:ascii="Times New Roman" w:hAnsi="Times New Roman"/>
          <w:sz w:val="20"/>
          <w:szCs w:val="20"/>
          <w:lang w:eastAsia="zh-CN"/>
        </w:rPr>
      </w:pPr>
      <w:r w:rsidRPr="001E1340">
        <w:rPr>
          <w:rFonts w:ascii="Times New Roman" w:hAnsi="Times New Roman"/>
          <w:sz w:val="20"/>
          <w:szCs w:val="20"/>
          <w:lang w:eastAsia="zh-CN"/>
        </w:rPr>
        <w:t>Autom</w:t>
      </w:r>
      <w:r w:rsidR="001E1340" w:rsidRPr="001E1340">
        <w:rPr>
          <w:rFonts w:ascii="Times New Roman" w:hAnsi="Times New Roman"/>
          <w:sz w:val="20"/>
          <w:szCs w:val="20"/>
          <w:lang w:eastAsia="zh-CN"/>
        </w:rPr>
        <w:t>atic retransmission of cancelled H</w:t>
      </w:r>
      <w:r w:rsidR="001E1340">
        <w:rPr>
          <w:rFonts w:ascii="Times New Roman" w:hAnsi="Times New Roman"/>
          <w:sz w:val="20"/>
          <w:szCs w:val="20"/>
          <w:lang w:eastAsia="zh-CN"/>
        </w:rPr>
        <w:t>ARQ CB</w:t>
      </w:r>
    </w:p>
    <w:p w14:paraId="37C41F25" w14:textId="1423B315" w:rsidR="0057515D" w:rsidRDefault="0057515D" w:rsidP="00A738DC">
      <w:pPr>
        <w:pStyle w:val="ListParagraph"/>
        <w:numPr>
          <w:ilvl w:val="0"/>
          <w:numId w:val="46"/>
        </w:numPr>
        <w:contextualSpacing/>
        <w:jc w:val="both"/>
        <w:rPr>
          <w:rFonts w:ascii="Times New Roman" w:hAnsi="Times New Roman"/>
          <w:sz w:val="20"/>
          <w:szCs w:val="20"/>
          <w:lang w:eastAsia="zh-CN"/>
        </w:rPr>
      </w:pPr>
      <w:r w:rsidRPr="001F5802">
        <w:rPr>
          <w:rFonts w:ascii="Times New Roman" w:hAnsi="Times New Roman"/>
          <w:sz w:val="20"/>
          <w:szCs w:val="20"/>
          <w:lang w:eastAsia="zh-CN"/>
        </w:rPr>
        <w:t xml:space="preserve">Simultaneous configuration of </w:t>
      </w:r>
      <w:r w:rsidR="001F5802" w:rsidRPr="001F5802">
        <w:rPr>
          <w:rFonts w:ascii="Times New Roman" w:hAnsi="Times New Roman"/>
          <w:sz w:val="20"/>
          <w:szCs w:val="20"/>
          <w:lang w:eastAsia="zh-CN"/>
        </w:rPr>
        <w:t>Rel. 17 T</w:t>
      </w:r>
      <w:r w:rsidR="001F5802">
        <w:rPr>
          <w:rFonts w:ascii="Times New Roman" w:hAnsi="Times New Roman"/>
          <w:sz w:val="20"/>
          <w:szCs w:val="20"/>
          <w:lang w:eastAsia="zh-CN"/>
        </w:rPr>
        <w:t>ype 3 HARQ CB and Triggered HARQ CB reTx</w:t>
      </w:r>
    </w:p>
    <w:p w14:paraId="05DA9395" w14:textId="50580BA1" w:rsidR="001F5802" w:rsidRDefault="00692D0F" w:rsidP="00A738DC">
      <w:pPr>
        <w:pStyle w:val="ListParagraph"/>
        <w:numPr>
          <w:ilvl w:val="0"/>
          <w:numId w:val="46"/>
        </w:numPr>
        <w:contextualSpacing/>
        <w:jc w:val="both"/>
        <w:rPr>
          <w:rFonts w:ascii="Times New Roman" w:hAnsi="Times New Roman"/>
          <w:sz w:val="20"/>
          <w:szCs w:val="20"/>
          <w:lang w:eastAsia="zh-CN"/>
        </w:rPr>
      </w:pPr>
      <w:r>
        <w:rPr>
          <w:rFonts w:ascii="Times New Roman" w:hAnsi="Times New Roman"/>
          <w:sz w:val="20"/>
          <w:szCs w:val="20"/>
          <w:lang w:eastAsia="zh-CN"/>
        </w:rPr>
        <w:t>HARQ CB reTx triggering prior to initial PUCCH</w:t>
      </w:r>
    </w:p>
    <w:p w14:paraId="3FA47486" w14:textId="77777777" w:rsidR="00692D0F" w:rsidRDefault="00692D0F" w:rsidP="00692D0F">
      <w:pPr>
        <w:contextualSpacing/>
        <w:jc w:val="both"/>
        <w:rPr>
          <w:lang w:eastAsia="zh-CN"/>
        </w:rPr>
      </w:pPr>
    </w:p>
    <w:p w14:paraId="018C96B6" w14:textId="4DE5485E" w:rsidR="00724259" w:rsidRDefault="00692D0F" w:rsidP="00724259">
      <w:pPr>
        <w:contextualSpacing/>
        <w:jc w:val="both"/>
        <w:rPr>
          <w:lang w:eastAsia="zh-CN"/>
        </w:rPr>
      </w:pPr>
      <w:r>
        <w:rPr>
          <w:lang w:eastAsia="zh-CN"/>
        </w:rPr>
        <w:t xml:space="preserve">In the description below, </w:t>
      </w:r>
      <w:r w:rsidR="00203593">
        <w:rPr>
          <w:lang w:eastAsia="zh-CN"/>
        </w:rPr>
        <w:t>the reason for this order will be given.</w:t>
      </w:r>
    </w:p>
    <w:p w14:paraId="1EA59291" w14:textId="77777777" w:rsidR="00724259" w:rsidRDefault="00724259" w:rsidP="00724259">
      <w:pPr>
        <w:contextualSpacing/>
        <w:jc w:val="both"/>
        <w:rPr>
          <w:lang w:eastAsia="zh-CN"/>
        </w:rPr>
      </w:pPr>
    </w:p>
    <w:p w14:paraId="2B43E263" w14:textId="7E287E10" w:rsidR="00F65A9C" w:rsidRPr="001F5802" w:rsidRDefault="00203593" w:rsidP="00724259">
      <w:pPr>
        <w:contextualSpacing/>
        <w:jc w:val="both"/>
        <w:rPr>
          <w:lang w:eastAsia="zh-CN"/>
        </w:rPr>
      </w:pPr>
      <w:r>
        <w:rPr>
          <w:lang w:eastAsia="zh-CN"/>
        </w:rPr>
        <w:t>Pri</w:t>
      </w:r>
      <w:r w:rsidR="00724259">
        <w:rPr>
          <w:lang w:eastAsia="zh-CN"/>
        </w:rPr>
        <w:t xml:space="preserve">or to addressing the list of items above, </w:t>
      </w:r>
      <w:r w:rsidR="00374FEB">
        <w:rPr>
          <w:lang w:eastAsia="zh-CN"/>
        </w:rPr>
        <w:t xml:space="preserve">it would be useful to go through the scenarios in which </w:t>
      </w:r>
      <w:r w:rsidR="00275DD9">
        <w:rPr>
          <w:lang w:eastAsia="zh-CN"/>
        </w:rPr>
        <w:t xml:space="preserve">retransmission of cancelled HARQ </w:t>
      </w:r>
      <w:r w:rsidR="00D74E77">
        <w:rPr>
          <w:lang w:eastAsia="zh-CN"/>
        </w:rPr>
        <w:t xml:space="preserve">will be applied. This will help the definition of the </w:t>
      </w:r>
      <w:r w:rsidR="005120B8">
        <w:rPr>
          <w:lang w:eastAsia="zh-CN"/>
        </w:rPr>
        <w:t>solutions.</w:t>
      </w:r>
    </w:p>
    <w:p w14:paraId="33070BF3" w14:textId="77777777" w:rsidR="00ED5110" w:rsidRDefault="00ED5110" w:rsidP="00ED5110">
      <w:pPr>
        <w:pStyle w:val="Heading2"/>
        <w:rPr>
          <w:lang w:eastAsia="zh-CN"/>
        </w:rPr>
      </w:pPr>
      <w:r w:rsidRPr="00ED5110">
        <w:rPr>
          <w:sz w:val="24"/>
          <w:szCs w:val="16"/>
          <w:lang w:eastAsia="zh-CN"/>
        </w:rPr>
        <w:t>Cancelled HARQ bits in URLLC Scenarios</w:t>
      </w:r>
    </w:p>
    <w:p w14:paraId="3062479D" w14:textId="4C916D50" w:rsidR="00ED5110" w:rsidRDefault="00ED5110" w:rsidP="00ED5110">
      <w:pPr>
        <w:rPr>
          <w:lang w:val="en-GB" w:eastAsia="zh-CN"/>
        </w:rPr>
      </w:pPr>
      <w:r>
        <w:rPr>
          <w:lang w:val="en-GB" w:eastAsia="zh-CN"/>
        </w:rPr>
        <w:t>In the previous meetings,</w:t>
      </w:r>
      <w:r w:rsidR="00FB73DA">
        <w:rPr>
          <w:lang w:val="en-GB" w:eastAsia="zh-CN"/>
        </w:rPr>
        <w:t xml:space="preserve"> either in form of contributions or during online discussions</w:t>
      </w:r>
      <w:r>
        <w:rPr>
          <w:lang w:val="en-GB" w:eastAsia="zh-CN"/>
        </w:rPr>
        <w:t xml:space="preserve"> </w:t>
      </w:r>
      <w:r w:rsidR="000A7C42">
        <w:rPr>
          <w:lang w:val="en-GB" w:eastAsia="zh-CN"/>
        </w:rPr>
        <w:t>four</w:t>
      </w:r>
      <w:r>
        <w:rPr>
          <w:lang w:val="en-GB" w:eastAsia="zh-CN"/>
        </w:rPr>
        <w:t xml:space="preserve"> scenarios of </w:t>
      </w:r>
      <w:r w:rsidR="000A7C42">
        <w:rPr>
          <w:lang w:val="en-GB" w:eastAsia="zh-CN"/>
        </w:rPr>
        <w:t>“</w:t>
      </w:r>
      <w:r>
        <w:rPr>
          <w:lang w:val="en-GB" w:eastAsia="zh-CN"/>
        </w:rPr>
        <w:t>cancelled HARQ</w:t>
      </w:r>
      <w:r w:rsidR="000A7C42">
        <w:rPr>
          <w:lang w:val="en-GB" w:eastAsia="zh-CN"/>
        </w:rPr>
        <w:t>”</w:t>
      </w:r>
      <w:r>
        <w:rPr>
          <w:lang w:val="en-GB" w:eastAsia="zh-CN"/>
        </w:rPr>
        <w:t xml:space="preserve"> were explicitly addressed</w:t>
      </w:r>
      <w:r w:rsidR="000A7C42">
        <w:rPr>
          <w:lang w:val="en-GB" w:eastAsia="zh-CN"/>
        </w:rPr>
        <w:t>:</w:t>
      </w:r>
    </w:p>
    <w:p w14:paraId="5260319B" w14:textId="151CBC1E" w:rsidR="00D274BE" w:rsidRPr="00FB3A03" w:rsidRDefault="004918AA" w:rsidP="000A7C42">
      <w:pPr>
        <w:pStyle w:val="ListParagraph"/>
        <w:numPr>
          <w:ilvl w:val="0"/>
          <w:numId w:val="47"/>
        </w:numPr>
        <w:rPr>
          <w:rFonts w:ascii="Times New Roman" w:hAnsi="Times New Roman"/>
          <w:sz w:val="20"/>
          <w:szCs w:val="20"/>
          <w:lang w:val="en-GB" w:eastAsia="zh-CN"/>
        </w:rPr>
      </w:pPr>
      <w:r>
        <w:rPr>
          <w:rFonts w:ascii="Times New Roman" w:hAnsi="Times New Roman"/>
          <w:sz w:val="20"/>
          <w:szCs w:val="20"/>
          <w:lang w:val="en-GB" w:eastAsia="zh-CN"/>
        </w:rPr>
        <w:t>Missed (not received)</w:t>
      </w:r>
      <w:r w:rsidR="00CA7A74" w:rsidRPr="00FB3A03">
        <w:rPr>
          <w:rFonts w:ascii="Times New Roman" w:hAnsi="Times New Roman"/>
          <w:sz w:val="20"/>
          <w:szCs w:val="20"/>
          <w:lang w:val="en-GB" w:eastAsia="zh-CN"/>
        </w:rPr>
        <w:t xml:space="preserve"> HARQ</w:t>
      </w:r>
    </w:p>
    <w:p w14:paraId="704FF42D" w14:textId="6DA2778C" w:rsidR="00E41195" w:rsidRPr="00FB3A03" w:rsidRDefault="00E41195" w:rsidP="000A7C42">
      <w:pPr>
        <w:pStyle w:val="ListParagraph"/>
        <w:numPr>
          <w:ilvl w:val="0"/>
          <w:numId w:val="47"/>
        </w:numPr>
        <w:rPr>
          <w:rFonts w:ascii="Times New Roman" w:hAnsi="Times New Roman"/>
          <w:sz w:val="20"/>
          <w:szCs w:val="20"/>
          <w:lang w:val="en-GB" w:eastAsia="zh-CN"/>
        </w:rPr>
      </w:pPr>
      <w:r w:rsidRPr="00FB3A03">
        <w:rPr>
          <w:rFonts w:ascii="Times New Roman" w:hAnsi="Times New Roman"/>
          <w:sz w:val="20"/>
          <w:szCs w:val="20"/>
          <w:lang w:val="en-GB" w:eastAsia="zh-CN"/>
        </w:rPr>
        <w:t xml:space="preserve">HARQ multiplexed with PUSCH and PUSCH </w:t>
      </w:r>
      <w:r w:rsidR="008D66CF" w:rsidRPr="00FB3A03">
        <w:rPr>
          <w:rFonts w:ascii="Times New Roman" w:hAnsi="Times New Roman"/>
          <w:sz w:val="20"/>
          <w:szCs w:val="20"/>
          <w:lang w:val="en-GB" w:eastAsia="zh-CN"/>
        </w:rPr>
        <w:t>cancelled via CI</w:t>
      </w:r>
    </w:p>
    <w:p w14:paraId="67A8245A" w14:textId="77777777" w:rsidR="000A0B07" w:rsidRDefault="00053591" w:rsidP="000A0B07">
      <w:pPr>
        <w:pStyle w:val="ListParagraph"/>
        <w:numPr>
          <w:ilvl w:val="0"/>
          <w:numId w:val="47"/>
        </w:numPr>
        <w:rPr>
          <w:rFonts w:ascii="Times New Roman" w:hAnsi="Times New Roman"/>
          <w:sz w:val="20"/>
          <w:szCs w:val="20"/>
          <w:lang w:val="en-GB" w:eastAsia="zh-CN"/>
        </w:rPr>
      </w:pPr>
      <w:r w:rsidRPr="00FB3A03">
        <w:rPr>
          <w:rFonts w:ascii="Times New Roman" w:hAnsi="Times New Roman"/>
          <w:sz w:val="20"/>
          <w:szCs w:val="20"/>
          <w:lang w:val="en-GB" w:eastAsia="zh-CN"/>
        </w:rPr>
        <w:t>LP HARQ Dropped internally</w:t>
      </w:r>
      <w:r w:rsidR="000907F8" w:rsidRPr="00FB3A03">
        <w:rPr>
          <w:rFonts w:ascii="Times New Roman" w:hAnsi="Times New Roman"/>
          <w:sz w:val="20"/>
          <w:szCs w:val="20"/>
          <w:lang w:val="en-GB" w:eastAsia="zh-CN"/>
        </w:rPr>
        <w:t xml:space="preserve"> due to intra-UE mux</w:t>
      </w:r>
      <w:r w:rsidR="00693BE7">
        <w:rPr>
          <w:rFonts w:ascii="Times New Roman" w:hAnsi="Times New Roman"/>
          <w:sz w:val="20"/>
          <w:szCs w:val="20"/>
          <w:lang w:val="en-GB" w:eastAsia="zh-CN"/>
        </w:rPr>
        <w:t>.</w:t>
      </w:r>
      <w:r w:rsidR="000A0B07" w:rsidRPr="000A0B07">
        <w:rPr>
          <w:rFonts w:ascii="Times New Roman" w:hAnsi="Times New Roman"/>
          <w:sz w:val="20"/>
          <w:szCs w:val="20"/>
          <w:lang w:val="en-GB" w:eastAsia="zh-CN"/>
        </w:rPr>
        <w:t xml:space="preserve"> </w:t>
      </w:r>
    </w:p>
    <w:p w14:paraId="4DC7E41D" w14:textId="15B6A453" w:rsidR="00B453DA" w:rsidRPr="000A0B07" w:rsidRDefault="000A0B07" w:rsidP="000A0B07">
      <w:pPr>
        <w:pStyle w:val="ListParagraph"/>
        <w:numPr>
          <w:ilvl w:val="0"/>
          <w:numId w:val="47"/>
        </w:numPr>
        <w:rPr>
          <w:rFonts w:ascii="Times New Roman" w:hAnsi="Times New Roman"/>
          <w:sz w:val="20"/>
          <w:szCs w:val="20"/>
          <w:lang w:val="en-GB" w:eastAsia="zh-CN"/>
        </w:rPr>
      </w:pPr>
      <w:r w:rsidRPr="00FB3A03">
        <w:rPr>
          <w:rFonts w:ascii="Times New Roman" w:hAnsi="Times New Roman"/>
          <w:sz w:val="20"/>
          <w:szCs w:val="20"/>
          <w:lang w:val="en-GB" w:eastAsia="zh-CN"/>
        </w:rPr>
        <w:t>SPS HARQ Collision with semi-static DL symbols</w:t>
      </w:r>
    </w:p>
    <w:p w14:paraId="5AF8A36F" w14:textId="77777777" w:rsidR="00693BE7" w:rsidRPr="00693BE7" w:rsidRDefault="00693BE7" w:rsidP="00693BE7">
      <w:pPr>
        <w:pStyle w:val="ListParagraph"/>
        <w:ind w:left="1080"/>
        <w:rPr>
          <w:lang w:val="en-GB" w:eastAsia="zh-CN"/>
        </w:rPr>
      </w:pPr>
    </w:p>
    <w:p w14:paraId="1CB3811F" w14:textId="2987F9BC" w:rsidR="000907F8" w:rsidRPr="000907F8" w:rsidRDefault="00F07930" w:rsidP="000907F8">
      <w:pPr>
        <w:rPr>
          <w:lang w:val="en-GB" w:eastAsia="zh-CN"/>
        </w:rPr>
      </w:pPr>
      <w:r>
        <w:rPr>
          <w:lang w:val="en-GB" w:eastAsia="zh-CN"/>
        </w:rPr>
        <w:t xml:space="preserve">The scenarios are listed in order of </w:t>
      </w:r>
      <w:r w:rsidR="00211F7F">
        <w:rPr>
          <w:lang w:val="en-GB" w:eastAsia="zh-CN"/>
        </w:rPr>
        <w:t xml:space="preserve">estimated importance and likelihood. </w:t>
      </w:r>
      <w:r w:rsidR="00B66110">
        <w:rPr>
          <w:lang w:val="en-GB" w:eastAsia="zh-CN"/>
        </w:rPr>
        <w:t xml:space="preserve">In </w:t>
      </w:r>
      <w:r w:rsidR="00B66110">
        <w:rPr>
          <w:lang w:val="en-GB" w:eastAsia="zh-CN"/>
        </w:rPr>
        <w:fldChar w:fldCharType="begin"/>
      </w:r>
      <w:r w:rsidR="00B66110">
        <w:rPr>
          <w:lang w:val="en-GB" w:eastAsia="zh-CN"/>
        </w:rPr>
        <w:instrText xml:space="preserve"> REF _Ref86935457 \r \h </w:instrText>
      </w:r>
      <w:r w:rsidR="00B66110">
        <w:rPr>
          <w:lang w:val="en-GB" w:eastAsia="zh-CN"/>
        </w:rPr>
      </w:r>
      <w:r w:rsidR="00B66110">
        <w:rPr>
          <w:lang w:val="en-GB" w:eastAsia="zh-CN"/>
        </w:rPr>
        <w:fldChar w:fldCharType="separate"/>
      </w:r>
      <w:r w:rsidR="00377FC3">
        <w:rPr>
          <w:lang w:val="en-GB" w:eastAsia="zh-CN"/>
        </w:rPr>
        <w:t>[4]</w:t>
      </w:r>
      <w:r w:rsidR="00B66110">
        <w:rPr>
          <w:lang w:val="en-GB" w:eastAsia="zh-CN"/>
        </w:rPr>
        <w:fldChar w:fldCharType="end"/>
      </w:r>
      <w:r w:rsidR="00B66110">
        <w:rPr>
          <w:lang w:val="en-GB" w:eastAsia="zh-CN"/>
        </w:rPr>
        <w:t xml:space="preserve">, a detailed analysis on the likelihood of the above 4 scenarios </w:t>
      </w:r>
      <w:r w:rsidR="00302DD5">
        <w:rPr>
          <w:lang w:val="en-GB" w:eastAsia="zh-CN"/>
        </w:rPr>
        <w:t xml:space="preserve">was given. </w:t>
      </w:r>
      <w:r w:rsidR="00211F7F">
        <w:rPr>
          <w:lang w:val="en-GB" w:eastAsia="zh-CN"/>
        </w:rPr>
        <w:t>Although the</w:t>
      </w:r>
      <w:r w:rsidR="00693BE7">
        <w:rPr>
          <w:lang w:val="en-GB" w:eastAsia="zh-CN"/>
        </w:rPr>
        <w:t xml:space="preserve"> scenarios are </w:t>
      </w:r>
      <w:r w:rsidR="002500F2">
        <w:rPr>
          <w:lang w:val="en-GB" w:eastAsia="zh-CN"/>
        </w:rPr>
        <w:t>described in detail in previous contributions</w:t>
      </w:r>
      <w:r w:rsidR="00E8466B">
        <w:rPr>
          <w:lang w:val="en-GB" w:eastAsia="zh-CN"/>
        </w:rPr>
        <w:t>, e.g.</w:t>
      </w:r>
      <w:r w:rsidR="00515C87">
        <w:rPr>
          <w:lang w:val="en-GB" w:eastAsia="zh-CN"/>
        </w:rPr>
        <w:t xml:space="preserve"> </w:t>
      </w:r>
      <w:r w:rsidR="007D7064">
        <w:rPr>
          <w:lang w:val="en-GB" w:eastAsia="zh-CN"/>
        </w:rPr>
        <w:fldChar w:fldCharType="begin"/>
      </w:r>
      <w:r w:rsidR="007D7064">
        <w:rPr>
          <w:lang w:val="en-GB" w:eastAsia="zh-CN"/>
        </w:rPr>
        <w:instrText xml:space="preserve"> REF _Ref86935457 \r \h </w:instrText>
      </w:r>
      <w:r w:rsidR="007D7064">
        <w:rPr>
          <w:lang w:val="en-GB" w:eastAsia="zh-CN"/>
        </w:rPr>
      </w:r>
      <w:r w:rsidR="007D7064">
        <w:rPr>
          <w:lang w:val="en-GB" w:eastAsia="zh-CN"/>
        </w:rPr>
        <w:fldChar w:fldCharType="separate"/>
      </w:r>
      <w:r w:rsidR="00377FC3">
        <w:rPr>
          <w:lang w:val="en-GB" w:eastAsia="zh-CN"/>
        </w:rPr>
        <w:t>[4]</w:t>
      </w:r>
      <w:r w:rsidR="007D7064">
        <w:rPr>
          <w:lang w:val="en-GB" w:eastAsia="zh-CN"/>
        </w:rPr>
        <w:fldChar w:fldCharType="end"/>
      </w:r>
      <w:r w:rsidR="00515C87">
        <w:rPr>
          <w:lang w:val="en-GB" w:eastAsia="zh-CN"/>
        </w:rPr>
        <w:t>,</w:t>
      </w:r>
      <w:r w:rsidR="00E8466B">
        <w:rPr>
          <w:lang w:val="en-GB" w:eastAsia="zh-CN"/>
        </w:rPr>
        <w:t xml:space="preserve"> </w:t>
      </w:r>
      <w:r w:rsidR="007E2B46">
        <w:rPr>
          <w:lang w:val="en-GB" w:eastAsia="zh-CN"/>
        </w:rPr>
        <w:t xml:space="preserve">they are </w:t>
      </w:r>
      <w:r w:rsidR="004918AA">
        <w:rPr>
          <w:lang w:val="en-GB" w:eastAsia="zh-CN"/>
        </w:rPr>
        <w:t>briefly described here</w:t>
      </w:r>
      <w:r w:rsidR="000E6D32">
        <w:rPr>
          <w:lang w:val="en-GB" w:eastAsia="zh-CN"/>
        </w:rPr>
        <w:t xml:space="preserve"> as well</w:t>
      </w:r>
      <w:r w:rsidR="004918AA">
        <w:rPr>
          <w:lang w:val="en-GB" w:eastAsia="zh-CN"/>
        </w:rPr>
        <w:t>.</w:t>
      </w:r>
      <w:r w:rsidR="00515C87">
        <w:rPr>
          <w:lang w:val="en-GB" w:eastAsia="zh-CN"/>
        </w:rPr>
        <w:t xml:space="preserve"> </w:t>
      </w:r>
      <w:r w:rsidR="00211F7F">
        <w:rPr>
          <w:lang w:val="en-GB" w:eastAsia="zh-CN"/>
        </w:rPr>
        <w:t xml:space="preserve"> </w:t>
      </w:r>
    </w:p>
    <w:p w14:paraId="0DFCF2C3" w14:textId="77777777" w:rsidR="004C0EFC" w:rsidRDefault="00ED5110" w:rsidP="00ED5110">
      <w:pPr>
        <w:pStyle w:val="Heading3"/>
        <w:rPr>
          <w:sz w:val="24"/>
          <w:szCs w:val="18"/>
          <w:lang w:val="sv-SE" w:eastAsia="zh-CN"/>
        </w:rPr>
      </w:pPr>
      <w:bookmarkStart w:id="29" w:name="_Ref71560932"/>
      <w:r w:rsidRPr="00ED5110">
        <w:rPr>
          <w:sz w:val="24"/>
          <w:szCs w:val="18"/>
          <w:lang w:val="sv-SE" w:eastAsia="zh-CN"/>
        </w:rPr>
        <w:t xml:space="preserve">Scenario 1: </w:t>
      </w:r>
      <w:r w:rsidR="004918AA" w:rsidRPr="004C0EFC">
        <w:rPr>
          <w:sz w:val="24"/>
          <w:szCs w:val="18"/>
          <w:lang w:val="sv-SE" w:eastAsia="zh-CN"/>
        </w:rPr>
        <w:t xml:space="preserve">Missed </w:t>
      </w:r>
      <w:r w:rsidR="004C0EFC" w:rsidRPr="004C0EFC">
        <w:rPr>
          <w:sz w:val="24"/>
          <w:szCs w:val="18"/>
          <w:lang w:val="sv-SE" w:eastAsia="zh-CN"/>
        </w:rPr>
        <w:t>HAR</w:t>
      </w:r>
      <w:r w:rsidR="004C0EFC">
        <w:rPr>
          <w:sz w:val="24"/>
          <w:szCs w:val="18"/>
          <w:lang w:val="sv-SE" w:eastAsia="zh-CN"/>
        </w:rPr>
        <w:t>Q</w:t>
      </w:r>
    </w:p>
    <w:p w14:paraId="6940991C" w14:textId="4E2C3E32" w:rsidR="001B5FE8" w:rsidRPr="001B5FE8" w:rsidRDefault="001B5FE8" w:rsidP="001B5FE8">
      <w:pPr>
        <w:rPr>
          <w:lang w:val="en-GB" w:eastAsia="zh-CN"/>
        </w:rPr>
      </w:pPr>
      <w:r>
        <w:rPr>
          <w:lang w:val="en-GB" w:eastAsia="zh-CN"/>
        </w:rPr>
        <w:t xml:space="preserve">This is the general case at which </w:t>
      </w:r>
      <w:r w:rsidR="000D28D3">
        <w:rPr>
          <w:lang w:val="en-GB" w:eastAsia="zh-CN"/>
        </w:rPr>
        <w:t>HARQ</w:t>
      </w:r>
      <w:r>
        <w:rPr>
          <w:lang w:val="en-GB" w:eastAsia="zh-CN"/>
        </w:rPr>
        <w:t xml:space="preserve"> is transmitted</w:t>
      </w:r>
      <w:r w:rsidR="000D28D3">
        <w:rPr>
          <w:lang w:val="en-GB" w:eastAsia="zh-CN"/>
        </w:rPr>
        <w:t xml:space="preserve"> either via PUCCH or via PUSCH</w:t>
      </w:r>
      <w:r>
        <w:rPr>
          <w:lang w:val="en-GB" w:eastAsia="zh-CN"/>
        </w:rPr>
        <w:t xml:space="preserve"> b</w:t>
      </w:r>
      <w:r w:rsidR="00D65642">
        <w:rPr>
          <w:lang w:val="en-GB" w:eastAsia="zh-CN"/>
        </w:rPr>
        <w:t>ut it is not correctly decoded at the gNB</w:t>
      </w:r>
      <w:r>
        <w:rPr>
          <w:lang w:val="en-GB" w:eastAsia="zh-CN"/>
        </w:rPr>
        <w:t>, due to</w:t>
      </w:r>
      <w:r w:rsidR="006303E1">
        <w:rPr>
          <w:lang w:val="en-GB" w:eastAsia="zh-CN"/>
        </w:rPr>
        <w:t xml:space="preserve"> </w:t>
      </w:r>
      <w:r w:rsidR="007D6B1B">
        <w:rPr>
          <w:lang w:val="en-GB" w:eastAsia="zh-CN"/>
        </w:rPr>
        <w:t>channel conditions, e.g.</w:t>
      </w:r>
      <w:r>
        <w:rPr>
          <w:lang w:val="en-GB" w:eastAsia="zh-CN"/>
        </w:rPr>
        <w:t xml:space="preserve"> beam blocking or fading. This is not expected to happen often at IIOT/URLLC scenarios. However, even at the rare cases this happens, </w:t>
      </w:r>
      <w:r w:rsidR="006740F2">
        <w:rPr>
          <w:lang w:val="en-GB" w:eastAsia="zh-CN"/>
        </w:rPr>
        <w:t xml:space="preserve">using </w:t>
      </w:r>
      <w:r>
        <w:rPr>
          <w:lang w:val="en-GB" w:eastAsia="zh-CN"/>
        </w:rPr>
        <w:t xml:space="preserve">Rel. 17 </w:t>
      </w:r>
      <w:r w:rsidR="006740F2">
        <w:rPr>
          <w:lang w:val="en-GB" w:eastAsia="zh-CN"/>
        </w:rPr>
        <w:t xml:space="preserve">Type 3 HARQ CB or </w:t>
      </w:r>
      <w:r w:rsidR="009849A0">
        <w:rPr>
          <w:lang w:val="en-GB" w:eastAsia="zh-CN"/>
        </w:rPr>
        <w:t>“triggered HARQ CB ReTx”</w:t>
      </w:r>
      <w:r>
        <w:rPr>
          <w:lang w:val="en-GB" w:eastAsia="zh-CN"/>
        </w:rPr>
        <w:t xml:space="preserve"> for </w:t>
      </w:r>
      <w:r w:rsidR="00685C14">
        <w:rPr>
          <w:lang w:val="en-GB" w:eastAsia="zh-CN"/>
        </w:rPr>
        <w:t xml:space="preserve">retrieving </w:t>
      </w:r>
      <w:r w:rsidR="009849A0">
        <w:rPr>
          <w:lang w:val="en-GB" w:eastAsia="zh-CN"/>
        </w:rPr>
        <w:t xml:space="preserve">the non-decoded </w:t>
      </w:r>
      <w:r>
        <w:rPr>
          <w:lang w:val="en-GB" w:eastAsia="zh-CN"/>
        </w:rPr>
        <w:t xml:space="preserve">HARQ </w:t>
      </w:r>
      <w:r w:rsidR="009849A0">
        <w:rPr>
          <w:lang w:val="en-GB" w:eastAsia="zh-CN"/>
        </w:rPr>
        <w:t>bits</w:t>
      </w:r>
      <w:r w:rsidR="002124A1">
        <w:rPr>
          <w:lang w:val="en-GB" w:eastAsia="zh-CN"/>
        </w:rPr>
        <w:t xml:space="preserve"> </w:t>
      </w:r>
      <w:r>
        <w:rPr>
          <w:lang w:val="en-GB" w:eastAsia="zh-CN"/>
        </w:rPr>
        <w:t>is always more beneficial than PDSCH retransmission.</w:t>
      </w:r>
    </w:p>
    <w:p w14:paraId="45621FD0" w14:textId="72C70059" w:rsidR="00ED5110" w:rsidRPr="00FE66DE" w:rsidRDefault="004918AA" w:rsidP="00ED5110">
      <w:pPr>
        <w:pStyle w:val="Heading3"/>
        <w:rPr>
          <w:lang w:val="sv-SE" w:eastAsia="zh-CN"/>
        </w:rPr>
      </w:pPr>
      <w:r w:rsidRPr="00240A45">
        <w:rPr>
          <w:sz w:val="24"/>
          <w:szCs w:val="18"/>
          <w:lang w:val="en-US" w:eastAsia="zh-CN"/>
        </w:rPr>
        <w:t xml:space="preserve"> </w:t>
      </w:r>
      <w:r w:rsidR="002124A1" w:rsidRPr="00ED5110">
        <w:rPr>
          <w:sz w:val="24"/>
          <w:szCs w:val="18"/>
          <w:lang w:val="sv-SE" w:eastAsia="zh-CN"/>
        </w:rPr>
        <w:t xml:space="preserve">Scenario </w:t>
      </w:r>
      <w:r w:rsidR="002124A1">
        <w:rPr>
          <w:sz w:val="24"/>
          <w:szCs w:val="18"/>
          <w:lang w:val="sv-SE" w:eastAsia="zh-CN"/>
        </w:rPr>
        <w:t>2</w:t>
      </w:r>
      <w:r w:rsidR="002124A1" w:rsidRPr="00ED5110">
        <w:rPr>
          <w:sz w:val="24"/>
          <w:szCs w:val="18"/>
          <w:lang w:val="sv-SE" w:eastAsia="zh-CN"/>
        </w:rPr>
        <w:t>:</w:t>
      </w:r>
      <w:r w:rsidR="006625EA">
        <w:rPr>
          <w:sz w:val="24"/>
          <w:szCs w:val="18"/>
          <w:lang w:val="sv-SE" w:eastAsia="zh-CN"/>
        </w:rPr>
        <w:t xml:space="preserve"> </w:t>
      </w:r>
      <w:r w:rsidR="00ED5110" w:rsidRPr="00ED5110">
        <w:rPr>
          <w:sz w:val="24"/>
          <w:szCs w:val="18"/>
          <w:lang w:val="sv-SE" w:eastAsia="zh-CN"/>
        </w:rPr>
        <w:t>HARQ transmitted via PUSCH</w:t>
      </w:r>
      <w:bookmarkEnd w:id="29"/>
      <w:r w:rsidR="006625EA">
        <w:rPr>
          <w:sz w:val="24"/>
          <w:szCs w:val="18"/>
          <w:lang w:val="sv-SE" w:eastAsia="zh-CN"/>
        </w:rPr>
        <w:t xml:space="preserve"> &amp; PUSCH cancelled via CI</w:t>
      </w:r>
    </w:p>
    <w:p w14:paraId="606B36DE" w14:textId="33669AEA" w:rsidR="00ED5110" w:rsidRDefault="00ED5110" w:rsidP="00ED5110">
      <w:pPr>
        <w:rPr>
          <w:lang w:val="en-GB" w:eastAsia="zh-CN"/>
        </w:rPr>
      </w:pPr>
      <w:r w:rsidRPr="00DA1CBC">
        <w:rPr>
          <w:lang w:eastAsia="zh-CN"/>
        </w:rPr>
        <w:t xml:space="preserve">This scenario was explicitly described in </w:t>
      </w:r>
      <w:r>
        <w:rPr>
          <w:lang w:val="en-GB" w:eastAsia="zh-CN"/>
        </w:rPr>
        <w:fldChar w:fldCharType="begin"/>
      </w:r>
      <w:r>
        <w:rPr>
          <w:lang w:val="en-GB" w:eastAsia="zh-CN"/>
        </w:rPr>
        <w:instrText xml:space="preserve"> REF _Ref71311223 \n \h </w:instrText>
      </w:r>
      <w:r>
        <w:rPr>
          <w:lang w:val="en-GB" w:eastAsia="zh-CN"/>
        </w:rPr>
      </w:r>
      <w:r>
        <w:rPr>
          <w:lang w:val="en-GB" w:eastAsia="zh-CN"/>
        </w:rPr>
        <w:fldChar w:fldCharType="separate"/>
      </w:r>
      <w:r w:rsidR="00377FC3">
        <w:rPr>
          <w:lang w:val="en-GB" w:eastAsia="zh-CN"/>
        </w:rPr>
        <w:t>[7]</w:t>
      </w:r>
      <w:r>
        <w:rPr>
          <w:lang w:val="en-GB" w:eastAsia="zh-CN"/>
        </w:rPr>
        <w:fldChar w:fldCharType="end"/>
      </w:r>
      <w:r>
        <w:rPr>
          <w:lang w:val="en-GB" w:eastAsia="zh-CN"/>
        </w:rPr>
        <w:t xml:space="preserve">. It is the scenario in which there is both DL and UL traffic to a certain UE. In some occasions, when, the K1 and and K2 values are set properly, then, HARQ feedback bits (and eventually other UCI content) can be multiplexed with PUSCH upon uplink data transmission. One example of HARQ bits being transmitted via PUSCH </w:t>
      </w:r>
      <w:r w:rsidR="00FB4807" w:rsidRPr="00CA555B">
        <w:rPr>
          <w:lang w:val="en-GB" w:eastAsia="zh-CN"/>
        </w:rPr>
        <w:t>can be seen in</w:t>
      </w:r>
      <w:r w:rsidR="0048174A">
        <w:rPr>
          <w:lang w:val="en-GB" w:eastAsia="zh-CN"/>
        </w:rPr>
        <w:t xml:space="preserve"> </w:t>
      </w:r>
      <w:r w:rsidR="006D3B1B" w:rsidRPr="004504CE">
        <w:rPr>
          <w:lang w:val="en-GB" w:eastAsia="zh-CN"/>
        </w:rPr>
        <w:fldChar w:fldCharType="begin"/>
      </w:r>
      <w:r w:rsidR="006D3B1B" w:rsidRPr="004504CE">
        <w:rPr>
          <w:lang w:val="en-GB" w:eastAsia="zh-CN"/>
        </w:rPr>
        <w:instrText xml:space="preserve"> REF _Ref79143452 \h </w:instrText>
      </w:r>
      <w:r w:rsidR="004504CE" w:rsidRPr="004504CE">
        <w:rPr>
          <w:lang w:val="en-GB" w:eastAsia="zh-CN"/>
        </w:rPr>
        <w:instrText xml:space="preserve"> \* MERGEFORMAT </w:instrText>
      </w:r>
      <w:r w:rsidR="006D3B1B" w:rsidRPr="004504CE">
        <w:rPr>
          <w:lang w:val="en-GB" w:eastAsia="zh-CN"/>
        </w:rPr>
      </w:r>
      <w:r w:rsidR="006D3B1B" w:rsidRPr="004504CE">
        <w:rPr>
          <w:lang w:val="en-GB" w:eastAsia="zh-CN"/>
        </w:rPr>
        <w:fldChar w:fldCharType="separate"/>
      </w:r>
      <w:r w:rsidR="00377FC3" w:rsidRPr="00377FC3">
        <w:t xml:space="preserve">Figure </w:t>
      </w:r>
      <w:r w:rsidR="00377FC3" w:rsidRPr="00377FC3">
        <w:rPr>
          <w:noProof/>
        </w:rPr>
        <w:t>4</w:t>
      </w:r>
      <w:r w:rsidR="006D3B1B" w:rsidRPr="004504CE">
        <w:rPr>
          <w:lang w:val="en-GB" w:eastAsia="zh-CN"/>
        </w:rPr>
        <w:fldChar w:fldCharType="end"/>
      </w:r>
      <w:r>
        <w:rPr>
          <w:lang w:val="en-GB" w:eastAsia="zh-CN"/>
        </w:rPr>
        <w:t>. In case the UE receives a Cancellation Indication (CI) via DCI 2</w:t>
      </w:r>
      <w:r w:rsidR="00CB5245">
        <w:rPr>
          <w:lang w:val="en-GB" w:eastAsia="zh-CN"/>
        </w:rPr>
        <w:t>-</w:t>
      </w:r>
      <w:r>
        <w:rPr>
          <w:lang w:val="en-GB" w:eastAsia="zh-CN"/>
        </w:rPr>
        <w:t xml:space="preserve">4, e.g. there is other </w:t>
      </w:r>
      <w:r>
        <w:rPr>
          <w:lang w:val="en-GB" w:eastAsia="zh-CN"/>
        </w:rPr>
        <w:lastRenderedPageBreak/>
        <w:t>higher priority traffic to be transmitted from another (third) UE, then, both PUSCH and HARQ bits are cancelled. The network can reschedule PUSCH, eventually, but there is no procedure specified for the (co-)cancelled HARQ bits in Rel. 16. Namely, if the network wants to get these HARQ bits from the UE, there is only one method: retransmitting the PDSCH to which HARQ feedback bits correspond. As in the case of SPS PUCCH HARQ bits colliding with DL symbols, in this case as well, unnecessary retransmissions of PDSCH in an URLLC system, which has to be efficient in terms of resource usage, is highly undesirable.</w:t>
      </w:r>
    </w:p>
    <w:p w14:paraId="7A00A654" w14:textId="7B9CDD04" w:rsidR="00ED5110" w:rsidRPr="00D74F43" w:rsidRDefault="00FD3383" w:rsidP="00ED5110">
      <w:pPr>
        <w:rPr>
          <w:lang w:eastAsia="zh-CN"/>
        </w:rPr>
      </w:pPr>
      <w:r w:rsidRPr="00BF7334">
        <w:rPr>
          <w:sz w:val="16"/>
          <w:szCs w:val="16"/>
          <w:lang w:val="en-GB" w:eastAsia="zh-CN"/>
        </w:rPr>
        <w:object w:dxaOrig="9645" w:dyaOrig="5425" w14:anchorId="17D28C49">
          <v:shape id="_x0000_i1026" type="#_x0000_t75" style="width:483pt;height:271.5pt" o:ole="">
            <v:imagedata r:id="rId16" o:title=""/>
          </v:shape>
          <o:OLEObject Type="Embed" ProgID="PowerPoint.SlideMacroEnabled.12" ShapeID="_x0000_i1026" DrawAspect="Content" ObjectID="_1697649624" r:id="rId17"/>
        </w:object>
      </w:r>
    </w:p>
    <w:p w14:paraId="05F9CE2B" w14:textId="62741145" w:rsidR="00ED5110" w:rsidRPr="001E018D" w:rsidRDefault="002D75D5" w:rsidP="00ED5110">
      <w:pPr>
        <w:jc w:val="center"/>
        <w:rPr>
          <w:rFonts w:eastAsia="Malgun Gothic"/>
          <w:b/>
          <w:lang w:val="en-GB"/>
        </w:rPr>
      </w:pPr>
      <w:bookmarkStart w:id="30" w:name="_Ref79143452"/>
      <w:r w:rsidRPr="00A6095A">
        <w:rPr>
          <w:b/>
          <w:bCs/>
        </w:rPr>
        <w:t xml:space="preserve">Figure </w:t>
      </w:r>
      <w:r w:rsidRPr="00A6095A">
        <w:rPr>
          <w:b/>
          <w:bCs/>
        </w:rPr>
        <w:fldChar w:fldCharType="begin"/>
      </w:r>
      <w:r w:rsidRPr="00A6095A">
        <w:rPr>
          <w:b/>
          <w:bCs/>
        </w:rPr>
        <w:instrText xml:space="preserve"> SEQ Figure \* ARABIC </w:instrText>
      </w:r>
      <w:r w:rsidRPr="00A6095A">
        <w:rPr>
          <w:b/>
          <w:bCs/>
        </w:rPr>
        <w:fldChar w:fldCharType="separate"/>
      </w:r>
      <w:r w:rsidR="00377FC3">
        <w:rPr>
          <w:b/>
          <w:bCs/>
          <w:noProof/>
        </w:rPr>
        <w:t>4</w:t>
      </w:r>
      <w:r w:rsidRPr="00A6095A">
        <w:rPr>
          <w:b/>
          <w:bCs/>
        </w:rPr>
        <w:fldChar w:fldCharType="end"/>
      </w:r>
      <w:bookmarkEnd w:id="30"/>
      <w:r w:rsidR="00ED5110" w:rsidRPr="001E018D">
        <w:rPr>
          <w:rFonts w:eastAsia="Malgun Gothic"/>
          <w:b/>
          <w:lang w:val="en-GB"/>
        </w:rPr>
        <w:t>:</w:t>
      </w:r>
      <w:r w:rsidR="00ED5110">
        <w:t xml:space="preserve"> </w:t>
      </w:r>
      <w:r w:rsidR="00ED5110">
        <w:rPr>
          <w:rFonts w:eastAsia="Malgun Gothic"/>
          <w:b/>
          <w:bCs/>
          <w:lang w:val="en-GB"/>
        </w:rPr>
        <w:t xml:space="preserve">Example of HARQ bits being transmitted together with uplink data via PUSCH. In case of Cancellation Indication (CI) reception at the UE, both PUSCH and HARQ bits are cancelled. </w:t>
      </w:r>
    </w:p>
    <w:p w14:paraId="5B66FF97" w14:textId="42780420" w:rsidR="00ED5110" w:rsidRDefault="00ED5110" w:rsidP="00ED5110">
      <w:pPr>
        <w:pStyle w:val="Heading3"/>
        <w:rPr>
          <w:lang w:eastAsia="zh-CN"/>
        </w:rPr>
      </w:pPr>
      <w:bookmarkStart w:id="31" w:name="_Ref71580922"/>
      <w:r w:rsidRPr="00ED5110">
        <w:rPr>
          <w:sz w:val="24"/>
          <w:szCs w:val="18"/>
          <w:lang w:eastAsia="zh-CN"/>
        </w:rPr>
        <w:t xml:space="preserve">Scenario </w:t>
      </w:r>
      <w:r w:rsidR="00CB5245">
        <w:rPr>
          <w:sz w:val="24"/>
          <w:szCs w:val="18"/>
          <w:lang w:eastAsia="zh-CN"/>
        </w:rPr>
        <w:t>3</w:t>
      </w:r>
      <w:r w:rsidRPr="00ED5110">
        <w:rPr>
          <w:sz w:val="24"/>
          <w:szCs w:val="18"/>
          <w:lang w:eastAsia="zh-CN"/>
        </w:rPr>
        <w:t xml:space="preserve">: LP HARQ bits cancelled Due to HP </w:t>
      </w:r>
      <w:bookmarkEnd w:id="31"/>
      <w:r w:rsidR="00197291">
        <w:rPr>
          <w:sz w:val="24"/>
          <w:szCs w:val="18"/>
          <w:lang w:eastAsia="zh-CN"/>
        </w:rPr>
        <w:t>Uplink</w:t>
      </w:r>
    </w:p>
    <w:p w14:paraId="196837FF" w14:textId="4C22CD98" w:rsidR="00ED5110" w:rsidRDefault="00ED5110" w:rsidP="00ED5110">
      <w:pPr>
        <w:rPr>
          <w:lang w:eastAsia="zh-CN"/>
        </w:rPr>
      </w:pPr>
      <w:r>
        <w:rPr>
          <w:lang w:eastAsia="zh-CN"/>
        </w:rPr>
        <w:t xml:space="preserve">The second scenario of HARQ bits cancellation was explicitly cited and described in </w:t>
      </w:r>
      <w:r>
        <w:rPr>
          <w:lang w:eastAsia="zh-CN"/>
        </w:rPr>
        <w:fldChar w:fldCharType="begin"/>
      </w:r>
      <w:r>
        <w:rPr>
          <w:lang w:eastAsia="zh-CN"/>
        </w:rPr>
        <w:instrText xml:space="preserve"> REF _Ref71311212 \n \h </w:instrText>
      </w:r>
      <w:r>
        <w:rPr>
          <w:lang w:eastAsia="zh-CN"/>
        </w:rPr>
      </w:r>
      <w:r>
        <w:rPr>
          <w:lang w:eastAsia="zh-CN"/>
        </w:rPr>
        <w:fldChar w:fldCharType="separate"/>
      </w:r>
      <w:r w:rsidR="00377FC3">
        <w:rPr>
          <w:lang w:eastAsia="zh-CN"/>
        </w:rPr>
        <w:t>[8]</w:t>
      </w:r>
      <w:r>
        <w:rPr>
          <w:lang w:eastAsia="zh-CN"/>
        </w:rPr>
        <w:fldChar w:fldCharType="end"/>
      </w:r>
      <w:r>
        <w:rPr>
          <w:lang w:eastAsia="zh-CN"/>
        </w:rPr>
        <w:t xml:space="preserve"> and </w:t>
      </w:r>
      <w:r>
        <w:rPr>
          <w:lang w:eastAsia="zh-CN"/>
        </w:rPr>
        <w:fldChar w:fldCharType="begin"/>
      </w:r>
      <w:r>
        <w:rPr>
          <w:lang w:eastAsia="zh-CN"/>
        </w:rPr>
        <w:instrText xml:space="preserve"> REF _Ref71311216 \n \h </w:instrText>
      </w:r>
      <w:r>
        <w:rPr>
          <w:lang w:eastAsia="zh-CN"/>
        </w:rPr>
      </w:r>
      <w:r>
        <w:rPr>
          <w:lang w:eastAsia="zh-CN"/>
        </w:rPr>
        <w:fldChar w:fldCharType="separate"/>
      </w:r>
      <w:r w:rsidR="00377FC3">
        <w:rPr>
          <w:lang w:eastAsia="zh-CN"/>
        </w:rPr>
        <w:t>[9]</w:t>
      </w:r>
      <w:r>
        <w:rPr>
          <w:lang w:eastAsia="zh-CN"/>
        </w:rPr>
        <w:fldChar w:fldCharType="end"/>
      </w:r>
      <w:r>
        <w:rPr>
          <w:lang w:eastAsia="zh-CN"/>
        </w:rPr>
        <w:t xml:space="preserve">. In this scenario low priority (LP) PUCCH is dropped/cancelled due to other high priority (HP) </w:t>
      </w:r>
      <w:r w:rsidR="00490A32">
        <w:rPr>
          <w:lang w:eastAsia="zh-CN"/>
        </w:rPr>
        <w:t xml:space="preserve">uplink traffic, either HP </w:t>
      </w:r>
      <w:r>
        <w:rPr>
          <w:lang w:eastAsia="zh-CN"/>
        </w:rPr>
        <w:t xml:space="preserve">PUCCH </w:t>
      </w:r>
      <w:r w:rsidR="00490A32">
        <w:rPr>
          <w:lang w:eastAsia="zh-CN"/>
        </w:rPr>
        <w:t xml:space="preserve">or HP PUSCH </w:t>
      </w:r>
      <w:r>
        <w:rPr>
          <w:lang w:eastAsia="zh-CN"/>
        </w:rPr>
        <w:t>for the same UE. The UE having to respect the Rel. 16 intra-UE multiplexing rules</w:t>
      </w:r>
      <w:r w:rsidR="003674C5">
        <w:rPr>
          <w:lang w:eastAsia="zh-CN"/>
        </w:rPr>
        <w:t xml:space="preserve">, in case the overall uplink resource is not sufficient for both HP and LP uplink traffic, </w:t>
      </w:r>
      <w:r>
        <w:rPr>
          <w:lang w:eastAsia="zh-CN"/>
        </w:rPr>
        <w:t xml:space="preserve">the UE drops/cancels the LP PUCCH. </w:t>
      </w:r>
      <w:r w:rsidR="009D5220" w:rsidRPr="004504CE">
        <w:rPr>
          <w:lang w:eastAsia="zh-CN"/>
        </w:rPr>
        <w:fldChar w:fldCharType="begin"/>
      </w:r>
      <w:r w:rsidR="009D5220" w:rsidRPr="004504CE">
        <w:rPr>
          <w:lang w:eastAsia="zh-CN"/>
        </w:rPr>
        <w:instrText xml:space="preserve"> REF _Ref79143648 \h </w:instrText>
      </w:r>
      <w:r w:rsidR="004504CE" w:rsidRPr="004504CE">
        <w:rPr>
          <w:lang w:eastAsia="zh-CN"/>
        </w:rPr>
        <w:instrText xml:space="preserve"> \* MERGEFORMAT </w:instrText>
      </w:r>
      <w:r w:rsidR="009D5220" w:rsidRPr="004504CE">
        <w:rPr>
          <w:lang w:eastAsia="zh-CN"/>
        </w:rPr>
      </w:r>
      <w:r w:rsidR="009D5220" w:rsidRPr="004504CE">
        <w:rPr>
          <w:lang w:eastAsia="zh-CN"/>
        </w:rPr>
        <w:fldChar w:fldCharType="separate"/>
      </w:r>
      <w:r w:rsidR="00377FC3" w:rsidRPr="00377FC3">
        <w:t xml:space="preserve">Figure </w:t>
      </w:r>
      <w:r w:rsidR="00377FC3" w:rsidRPr="00377FC3">
        <w:rPr>
          <w:noProof/>
        </w:rPr>
        <w:t>5</w:t>
      </w:r>
      <w:r w:rsidR="009D5220" w:rsidRPr="004504CE">
        <w:rPr>
          <w:lang w:eastAsia="zh-CN"/>
        </w:rPr>
        <w:fldChar w:fldCharType="end"/>
      </w:r>
      <w:r w:rsidR="009D5220">
        <w:rPr>
          <w:lang w:eastAsia="zh-CN"/>
        </w:rPr>
        <w:t xml:space="preserve"> </w:t>
      </w:r>
      <w:r>
        <w:rPr>
          <w:lang w:eastAsia="zh-CN"/>
        </w:rPr>
        <w:t>shows an example of LP HARQ bits being cancelled due to HP PUCCH transmission. In this specific example, multiplexing the new/later HP PUCCH with the earlier/former LP PUCCH in a common PUCCH resource is not possible. In addition, in this same example, K1 values of the earlier (LP) PUCCH and of the later (HP PUCCH) are set so that UE processing time is respected.</w:t>
      </w:r>
    </w:p>
    <w:p w14:paraId="4E38F9F1" w14:textId="77777777" w:rsidR="00ED5110" w:rsidRDefault="00ED5110" w:rsidP="00ED5110">
      <w:pPr>
        <w:rPr>
          <w:lang w:eastAsia="zh-CN"/>
        </w:rPr>
      </w:pPr>
      <w:r w:rsidRPr="00BF7334">
        <w:rPr>
          <w:sz w:val="16"/>
          <w:szCs w:val="16"/>
          <w:lang w:val="en-GB" w:eastAsia="zh-CN"/>
        </w:rPr>
        <w:object w:dxaOrig="9633" w:dyaOrig="5420" w14:anchorId="035C94D4">
          <v:shape id="_x0000_i1027" type="#_x0000_t75" style="width:481.5pt;height:271.5pt" o:ole="">
            <v:imagedata r:id="rId18" o:title=""/>
          </v:shape>
          <o:OLEObject Type="Embed" ProgID="PowerPoint.SlideMacroEnabled.12" ShapeID="_x0000_i1027" DrawAspect="Content" ObjectID="_1697649625" r:id="rId19"/>
        </w:object>
      </w:r>
    </w:p>
    <w:p w14:paraId="7AD97740" w14:textId="79F58366" w:rsidR="00ED5110" w:rsidRDefault="001F0C24" w:rsidP="00ED5110">
      <w:pPr>
        <w:rPr>
          <w:rFonts w:eastAsia="Malgun Gothic"/>
          <w:b/>
          <w:bCs/>
          <w:lang w:val="en-GB"/>
        </w:rPr>
      </w:pPr>
      <w:bookmarkStart w:id="32" w:name="_Ref79143648"/>
      <w:r w:rsidRPr="00A6095A">
        <w:rPr>
          <w:b/>
          <w:bCs/>
        </w:rPr>
        <w:t xml:space="preserve">Figure </w:t>
      </w:r>
      <w:r w:rsidRPr="00A6095A">
        <w:rPr>
          <w:b/>
          <w:bCs/>
        </w:rPr>
        <w:fldChar w:fldCharType="begin"/>
      </w:r>
      <w:r w:rsidRPr="00A6095A">
        <w:rPr>
          <w:b/>
          <w:bCs/>
        </w:rPr>
        <w:instrText xml:space="preserve"> SEQ Figure \* ARABIC </w:instrText>
      </w:r>
      <w:r w:rsidRPr="00A6095A">
        <w:rPr>
          <w:b/>
          <w:bCs/>
        </w:rPr>
        <w:fldChar w:fldCharType="separate"/>
      </w:r>
      <w:r w:rsidR="00377FC3">
        <w:rPr>
          <w:b/>
          <w:bCs/>
          <w:noProof/>
        </w:rPr>
        <w:t>5</w:t>
      </w:r>
      <w:r w:rsidRPr="00A6095A">
        <w:rPr>
          <w:b/>
          <w:bCs/>
        </w:rPr>
        <w:fldChar w:fldCharType="end"/>
      </w:r>
      <w:bookmarkEnd w:id="32"/>
      <w:r w:rsidR="00ED5110" w:rsidRPr="001E018D">
        <w:rPr>
          <w:rFonts w:eastAsia="Malgun Gothic"/>
          <w:b/>
          <w:lang w:val="en-GB"/>
        </w:rPr>
        <w:t>:</w:t>
      </w:r>
      <w:r w:rsidR="00ED5110">
        <w:t xml:space="preserve"> </w:t>
      </w:r>
      <w:r w:rsidR="00ED5110">
        <w:rPr>
          <w:rFonts w:eastAsia="Malgun Gothic"/>
          <w:b/>
          <w:bCs/>
          <w:lang w:val="en-GB"/>
        </w:rPr>
        <w:t>Example of LP HARQ bits (LP PUCCH) dropped/cancelled due to HP PUCCH, according to Rel. 16 intra-UE multiplexing rules.</w:t>
      </w:r>
    </w:p>
    <w:p w14:paraId="629AE844" w14:textId="2557029D" w:rsidR="00BE4EE0" w:rsidRDefault="00ED5110" w:rsidP="00ED5110">
      <w:pPr>
        <w:rPr>
          <w:lang w:eastAsia="zh-CN"/>
        </w:rPr>
      </w:pPr>
      <w:r>
        <w:rPr>
          <w:lang w:eastAsia="zh-CN"/>
        </w:rPr>
        <w:t xml:space="preserve">It is noted here that in the scenario discussed here, that all of the traffic of the example in </w:t>
      </w:r>
      <w:r w:rsidR="00D378F8" w:rsidRPr="00BD66AA">
        <w:rPr>
          <w:lang w:eastAsia="zh-CN"/>
        </w:rPr>
        <w:fldChar w:fldCharType="begin"/>
      </w:r>
      <w:r w:rsidR="00D378F8" w:rsidRPr="00BD66AA">
        <w:rPr>
          <w:lang w:eastAsia="zh-CN"/>
        </w:rPr>
        <w:instrText xml:space="preserve"> REF _Ref79143648 \h </w:instrText>
      </w:r>
      <w:r w:rsidR="00BD66AA" w:rsidRPr="00BD66AA">
        <w:rPr>
          <w:lang w:eastAsia="zh-CN"/>
        </w:rPr>
        <w:instrText xml:space="preserve"> \* MERGEFORMAT </w:instrText>
      </w:r>
      <w:r w:rsidR="00D378F8" w:rsidRPr="00BD66AA">
        <w:rPr>
          <w:lang w:eastAsia="zh-CN"/>
        </w:rPr>
      </w:r>
      <w:r w:rsidR="00D378F8" w:rsidRPr="00BD66AA">
        <w:rPr>
          <w:lang w:eastAsia="zh-CN"/>
        </w:rPr>
        <w:fldChar w:fldCharType="separate"/>
      </w:r>
      <w:r w:rsidR="00377FC3" w:rsidRPr="00377FC3">
        <w:t xml:space="preserve">Figure </w:t>
      </w:r>
      <w:r w:rsidR="00377FC3" w:rsidRPr="00377FC3">
        <w:rPr>
          <w:noProof/>
        </w:rPr>
        <w:t>5</w:t>
      </w:r>
      <w:r w:rsidR="00D378F8" w:rsidRPr="00BD66AA">
        <w:rPr>
          <w:lang w:eastAsia="zh-CN"/>
        </w:rPr>
        <w:fldChar w:fldCharType="end"/>
      </w:r>
      <w:r w:rsidR="00D378F8">
        <w:rPr>
          <w:lang w:eastAsia="zh-CN"/>
        </w:rPr>
        <w:t xml:space="preserve"> </w:t>
      </w:r>
      <w:r>
        <w:rPr>
          <w:lang w:eastAsia="zh-CN"/>
        </w:rPr>
        <w:t xml:space="preserve">is directed to the same UE. </w:t>
      </w:r>
      <w:r w:rsidR="00D537D8">
        <w:rPr>
          <w:lang w:eastAsia="zh-CN"/>
        </w:rPr>
        <w:t>From the description above with regards to timing and resource availability for an extra few bits, it is readily understood that in practice this is not going to be a likely scenario.</w:t>
      </w:r>
      <w:r w:rsidR="00C71875">
        <w:rPr>
          <w:lang w:eastAsia="zh-CN"/>
        </w:rPr>
        <w:t xml:space="preserve"> However, using Rel. 17 Type 3 HARQ CB or </w:t>
      </w:r>
      <w:r w:rsidR="00FD0ECB">
        <w:rPr>
          <w:lang w:eastAsia="zh-CN"/>
        </w:rPr>
        <w:t xml:space="preserve">triggered HARQ CB reTx for retrieving the LP HARQ bits </w:t>
      </w:r>
      <w:r w:rsidR="003B4912">
        <w:rPr>
          <w:lang w:eastAsia="zh-CN"/>
        </w:rPr>
        <w:t>is always more efficient than PDSCH retransmission.</w:t>
      </w:r>
    </w:p>
    <w:p w14:paraId="3827347B" w14:textId="3F524134" w:rsidR="0017016F" w:rsidRDefault="007C3725" w:rsidP="00ED5110">
      <w:pPr>
        <w:pStyle w:val="Heading3"/>
        <w:rPr>
          <w:sz w:val="24"/>
          <w:szCs w:val="18"/>
          <w:lang w:eastAsia="zh-CN"/>
        </w:rPr>
      </w:pPr>
      <w:bookmarkStart w:id="33" w:name="_Ref84005888"/>
      <w:r>
        <w:rPr>
          <w:sz w:val="24"/>
          <w:szCs w:val="18"/>
          <w:lang w:eastAsia="zh-CN"/>
        </w:rPr>
        <w:t xml:space="preserve">Scenario </w:t>
      </w:r>
      <w:r w:rsidR="00D537D8">
        <w:rPr>
          <w:sz w:val="24"/>
          <w:szCs w:val="18"/>
          <w:lang w:eastAsia="zh-CN"/>
        </w:rPr>
        <w:t>4</w:t>
      </w:r>
      <w:r>
        <w:rPr>
          <w:sz w:val="24"/>
          <w:szCs w:val="18"/>
          <w:lang w:eastAsia="zh-CN"/>
        </w:rPr>
        <w:t>:</w:t>
      </w:r>
      <w:r w:rsidR="00D537D8">
        <w:rPr>
          <w:sz w:val="24"/>
          <w:szCs w:val="18"/>
          <w:lang w:eastAsia="zh-CN"/>
        </w:rPr>
        <w:t xml:space="preserve"> SPS </w:t>
      </w:r>
      <w:bookmarkEnd w:id="33"/>
      <w:r w:rsidR="00C649F4">
        <w:rPr>
          <w:sz w:val="24"/>
          <w:szCs w:val="18"/>
          <w:lang w:eastAsia="zh-CN"/>
        </w:rPr>
        <w:t>HARQ Collision With DL Symbols</w:t>
      </w:r>
    </w:p>
    <w:p w14:paraId="46213BD5" w14:textId="7E4358D7" w:rsidR="00B44A77" w:rsidRPr="0007064D" w:rsidRDefault="003B4912" w:rsidP="00ED5110">
      <w:pPr>
        <w:rPr>
          <w:b/>
          <w:bCs/>
        </w:rPr>
      </w:pPr>
      <w:bookmarkStart w:id="34" w:name="_Ref79109243"/>
      <w:r>
        <w:rPr>
          <w:lang w:eastAsia="zh-CN"/>
        </w:rPr>
        <w:t xml:space="preserve">This scenario has been discussed </w:t>
      </w:r>
      <w:r w:rsidR="002039B1">
        <w:rPr>
          <w:lang w:eastAsia="zh-CN"/>
        </w:rPr>
        <w:t>in detail both in the past</w:t>
      </w:r>
      <w:r w:rsidR="00397895">
        <w:rPr>
          <w:lang w:eastAsia="zh-CN"/>
        </w:rPr>
        <w:t xml:space="preserve"> and above. </w:t>
      </w:r>
      <w:bookmarkEnd w:id="34"/>
    </w:p>
    <w:p w14:paraId="7F0EC67D" w14:textId="06EFCCE1" w:rsidR="005E2C39" w:rsidRDefault="00823E5B" w:rsidP="005E2C39">
      <w:pPr>
        <w:pStyle w:val="Heading2"/>
        <w:rPr>
          <w:sz w:val="24"/>
          <w:szCs w:val="16"/>
          <w:lang w:eastAsia="zh-CN"/>
        </w:rPr>
      </w:pPr>
      <w:r>
        <w:rPr>
          <w:sz w:val="24"/>
          <w:szCs w:val="16"/>
          <w:lang w:eastAsia="zh-CN"/>
        </w:rPr>
        <w:t xml:space="preserve">Rel. 17 </w:t>
      </w:r>
      <w:r w:rsidR="00D93364">
        <w:rPr>
          <w:sz w:val="24"/>
          <w:szCs w:val="16"/>
          <w:lang w:eastAsia="zh-CN"/>
        </w:rPr>
        <w:t>“</w:t>
      </w:r>
      <w:r w:rsidR="005E2C39" w:rsidRPr="007A75F6">
        <w:rPr>
          <w:sz w:val="24"/>
          <w:szCs w:val="16"/>
          <w:lang w:eastAsia="zh-CN"/>
        </w:rPr>
        <w:t>Enhanced</w:t>
      </w:r>
      <w:r w:rsidR="00D93364">
        <w:rPr>
          <w:sz w:val="24"/>
          <w:szCs w:val="16"/>
          <w:lang w:eastAsia="zh-CN"/>
        </w:rPr>
        <w:t>”</w:t>
      </w:r>
      <w:r w:rsidR="005E2C39" w:rsidRPr="007A75F6">
        <w:rPr>
          <w:sz w:val="24"/>
          <w:szCs w:val="16"/>
          <w:lang w:eastAsia="zh-CN"/>
        </w:rPr>
        <w:t xml:space="preserve"> Type 3 </w:t>
      </w:r>
      <w:r w:rsidR="00964D5B">
        <w:rPr>
          <w:sz w:val="24"/>
          <w:szCs w:val="16"/>
          <w:lang w:eastAsia="zh-CN"/>
        </w:rPr>
        <w:t xml:space="preserve">HARQ-ACK </w:t>
      </w:r>
      <w:r w:rsidR="005E2C39" w:rsidRPr="007A75F6">
        <w:rPr>
          <w:sz w:val="24"/>
          <w:szCs w:val="16"/>
          <w:lang w:eastAsia="zh-CN"/>
        </w:rPr>
        <w:t>CB</w:t>
      </w:r>
      <w:r w:rsidR="00964D5B">
        <w:rPr>
          <w:sz w:val="24"/>
          <w:szCs w:val="16"/>
          <w:lang w:eastAsia="zh-CN"/>
        </w:rPr>
        <w:t xml:space="preserve"> </w:t>
      </w:r>
    </w:p>
    <w:p w14:paraId="4169F6D3" w14:textId="4FAAE667" w:rsidR="008C7711" w:rsidRPr="008C7711" w:rsidRDefault="008C7711" w:rsidP="008C7711">
      <w:pPr>
        <w:rPr>
          <w:lang w:eastAsia="zh-CN"/>
        </w:rPr>
      </w:pPr>
      <w:r>
        <w:rPr>
          <w:lang w:val="en-GB" w:eastAsia="zh-CN"/>
        </w:rPr>
        <w:t xml:space="preserve">During the last #106bis-e </w:t>
      </w:r>
      <w:r>
        <w:rPr>
          <w:lang w:eastAsia="zh-CN"/>
        </w:rPr>
        <w:t>meeting there was some good progress in the spe</w:t>
      </w:r>
      <w:r w:rsidR="00DA01BC">
        <w:rPr>
          <w:lang w:eastAsia="zh-CN"/>
        </w:rPr>
        <w:t xml:space="preserve">cification </w:t>
      </w:r>
      <w:r w:rsidR="009255D3">
        <w:rPr>
          <w:lang w:eastAsia="zh-CN"/>
        </w:rPr>
        <w:t>of a Rel. 17 Type 3 HARQ CB and on its triggering.</w:t>
      </w:r>
    </w:p>
    <w:p w14:paraId="67A35DD1" w14:textId="234C2F81" w:rsidR="008C7711" w:rsidRDefault="008C7711" w:rsidP="008C7711">
      <w:pPr>
        <w:pStyle w:val="Heading3"/>
        <w:rPr>
          <w:lang w:eastAsia="zh-CN"/>
        </w:rPr>
      </w:pPr>
      <w:r w:rsidRPr="008C7711">
        <w:rPr>
          <w:sz w:val="24"/>
          <w:szCs w:val="18"/>
          <w:lang w:eastAsia="zh-CN"/>
        </w:rPr>
        <w:t>Specification of Rel. 17 Type 3 HARQ CB</w:t>
      </w:r>
    </w:p>
    <w:p w14:paraId="0AF07665" w14:textId="1DA7147E" w:rsidR="00B46BA5" w:rsidRDefault="00F5148F" w:rsidP="00ED5110">
      <w:pPr>
        <w:rPr>
          <w:lang w:eastAsia="zh-CN"/>
        </w:rPr>
      </w:pPr>
      <w:r>
        <w:rPr>
          <w:lang w:eastAsia="zh-CN"/>
        </w:rPr>
        <w:t>With reg</w:t>
      </w:r>
      <w:r w:rsidR="009F0053">
        <w:rPr>
          <w:lang w:eastAsia="zh-CN"/>
        </w:rPr>
        <w:t xml:space="preserve">ards to the </w:t>
      </w:r>
      <w:r w:rsidR="00E0254D">
        <w:rPr>
          <w:lang w:eastAsia="zh-CN"/>
        </w:rPr>
        <w:t xml:space="preserve">Rel. 17 Type 3 HARQ CB construction, </w:t>
      </w:r>
      <w:r w:rsidR="00163B0B">
        <w:rPr>
          <w:lang w:eastAsia="zh-CN"/>
        </w:rPr>
        <w:t xml:space="preserve">although it </w:t>
      </w:r>
      <w:r w:rsidR="00B5743C">
        <w:rPr>
          <w:lang w:eastAsia="zh-CN"/>
        </w:rPr>
        <w:t xml:space="preserve">is agreed that the codebook is going to be constructed </w:t>
      </w:r>
      <w:r w:rsidR="00443FB0">
        <w:rPr>
          <w:lang w:eastAsia="zh-CN"/>
        </w:rPr>
        <w:t xml:space="preserve">on the basis of HARQ Process </w:t>
      </w:r>
      <w:r w:rsidR="00FD38A2">
        <w:rPr>
          <w:lang w:eastAsia="zh-CN"/>
        </w:rPr>
        <w:t>IDs in active CCs</w:t>
      </w:r>
      <w:r w:rsidR="00FE6163">
        <w:rPr>
          <w:lang w:eastAsia="zh-CN"/>
        </w:rPr>
        <w:t xml:space="preserve">, how exactly </w:t>
      </w:r>
      <w:r w:rsidR="00CC1342">
        <w:rPr>
          <w:lang w:eastAsia="zh-CN"/>
        </w:rPr>
        <w:t xml:space="preserve">these requested HARQ Process IDs will be </w:t>
      </w:r>
      <w:r w:rsidR="00597C52">
        <w:rPr>
          <w:lang w:eastAsia="zh-CN"/>
        </w:rPr>
        <w:t xml:space="preserve">requested is not discussed. </w:t>
      </w:r>
    </w:p>
    <w:p w14:paraId="3435B733" w14:textId="4342DECC" w:rsidR="00294F41" w:rsidRDefault="00294F41" w:rsidP="00ED5110">
      <w:pPr>
        <w:rPr>
          <w:lang w:eastAsia="zh-CN"/>
        </w:rPr>
      </w:pPr>
      <w:r>
        <w:rPr>
          <w:lang w:eastAsia="zh-CN"/>
        </w:rPr>
        <w:t xml:space="preserve">An additional factor </w:t>
      </w:r>
      <w:r w:rsidR="00866DEE">
        <w:rPr>
          <w:lang w:eastAsia="zh-CN"/>
        </w:rPr>
        <w:t>to b</w:t>
      </w:r>
      <w:r w:rsidR="00CB7606">
        <w:rPr>
          <w:lang w:eastAsia="zh-CN"/>
        </w:rPr>
        <w:t xml:space="preserve">e considered is that these </w:t>
      </w:r>
      <w:r w:rsidR="00E45E0D">
        <w:rPr>
          <w:lang w:eastAsia="zh-CN"/>
        </w:rPr>
        <w:t xml:space="preserve">(up to 8) </w:t>
      </w:r>
      <w:r w:rsidR="00CB7606">
        <w:rPr>
          <w:lang w:eastAsia="zh-CN"/>
        </w:rPr>
        <w:t>Rel. 17 Type 3 HARQ CBs are configured in advance at RRC layer</w:t>
      </w:r>
      <w:r w:rsidR="006E697E">
        <w:rPr>
          <w:lang w:eastAsia="zh-CN"/>
        </w:rPr>
        <w:t xml:space="preserve"> and by ignoring </w:t>
      </w:r>
      <w:r w:rsidR="0033220F">
        <w:rPr>
          <w:lang w:eastAsia="zh-CN"/>
        </w:rPr>
        <w:t>the dynamic channel changes</w:t>
      </w:r>
      <w:r w:rsidR="00E47C75">
        <w:rPr>
          <w:lang w:eastAsia="zh-CN"/>
        </w:rPr>
        <w:t xml:space="preserve">. </w:t>
      </w:r>
      <w:r w:rsidR="00C21807">
        <w:rPr>
          <w:lang w:eastAsia="zh-CN"/>
        </w:rPr>
        <w:t xml:space="preserve">Therefore, the task of somehow predicting which HARQ Processes might need to be retransmitted via this Rel. 17 Type 3 HARQ CB </w:t>
      </w:r>
      <w:r w:rsidR="003F2CCC">
        <w:rPr>
          <w:lang w:eastAsia="zh-CN"/>
        </w:rPr>
        <w:t xml:space="preserve">becomes </w:t>
      </w:r>
      <w:r w:rsidR="00C953F2">
        <w:rPr>
          <w:lang w:eastAsia="zh-CN"/>
        </w:rPr>
        <w:t>unrealistically challenging.</w:t>
      </w:r>
    </w:p>
    <w:p w14:paraId="3BBF5FBC" w14:textId="45740A60" w:rsidR="00B46BA5" w:rsidRDefault="00B46BA5" w:rsidP="00ED5110">
      <w:pPr>
        <w:rPr>
          <w:lang w:eastAsia="zh-CN"/>
        </w:rPr>
      </w:pPr>
      <w:r>
        <w:rPr>
          <w:lang w:eastAsia="zh-CN"/>
        </w:rPr>
        <w:t xml:space="preserve">During the post meeting discussion </w:t>
      </w:r>
      <w:r w:rsidR="00554A4B">
        <w:rPr>
          <w:lang w:eastAsia="zh-CN"/>
        </w:rPr>
        <w:t xml:space="preserve">on RRC parameters, there was a proposal that </w:t>
      </w:r>
      <w:r w:rsidR="002B3CB5">
        <w:rPr>
          <w:lang w:eastAsia="zh-CN"/>
        </w:rPr>
        <w:t xml:space="preserve">each one of the configured Rel. 17 Type 3 HARQ CB will be </w:t>
      </w:r>
      <w:r w:rsidR="00EC41F3">
        <w:rPr>
          <w:lang w:eastAsia="zh-CN"/>
        </w:rPr>
        <w:t>indicated in the form of a bitmap</w:t>
      </w:r>
      <w:r w:rsidR="00681A72">
        <w:rPr>
          <w:lang w:eastAsia="zh-CN"/>
        </w:rPr>
        <w:t xml:space="preserve"> (</w:t>
      </w:r>
      <w:r w:rsidR="004C1EC6">
        <w:rPr>
          <w:lang w:eastAsia="zh-CN"/>
        </w:rPr>
        <w:t xml:space="preserve">with the bit </w:t>
      </w:r>
      <w:r w:rsidR="009167B7">
        <w:rPr>
          <w:lang w:eastAsia="zh-CN"/>
        </w:rPr>
        <w:t xml:space="preserve">set to 1 for each HARQ Process ID </w:t>
      </w:r>
      <w:r w:rsidR="003B2FF2">
        <w:rPr>
          <w:lang w:eastAsia="zh-CN"/>
        </w:rPr>
        <w:t>present per bitmap</w:t>
      </w:r>
      <w:r w:rsidR="00681A72">
        <w:rPr>
          <w:lang w:eastAsia="zh-CN"/>
        </w:rPr>
        <w:t>)</w:t>
      </w:r>
      <w:r w:rsidR="00EC41F3">
        <w:rPr>
          <w:lang w:eastAsia="zh-CN"/>
        </w:rPr>
        <w:t xml:space="preserve">. </w:t>
      </w:r>
      <w:r w:rsidR="00F36580">
        <w:rPr>
          <w:lang w:eastAsia="zh-CN"/>
        </w:rPr>
        <w:t>Although this is one reasonable way of representi</w:t>
      </w:r>
      <w:r w:rsidR="001E52F4">
        <w:rPr>
          <w:lang w:eastAsia="zh-CN"/>
        </w:rPr>
        <w:t>ng the requested Rel. 17 Type 3 HARQ CB</w:t>
      </w:r>
      <w:r w:rsidR="00FC41F0">
        <w:rPr>
          <w:lang w:eastAsia="zh-CN"/>
        </w:rPr>
        <w:t xml:space="preserve">, this option has </w:t>
      </w:r>
      <w:r w:rsidR="008B6783">
        <w:rPr>
          <w:lang w:eastAsia="zh-CN"/>
        </w:rPr>
        <w:t>one significant</w:t>
      </w:r>
      <w:r w:rsidR="00137176">
        <w:rPr>
          <w:lang w:eastAsia="zh-CN"/>
        </w:rPr>
        <w:t xml:space="preserve"> </w:t>
      </w:r>
      <w:r w:rsidR="00F84588">
        <w:rPr>
          <w:lang w:eastAsia="zh-CN"/>
        </w:rPr>
        <w:t>drawback. It results in high RRC signaling overhead</w:t>
      </w:r>
      <w:r w:rsidR="00F16775">
        <w:rPr>
          <w:lang w:eastAsia="zh-CN"/>
        </w:rPr>
        <w:t>/payload</w:t>
      </w:r>
      <w:r w:rsidR="00F84588">
        <w:rPr>
          <w:lang w:eastAsia="zh-CN"/>
        </w:rPr>
        <w:t xml:space="preserve">. </w:t>
      </w:r>
      <w:r w:rsidR="00320DF7">
        <w:rPr>
          <w:lang w:eastAsia="zh-CN"/>
        </w:rPr>
        <w:t xml:space="preserve">Even though the </w:t>
      </w:r>
      <w:r w:rsidR="00392D4E">
        <w:rPr>
          <w:lang w:eastAsia="zh-CN"/>
        </w:rPr>
        <w:t xml:space="preserve">RRC signaling overhead is not </w:t>
      </w:r>
      <w:r w:rsidR="00F16775">
        <w:rPr>
          <w:lang w:eastAsia="zh-CN"/>
        </w:rPr>
        <w:t>a major concern, the RRC message reliability is</w:t>
      </w:r>
      <w:r w:rsidR="005F7368">
        <w:rPr>
          <w:lang w:eastAsia="zh-CN"/>
        </w:rPr>
        <w:t xml:space="preserve">; i.e. it is different to send a dozen of RRC bits to UE </w:t>
      </w:r>
      <w:r w:rsidR="00170A89">
        <w:rPr>
          <w:lang w:eastAsia="zh-CN"/>
        </w:rPr>
        <w:t xml:space="preserve">experiencing cancelled HARQ than sending </w:t>
      </w:r>
      <w:r w:rsidR="00910773">
        <w:rPr>
          <w:lang w:eastAsia="zh-CN"/>
        </w:rPr>
        <w:t>a hundred or more of RRC bits.</w:t>
      </w:r>
    </w:p>
    <w:p w14:paraId="29E89357" w14:textId="35CD12C1" w:rsidR="00910773" w:rsidRDefault="00B35565" w:rsidP="00ED5110">
      <w:pPr>
        <w:rPr>
          <w:lang w:eastAsia="zh-CN"/>
        </w:rPr>
      </w:pPr>
      <w:r>
        <w:rPr>
          <w:lang w:eastAsia="zh-CN"/>
        </w:rPr>
        <w:lastRenderedPageBreak/>
        <w:t>As an example, consider a UE with 4 CCs</w:t>
      </w:r>
      <w:r w:rsidR="006B4BB7">
        <w:rPr>
          <w:lang w:eastAsia="zh-CN"/>
        </w:rPr>
        <w:t xml:space="preserve"> and 16 HARQ Processes per CC</w:t>
      </w:r>
      <w:r w:rsidR="00DA6DD9">
        <w:rPr>
          <w:lang w:eastAsia="zh-CN"/>
        </w:rPr>
        <w:t>, hence in all there are 64 HARQ Processes</w:t>
      </w:r>
      <w:r w:rsidR="006B4BB7">
        <w:rPr>
          <w:lang w:eastAsia="zh-CN"/>
        </w:rPr>
        <w:t xml:space="preserve">. In case the network </w:t>
      </w:r>
      <w:r w:rsidR="003D39A8">
        <w:rPr>
          <w:lang w:eastAsia="zh-CN"/>
        </w:rPr>
        <w:t>wants to provide full flexibility in terms of Rel. 17 Type 3 HARQ CB construction, then, for each Rel. 17 Type 3 HARQ CB, there is a need for a bitmap equal to 64 bits. If the UE supports 8 Rel. 17 Type 3 HARQ CBs</w:t>
      </w:r>
      <w:r w:rsidR="005C115E">
        <w:rPr>
          <w:lang w:eastAsia="zh-CN"/>
        </w:rPr>
        <w:t xml:space="preserve">, </w:t>
      </w:r>
      <w:r w:rsidR="00661151">
        <w:rPr>
          <w:lang w:eastAsia="zh-CN"/>
        </w:rPr>
        <w:t xml:space="preserve">then, there is a need of </w:t>
      </w:r>
      <w:r w:rsidR="00CC5189">
        <w:rPr>
          <w:lang w:eastAsia="zh-CN"/>
        </w:rPr>
        <w:t>512 bits.</w:t>
      </w:r>
      <w:r w:rsidR="00011C35">
        <w:rPr>
          <w:lang w:eastAsia="zh-CN"/>
        </w:rPr>
        <w:t xml:space="preserve"> In case the network wants to </w:t>
      </w:r>
      <w:r w:rsidR="002A4A0C">
        <w:rPr>
          <w:lang w:eastAsia="zh-CN"/>
        </w:rPr>
        <w:t xml:space="preserve">offer </w:t>
      </w:r>
      <w:r w:rsidR="007912DD">
        <w:rPr>
          <w:lang w:eastAsia="zh-CN"/>
        </w:rPr>
        <w:t xml:space="preserve">some flexibility by allowing different HARQ Process IDs within a given </w:t>
      </w:r>
      <w:r w:rsidR="0055137F">
        <w:rPr>
          <w:lang w:eastAsia="zh-CN"/>
        </w:rPr>
        <w:t xml:space="preserve">CC, then, there is </w:t>
      </w:r>
      <w:r w:rsidR="00E53FCB">
        <w:rPr>
          <w:lang w:eastAsia="zh-CN"/>
        </w:rPr>
        <w:t>a need to indicate both</w:t>
      </w:r>
      <w:r w:rsidR="003F0154">
        <w:rPr>
          <w:lang w:eastAsia="zh-CN"/>
        </w:rPr>
        <w:t>:</w:t>
      </w:r>
    </w:p>
    <w:p w14:paraId="7D68788E" w14:textId="5B1EE408" w:rsidR="00E53FCB" w:rsidRPr="0054404E" w:rsidRDefault="00E53FCB" w:rsidP="00E53FCB">
      <w:pPr>
        <w:pStyle w:val="ListParagraph"/>
        <w:numPr>
          <w:ilvl w:val="0"/>
          <w:numId w:val="21"/>
        </w:numPr>
        <w:rPr>
          <w:rFonts w:ascii="Times New Roman" w:hAnsi="Times New Roman"/>
          <w:sz w:val="20"/>
          <w:szCs w:val="20"/>
          <w:lang w:eastAsia="zh-CN"/>
        </w:rPr>
      </w:pPr>
      <w:r w:rsidRPr="0054404E">
        <w:rPr>
          <w:rFonts w:ascii="Times New Roman" w:hAnsi="Times New Roman"/>
          <w:sz w:val="20"/>
          <w:szCs w:val="20"/>
          <w:lang w:eastAsia="zh-CN"/>
        </w:rPr>
        <w:t>CC</w:t>
      </w:r>
      <w:r w:rsidR="003F0154">
        <w:rPr>
          <w:rFonts w:ascii="Times New Roman" w:hAnsi="Times New Roman"/>
          <w:sz w:val="20"/>
          <w:szCs w:val="20"/>
          <w:lang w:eastAsia="zh-CN"/>
        </w:rPr>
        <w:t xml:space="preserve"> ID</w:t>
      </w:r>
    </w:p>
    <w:p w14:paraId="343650DE" w14:textId="628294D7" w:rsidR="0054404E" w:rsidRDefault="0054404E" w:rsidP="0054404E">
      <w:pPr>
        <w:pStyle w:val="ListParagraph"/>
        <w:numPr>
          <w:ilvl w:val="0"/>
          <w:numId w:val="21"/>
        </w:numPr>
        <w:rPr>
          <w:rFonts w:ascii="Times New Roman" w:hAnsi="Times New Roman"/>
          <w:sz w:val="20"/>
          <w:szCs w:val="20"/>
          <w:lang w:eastAsia="zh-CN"/>
        </w:rPr>
      </w:pPr>
      <w:r w:rsidRPr="0054404E">
        <w:rPr>
          <w:rFonts w:ascii="Times New Roman" w:hAnsi="Times New Roman"/>
          <w:sz w:val="20"/>
          <w:szCs w:val="20"/>
          <w:lang w:eastAsia="zh-CN"/>
        </w:rPr>
        <w:t>bitmap per CC</w:t>
      </w:r>
    </w:p>
    <w:p w14:paraId="5BABEAD4" w14:textId="77777777" w:rsidR="003F0154" w:rsidRPr="003F0154" w:rsidRDefault="003F0154" w:rsidP="003F0154">
      <w:pPr>
        <w:pStyle w:val="ListParagraph"/>
        <w:rPr>
          <w:rFonts w:ascii="Times New Roman" w:hAnsi="Times New Roman"/>
          <w:sz w:val="20"/>
          <w:szCs w:val="20"/>
          <w:lang w:eastAsia="zh-CN"/>
        </w:rPr>
      </w:pPr>
    </w:p>
    <w:p w14:paraId="60F1818C" w14:textId="0146181E" w:rsidR="0054404E" w:rsidRDefault="0054404E" w:rsidP="0054404E">
      <w:pPr>
        <w:rPr>
          <w:lang w:eastAsia="zh-CN"/>
        </w:rPr>
      </w:pPr>
      <w:r>
        <w:rPr>
          <w:lang w:eastAsia="zh-CN"/>
        </w:rPr>
        <w:t>In this case, in the example under discussion here, there is a need for 18 bits</w:t>
      </w:r>
      <w:r w:rsidR="00DE78D0">
        <w:rPr>
          <w:lang w:eastAsia="zh-CN"/>
        </w:rPr>
        <w:t xml:space="preserve"> per Rel. 17 Type 3 HARQ CB. </w:t>
      </w:r>
      <w:r w:rsidR="006C1CAF">
        <w:rPr>
          <w:lang w:eastAsia="zh-CN"/>
        </w:rPr>
        <w:t xml:space="preserve">In case </w:t>
      </w:r>
      <w:r w:rsidR="00C319FD">
        <w:rPr>
          <w:lang w:eastAsia="zh-CN"/>
        </w:rPr>
        <w:t xml:space="preserve">of 8 configured Rel. 17 Type 3 HARQ CB, there is a need for </w:t>
      </w:r>
      <w:r w:rsidR="00AB0BEF">
        <w:rPr>
          <w:lang w:eastAsia="zh-CN"/>
        </w:rPr>
        <w:t>1</w:t>
      </w:r>
      <w:r w:rsidR="002145F2">
        <w:rPr>
          <w:lang w:eastAsia="zh-CN"/>
        </w:rPr>
        <w:t>44 bits.</w:t>
      </w:r>
    </w:p>
    <w:p w14:paraId="272BBABB" w14:textId="111A6436" w:rsidR="008D3BC6" w:rsidRDefault="008D3BC6" w:rsidP="00ED5110">
      <w:pPr>
        <w:rPr>
          <w:lang w:eastAsia="zh-CN"/>
        </w:rPr>
      </w:pPr>
      <w:r>
        <w:rPr>
          <w:lang w:eastAsia="zh-CN"/>
        </w:rPr>
        <w:t xml:space="preserve">An alternative option </w:t>
      </w:r>
      <w:r w:rsidR="00AE1399">
        <w:rPr>
          <w:lang w:eastAsia="zh-CN"/>
        </w:rPr>
        <w:t>would be that the HARQ Process IDs within a given Rel. 17 Type 3 HARQ CB are consecutive</w:t>
      </w:r>
      <w:r w:rsidR="003F0154">
        <w:rPr>
          <w:lang w:eastAsia="zh-CN"/>
        </w:rPr>
        <w:t>. In this case the following RRC fields are needed in order to determine a given Rel. 17 Type 3 HARQ CB</w:t>
      </w:r>
    </w:p>
    <w:p w14:paraId="100E80DB" w14:textId="77777777" w:rsidR="003F0154" w:rsidRPr="0054404E" w:rsidRDefault="003F0154" w:rsidP="003F0154">
      <w:pPr>
        <w:pStyle w:val="ListParagraph"/>
        <w:numPr>
          <w:ilvl w:val="0"/>
          <w:numId w:val="21"/>
        </w:numPr>
        <w:rPr>
          <w:rFonts w:ascii="Times New Roman" w:hAnsi="Times New Roman"/>
          <w:sz w:val="20"/>
          <w:szCs w:val="20"/>
          <w:lang w:eastAsia="zh-CN"/>
        </w:rPr>
      </w:pPr>
      <w:r w:rsidRPr="0054404E">
        <w:rPr>
          <w:rFonts w:ascii="Times New Roman" w:hAnsi="Times New Roman"/>
          <w:sz w:val="20"/>
          <w:szCs w:val="20"/>
          <w:lang w:eastAsia="zh-CN"/>
        </w:rPr>
        <w:t>CC</w:t>
      </w:r>
      <w:r>
        <w:rPr>
          <w:rFonts w:ascii="Times New Roman" w:hAnsi="Times New Roman"/>
          <w:sz w:val="20"/>
          <w:szCs w:val="20"/>
          <w:lang w:eastAsia="zh-CN"/>
        </w:rPr>
        <w:t xml:space="preserve"> ID</w:t>
      </w:r>
    </w:p>
    <w:p w14:paraId="17720E8E" w14:textId="66692B49" w:rsidR="003F0154" w:rsidRDefault="003F0154" w:rsidP="003F0154">
      <w:pPr>
        <w:pStyle w:val="ListParagraph"/>
        <w:numPr>
          <w:ilvl w:val="0"/>
          <w:numId w:val="21"/>
        </w:numPr>
        <w:rPr>
          <w:rFonts w:ascii="Times New Roman" w:hAnsi="Times New Roman"/>
          <w:sz w:val="20"/>
          <w:szCs w:val="20"/>
          <w:lang w:eastAsia="zh-CN"/>
        </w:rPr>
      </w:pPr>
      <w:r>
        <w:rPr>
          <w:rFonts w:ascii="Times New Roman" w:hAnsi="Times New Roman"/>
          <w:sz w:val="20"/>
          <w:szCs w:val="20"/>
          <w:lang w:eastAsia="zh-CN"/>
        </w:rPr>
        <w:t>Starting HARQ Process ID #</w:t>
      </w:r>
    </w:p>
    <w:p w14:paraId="208D97BF" w14:textId="5EFAFA22" w:rsidR="003F0154" w:rsidRDefault="003F0154" w:rsidP="003F0154">
      <w:pPr>
        <w:pStyle w:val="ListParagraph"/>
        <w:numPr>
          <w:ilvl w:val="0"/>
          <w:numId w:val="21"/>
        </w:numPr>
        <w:rPr>
          <w:rFonts w:ascii="Times New Roman" w:hAnsi="Times New Roman"/>
          <w:sz w:val="20"/>
          <w:szCs w:val="20"/>
          <w:lang w:eastAsia="zh-CN"/>
        </w:rPr>
      </w:pPr>
      <w:r>
        <w:rPr>
          <w:rFonts w:ascii="Times New Roman" w:hAnsi="Times New Roman"/>
          <w:sz w:val="20"/>
          <w:szCs w:val="20"/>
          <w:lang w:eastAsia="zh-CN"/>
        </w:rPr>
        <w:t>Size</w:t>
      </w:r>
    </w:p>
    <w:p w14:paraId="0EF05A83" w14:textId="77777777" w:rsidR="003F0154" w:rsidRDefault="003F0154" w:rsidP="00ED5110">
      <w:pPr>
        <w:rPr>
          <w:lang w:eastAsia="zh-CN"/>
        </w:rPr>
      </w:pPr>
    </w:p>
    <w:p w14:paraId="15408D45" w14:textId="2901927D" w:rsidR="00543A2B" w:rsidRDefault="00543A2B" w:rsidP="00ED5110">
      <w:pPr>
        <w:rPr>
          <w:lang w:eastAsia="zh-CN"/>
        </w:rPr>
      </w:pPr>
      <w:r>
        <w:rPr>
          <w:lang w:eastAsia="zh-CN"/>
        </w:rPr>
        <w:t xml:space="preserve">Hence in the same example under discussion here, </w:t>
      </w:r>
      <w:r w:rsidR="004F7913">
        <w:rPr>
          <w:lang w:eastAsia="zh-CN"/>
        </w:rPr>
        <w:t xml:space="preserve">10 bits per Rel. 17 Type 3 HARQ CB are needed. </w:t>
      </w:r>
      <w:r w:rsidR="007D5897">
        <w:rPr>
          <w:lang w:eastAsia="zh-CN"/>
        </w:rPr>
        <w:t>In case of 8</w:t>
      </w:r>
      <w:r w:rsidR="00F272E3" w:rsidRPr="00F272E3">
        <w:rPr>
          <w:lang w:eastAsia="zh-CN"/>
        </w:rPr>
        <w:t xml:space="preserve"> </w:t>
      </w:r>
      <w:r w:rsidR="00F272E3">
        <w:rPr>
          <w:lang w:eastAsia="zh-CN"/>
        </w:rPr>
        <w:t>configured Rel. 17 Type 3 HARQ CB, there is a need for 80 bits.</w:t>
      </w:r>
      <w:r w:rsidR="007D5897">
        <w:rPr>
          <w:lang w:eastAsia="zh-CN"/>
        </w:rPr>
        <w:t xml:space="preserve"> </w:t>
      </w:r>
    </w:p>
    <w:p w14:paraId="7F48795B" w14:textId="229D154D" w:rsidR="00F5148F" w:rsidRDefault="00B76529" w:rsidP="00ED5110">
      <w:pPr>
        <w:rPr>
          <w:lang w:eastAsia="zh-CN"/>
        </w:rPr>
      </w:pPr>
      <w:r>
        <w:rPr>
          <w:lang w:eastAsia="zh-CN"/>
        </w:rPr>
        <w:t xml:space="preserve">In </w:t>
      </w:r>
      <w:r w:rsidR="00A36C3F">
        <w:rPr>
          <w:lang w:eastAsia="zh-CN"/>
        </w:rPr>
        <w:t xml:space="preserve">an even more conservative approach, the </w:t>
      </w:r>
      <w:r w:rsidR="005941E4">
        <w:rPr>
          <w:lang w:eastAsia="zh-CN"/>
        </w:rPr>
        <w:t>whole space of HARQ Processes is e</w:t>
      </w:r>
      <w:r w:rsidR="005533E2">
        <w:rPr>
          <w:lang w:eastAsia="zh-CN"/>
        </w:rPr>
        <w:t xml:space="preserve">qually divided into </w:t>
      </w:r>
      <w:r w:rsidR="001B7965">
        <w:rPr>
          <w:lang w:eastAsia="zh-CN"/>
        </w:rPr>
        <w:t>the number of configured Rel. 17 T</w:t>
      </w:r>
      <w:r w:rsidR="00B77B06">
        <w:rPr>
          <w:lang w:eastAsia="zh-CN"/>
        </w:rPr>
        <w:t>ype 3 HARQ CB</w:t>
      </w:r>
      <w:r w:rsidR="00846E9F">
        <w:rPr>
          <w:lang w:eastAsia="zh-CN"/>
        </w:rPr>
        <w:t xml:space="preserve">s. Hence, in the example here, if there are 8 Rel. 17 Type 3 HARQ CB configured, each Rel. 17 Type 3 HARQ CB is consisted </w:t>
      </w:r>
      <w:r w:rsidR="00B33567">
        <w:rPr>
          <w:lang w:eastAsia="zh-CN"/>
        </w:rPr>
        <w:t>o</w:t>
      </w:r>
      <w:r w:rsidR="00EF0920">
        <w:rPr>
          <w:lang w:eastAsia="zh-CN"/>
        </w:rPr>
        <w:t>f 8 consecutive HARQ Process IDs</w:t>
      </w:r>
      <w:r w:rsidR="00846E9F">
        <w:rPr>
          <w:lang w:eastAsia="zh-CN"/>
        </w:rPr>
        <w:t>.</w:t>
      </w:r>
      <w:r w:rsidR="00E71DE6">
        <w:rPr>
          <w:lang w:eastAsia="zh-CN"/>
        </w:rPr>
        <w:t xml:space="preserve"> In this case only a single bit entry in RRC is sufficient.</w:t>
      </w:r>
      <w:r w:rsidR="00AD7513">
        <w:rPr>
          <w:lang w:eastAsia="zh-CN"/>
        </w:rPr>
        <w:t xml:space="preserve"> </w:t>
      </w:r>
    </w:p>
    <w:p w14:paraId="32952550" w14:textId="3855111E" w:rsidR="00EF0920" w:rsidRPr="00FE44C2" w:rsidRDefault="00AD7513" w:rsidP="00ED5110">
      <w:pPr>
        <w:rPr>
          <w:lang w:eastAsia="zh-CN"/>
        </w:rPr>
      </w:pPr>
      <w:r>
        <w:rPr>
          <w:lang w:eastAsia="zh-CN"/>
        </w:rPr>
        <w:t xml:space="preserve">Not having seen a single example how this flexibility provided by the HARQ Process ID bitmap is used and </w:t>
      </w:r>
      <w:r w:rsidR="00023C15">
        <w:rPr>
          <w:lang w:eastAsia="zh-CN"/>
        </w:rPr>
        <w:t xml:space="preserve">not being able to </w:t>
      </w:r>
      <w:r w:rsidR="00A1784B">
        <w:rPr>
          <w:lang w:eastAsia="zh-CN"/>
        </w:rPr>
        <w:t>make one, the proposal is to go with the</w:t>
      </w:r>
      <w:r w:rsidR="00561FB4">
        <w:rPr>
          <w:lang w:eastAsia="zh-CN"/>
        </w:rPr>
        <w:t xml:space="preserve"> options resulting into the lower number of RRC bits.</w:t>
      </w:r>
    </w:p>
    <w:p w14:paraId="3DFE428A" w14:textId="24F7A311" w:rsidR="00805130" w:rsidRPr="00805130" w:rsidRDefault="00ED5110" w:rsidP="00805130">
      <w:pPr>
        <w:rPr>
          <w:b/>
          <w:bCs/>
          <w:i/>
          <w:iCs/>
          <w:lang w:eastAsia="zh-CN"/>
        </w:rPr>
      </w:pPr>
      <w:bookmarkStart w:id="35" w:name="_Hlk84011399"/>
      <w:r w:rsidRPr="00BF7334">
        <w:rPr>
          <w:b/>
          <w:bCs/>
          <w:i/>
          <w:iCs/>
          <w:u w:val="single"/>
          <w:lang w:eastAsia="zh-CN"/>
        </w:rPr>
        <w:t xml:space="preserve">Proposal </w:t>
      </w:r>
      <w:r w:rsidR="00805130">
        <w:rPr>
          <w:b/>
          <w:bCs/>
          <w:i/>
          <w:iCs/>
          <w:u w:val="single"/>
          <w:lang w:eastAsia="zh-CN"/>
        </w:rPr>
        <w:t>9</w:t>
      </w:r>
      <w:r w:rsidRPr="00BF7334">
        <w:rPr>
          <w:b/>
          <w:bCs/>
          <w:i/>
          <w:iCs/>
          <w:u w:val="single"/>
          <w:lang w:eastAsia="zh-CN"/>
        </w:rPr>
        <w:t>:</w:t>
      </w:r>
      <w:r w:rsidRPr="00207679">
        <w:rPr>
          <w:b/>
          <w:bCs/>
          <w:i/>
          <w:iCs/>
          <w:lang w:eastAsia="zh-CN"/>
        </w:rPr>
        <w:t xml:space="preserve"> </w:t>
      </w:r>
      <w:r w:rsidR="00805130" w:rsidRPr="00805130">
        <w:rPr>
          <w:b/>
          <w:bCs/>
          <w:i/>
          <w:iCs/>
          <w:lang w:eastAsia="zh-CN"/>
        </w:rPr>
        <w:t>Each RRC Configured Rel. 17 Type 3 HARQ CB is defined by</w:t>
      </w:r>
    </w:p>
    <w:p w14:paraId="5E4B821F" w14:textId="77777777" w:rsidR="00805130" w:rsidRPr="00805130" w:rsidRDefault="00805130" w:rsidP="00805130">
      <w:pPr>
        <w:rPr>
          <w:b/>
          <w:bCs/>
          <w:i/>
          <w:iCs/>
          <w:lang w:eastAsia="zh-CN"/>
        </w:rPr>
      </w:pPr>
      <w:r w:rsidRPr="00805130">
        <w:rPr>
          <w:b/>
          <w:bCs/>
          <w:i/>
          <w:iCs/>
          <w:u w:val="single"/>
          <w:lang w:eastAsia="zh-CN"/>
        </w:rPr>
        <w:t>Option 1</w:t>
      </w:r>
    </w:p>
    <w:p w14:paraId="11CBBEE0" w14:textId="77777777" w:rsidR="00805130" w:rsidRPr="00805130" w:rsidRDefault="00805130" w:rsidP="00805130">
      <w:pPr>
        <w:numPr>
          <w:ilvl w:val="0"/>
          <w:numId w:val="48"/>
        </w:numPr>
        <w:rPr>
          <w:b/>
          <w:bCs/>
          <w:i/>
          <w:iCs/>
          <w:lang w:eastAsia="zh-CN"/>
        </w:rPr>
      </w:pPr>
      <w:r w:rsidRPr="00805130">
        <w:rPr>
          <w:b/>
          <w:bCs/>
          <w:i/>
          <w:iCs/>
          <w:lang w:eastAsia="zh-CN"/>
        </w:rPr>
        <w:t>The list of CC</w:t>
      </w:r>
    </w:p>
    <w:p w14:paraId="50664229" w14:textId="77777777" w:rsidR="00805130" w:rsidRPr="00805130" w:rsidRDefault="00805130" w:rsidP="00805130">
      <w:pPr>
        <w:numPr>
          <w:ilvl w:val="0"/>
          <w:numId w:val="48"/>
        </w:numPr>
        <w:rPr>
          <w:b/>
          <w:bCs/>
          <w:i/>
          <w:iCs/>
          <w:lang w:val="sv-SE" w:eastAsia="zh-CN"/>
        </w:rPr>
      </w:pPr>
      <w:r w:rsidRPr="00805130">
        <w:rPr>
          <w:b/>
          <w:bCs/>
          <w:i/>
          <w:iCs/>
          <w:highlight w:val="white"/>
          <w:lang w:val="sv-SE" w:eastAsia="zh-CN"/>
        </w:rPr>
        <w:t>Starting HARQ Process ID (per CC)</w:t>
      </w:r>
    </w:p>
    <w:p w14:paraId="7E04EDDE" w14:textId="77777777" w:rsidR="00805130" w:rsidRPr="00805130" w:rsidRDefault="00805130" w:rsidP="00805130">
      <w:pPr>
        <w:numPr>
          <w:ilvl w:val="0"/>
          <w:numId w:val="48"/>
        </w:numPr>
        <w:rPr>
          <w:b/>
          <w:bCs/>
          <w:i/>
          <w:iCs/>
          <w:lang w:eastAsia="zh-CN"/>
        </w:rPr>
      </w:pPr>
      <w:r w:rsidRPr="00805130">
        <w:rPr>
          <w:b/>
          <w:bCs/>
          <w:i/>
          <w:iCs/>
          <w:lang w:eastAsia="zh-CN"/>
        </w:rPr>
        <w:t>Size (per CC)</w:t>
      </w:r>
    </w:p>
    <w:p w14:paraId="1E2648B9" w14:textId="77777777" w:rsidR="00805130" w:rsidRPr="00805130" w:rsidRDefault="00805130" w:rsidP="00805130">
      <w:pPr>
        <w:rPr>
          <w:b/>
          <w:bCs/>
          <w:i/>
          <w:iCs/>
          <w:lang w:eastAsia="zh-CN"/>
        </w:rPr>
      </w:pPr>
      <w:r w:rsidRPr="00805130">
        <w:rPr>
          <w:b/>
          <w:bCs/>
          <w:i/>
          <w:iCs/>
          <w:lang w:eastAsia="zh-CN"/>
        </w:rPr>
        <w:t xml:space="preserve">In case of consecutive HARQ Process Reported. </w:t>
      </w:r>
    </w:p>
    <w:p w14:paraId="3DC0AA6A" w14:textId="77777777" w:rsidR="00805130" w:rsidRPr="00805130" w:rsidRDefault="00805130" w:rsidP="00805130">
      <w:pPr>
        <w:rPr>
          <w:b/>
          <w:bCs/>
          <w:i/>
          <w:iCs/>
          <w:lang w:eastAsia="zh-CN"/>
        </w:rPr>
      </w:pPr>
      <w:r w:rsidRPr="00805130">
        <w:rPr>
          <w:b/>
          <w:bCs/>
          <w:i/>
          <w:iCs/>
          <w:u w:val="single"/>
          <w:lang w:eastAsia="zh-CN"/>
        </w:rPr>
        <w:t>Option 2</w:t>
      </w:r>
    </w:p>
    <w:p w14:paraId="235669BE" w14:textId="77777777" w:rsidR="00805130" w:rsidRPr="00805130" w:rsidRDefault="00805130" w:rsidP="00805130">
      <w:pPr>
        <w:rPr>
          <w:b/>
          <w:bCs/>
          <w:i/>
          <w:iCs/>
          <w:lang w:eastAsia="zh-CN"/>
        </w:rPr>
      </w:pPr>
      <w:r w:rsidRPr="00805130">
        <w:rPr>
          <w:b/>
          <w:bCs/>
          <w:i/>
          <w:iCs/>
          <w:lang w:eastAsia="zh-CN"/>
        </w:rPr>
        <w:t>An equal split of the “HARQ Process IDs space” into N equally sized Rel. 17 Type 3 HARQ CBs. N is the total number of configured Rel. 17 Type 3 HARQ CBs.</w:t>
      </w:r>
    </w:p>
    <w:p w14:paraId="632381CB" w14:textId="7F65D349" w:rsidR="00335073" w:rsidRDefault="00335073" w:rsidP="00335073">
      <w:pPr>
        <w:pStyle w:val="Heading3"/>
        <w:rPr>
          <w:lang w:eastAsia="zh-CN"/>
        </w:rPr>
      </w:pPr>
      <w:r>
        <w:rPr>
          <w:sz w:val="24"/>
          <w:szCs w:val="18"/>
          <w:lang w:eastAsia="zh-CN"/>
        </w:rPr>
        <w:t xml:space="preserve">Amount of Simultaneously </w:t>
      </w:r>
      <w:r w:rsidR="00F51460">
        <w:rPr>
          <w:sz w:val="24"/>
          <w:szCs w:val="18"/>
          <w:lang w:eastAsia="zh-CN"/>
        </w:rPr>
        <w:t>Requested Rel. 17 Type 3 HARQ CBs</w:t>
      </w:r>
    </w:p>
    <w:bookmarkEnd w:id="35"/>
    <w:p w14:paraId="01ADEC6D" w14:textId="31712931" w:rsidR="007C69A6" w:rsidRDefault="00742464" w:rsidP="00ED5110">
      <w:pPr>
        <w:rPr>
          <w:lang w:eastAsia="zh-CN"/>
        </w:rPr>
      </w:pPr>
      <w:r>
        <w:rPr>
          <w:lang w:eastAsia="zh-CN"/>
        </w:rPr>
        <w:t xml:space="preserve">According to the agreement of </w:t>
      </w:r>
      <w:r w:rsidR="00706054">
        <w:rPr>
          <w:lang w:eastAsia="zh-CN"/>
        </w:rPr>
        <w:t>#</w:t>
      </w:r>
      <w:r>
        <w:rPr>
          <w:lang w:eastAsia="zh-CN"/>
        </w:rPr>
        <w:t>10</w:t>
      </w:r>
      <w:r w:rsidR="00706054">
        <w:rPr>
          <w:lang w:eastAsia="zh-CN"/>
        </w:rPr>
        <w:t>6bis</w:t>
      </w:r>
      <w:r w:rsidR="006B355B">
        <w:rPr>
          <w:lang w:eastAsia="zh-CN"/>
        </w:rPr>
        <w:t>-e up to 8 Rel. 17 Type 3 HARQ CBs can be configured for a given UE at a given time instant.</w:t>
      </w:r>
      <w:r w:rsidR="00ED3F59">
        <w:rPr>
          <w:lang w:eastAsia="zh-CN"/>
        </w:rPr>
        <w:t xml:space="preserve"> Although, it is </w:t>
      </w:r>
      <w:r w:rsidR="002937CB">
        <w:rPr>
          <w:lang w:eastAsia="zh-CN"/>
        </w:rPr>
        <w:t xml:space="preserve">implicitly understood that only 1 out of </w:t>
      </w:r>
      <w:r w:rsidR="004D5A8C">
        <w:rPr>
          <w:lang w:eastAsia="zh-CN"/>
        </w:rPr>
        <w:t>the configured Rel. 17 Type 3 HARQ CBs is triggered with a</w:t>
      </w:r>
      <w:r w:rsidR="00AB6442">
        <w:rPr>
          <w:lang w:eastAsia="zh-CN"/>
        </w:rPr>
        <w:t xml:space="preserve"> single DCI, it would be useful to </w:t>
      </w:r>
      <w:r w:rsidR="003648AB">
        <w:rPr>
          <w:lang w:eastAsia="zh-CN"/>
        </w:rPr>
        <w:t>make an explicit note on this topic.</w:t>
      </w:r>
      <w:r w:rsidR="00556F36">
        <w:rPr>
          <w:lang w:eastAsia="zh-CN"/>
        </w:rPr>
        <w:t xml:space="preserve"> In practice, </w:t>
      </w:r>
      <w:r w:rsidR="001D55AE">
        <w:rPr>
          <w:lang w:eastAsia="zh-CN"/>
        </w:rPr>
        <w:t xml:space="preserve">we do not see the need to </w:t>
      </w:r>
      <w:r w:rsidR="001A6BC9">
        <w:rPr>
          <w:lang w:eastAsia="zh-CN"/>
        </w:rPr>
        <w:t>request more than 1 Rel. 17 Type 3 HARQ CBs</w:t>
      </w:r>
      <w:r w:rsidR="000C7931">
        <w:rPr>
          <w:lang w:eastAsia="zh-CN"/>
        </w:rPr>
        <w:t xml:space="preserve"> at a given time; especially if Rel. 16 Type 3 HARQ CB is also one of the configured Rel. 17 Type 3 HARQ CBs.</w:t>
      </w:r>
    </w:p>
    <w:p w14:paraId="0FCAC671" w14:textId="6D411623" w:rsidR="007C69A6" w:rsidRDefault="006250EC" w:rsidP="00ED5110">
      <w:pPr>
        <w:rPr>
          <w:b/>
          <w:bCs/>
          <w:i/>
          <w:iCs/>
          <w:lang w:eastAsia="zh-CN"/>
        </w:rPr>
      </w:pPr>
      <w:r w:rsidRPr="00BF7334">
        <w:rPr>
          <w:b/>
          <w:bCs/>
          <w:i/>
          <w:iCs/>
          <w:u w:val="single"/>
          <w:lang w:eastAsia="zh-CN"/>
        </w:rPr>
        <w:t xml:space="preserve">Proposal </w:t>
      </w:r>
      <w:r>
        <w:rPr>
          <w:b/>
          <w:bCs/>
          <w:i/>
          <w:iCs/>
          <w:u w:val="single"/>
          <w:lang w:eastAsia="zh-CN"/>
        </w:rPr>
        <w:t>10</w:t>
      </w:r>
      <w:r w:rsidRPr="00BF7334">
        <w:rPr>
          <w:b/>
          <w:bCs/>
          <w:i/>
          <w:iCs/>
          <w:u w:val="single"/>
          <w:lang w:eastAsia="zh-CN"/>
        </w:rPr>
        <w:t>:</w:t>
      </w:r>
      <w:r w:rsidR="00556F36">
        <w:rPr>
          <w:b/>
          <w:bCs/>
          <w:i/>
          <w:iCs/>
          <w:u w:val="single"/>
          <w:lang w:eastAsia="zh-CN"/>
        </w:rPr>
        <w:t xml:space="preserve"> </w:t>
      </w:r>
      <w:r w:rsidR="00556F36" w:rsidRPr="00556F36">
        <w:rPr>
          <w:b/>
          <w:bCs/>
          <w:i/>
          <w:iCs/>
          <w:lang w:eastAsia="zh-CN"/>
        </w:rPr>
        <w:t xml:space="preserve">Among the RRC configured candidate R17 Type3 HARQ CBs, a single </w:t>
      </w:r>
      <w:r w:rsidR="00556F36">
        <w:rPr>
          <w:b/>
          <w:bCs/>
          <w:i/>
          <w:iCs/>
          <w:lang w:eastAsia="zh-CN"/>
        </w:rPr>
        <w:t xml:space="preserve">Rel. 17 Type 3 HARQ </w:t>
      </w:r>
      <w:r w:rsidR="00556F36" w:rsidRPr="00556F36">
        <w:rPr>
          <w:b/>
          <w:bCs/>
          <w:i/>
          <w:iCs/>
          <w:lang w:eastAsia="zh-CN"/>
        </w:rPr>
        <w:t xml:space="preserve">CB can be requested by </w:t>
      </w:r>
      <w:r w:rsidR="00556F36">
        <w:rPr>
          <w:b/>
          <w:bCs/>
          <w:i/>
          <w:iCs/>
          <w:lang w:eastAsia="zh-CN"/>
        </w:rPr>
        <w:t>a single</w:t>
      </w:r>
      <w:r w:rsidR="00556F36" w:rsidRPr="00556F36">
        <w:rPr>
          <w:b/>
          <w:bCs/>
          <w:i/>
          <w:iCs/>
          <w:lang w:eastAsia="zh-CN"/>
        </w:rPr>
        <w:t xml:space="preserve"> DCI.</w:t>
      </w:r>
    </w:p>
    <w:p w14:paraId="48E9C0C3" w14:textId="4A94CF62" w:rsidR="00D71E45" w:rsidRDefault="00D71E45" w:rsidP="005E1B95">
      <w:pPr>
        <w:pStyle w:val="Heading3"/>
        <w:rPr>
          <w:lang w:eastAsia="zh-CN"/>
        </w:rPr>
      </w:pPr>
      <w:r w:rsidRPr="00D71779">
        <w:rPr>
          <w:sz w:val="24"/>
          <w:szCs w:val="18"/>
          <w:lang w:eastAsia="zh-CN"/>
        </w:rPr>
        <w:lastRenderedPageBreak/>
        <w:t>Rel. 17 Type 3 HARQ CB triggering DCI details</w:t>
      </w:r>
    </w:p>
    <w:p w14:paraId="32D7B843" w14:textId="427306B4" w:rsidR="007C69A6" w:rsidRDefault="00CD68EA" w:rsidP="00ED5110">
      <w:pPr>
        <w:rPr>
          <w:lang w:eastAsia="zh-CN"/>
        </w:rPr>
      </w:pPr>
      <w:r>
        <w:rPr>
          <w:lang w:eastAsia="zh-CN"/>
        </w:rPr>
        <w:t xml:space="preserve">At the previous meeting, it was thoroughly discussed and </w:t>
      </w:r>
      <w:r w:rsidR="00AB7E21">
        <w:rPr>
          <w:lang w:eastAsia="zh-CN"/>
        </w:rPr>
        <w:t xml:space="preserve">a detailed argumentation was given for </w:t>
      </w:r>
    </w:p>
    <w:p w14:paraId="5B6C48A9" w14:textId="74E01182" w:rsidR="006D5FF6" w:rsidRPr="00623E5A" w:rsidRDefault="006D5FF6" w:rsidP="006D5FF6">
      <w:pPr>
        <w:pStyle w:val="ListParagraph"/>
        <w:numPr>
          <w:ilvl w:val="0"/>
          <w:numId w:val="21"/>
        </w:numPr>
        <w:rPr>
          <w:rFonts w:ascii="Times New Roman" w:hAnsi="Times New Roman"/>
          <w:sz w:val="20"/>
          <w:szCs w:val="20"/>
          <w:lang w:eastAsia="zh-CN"/>
        </w:rPr>
      </w:pPr>
      <w:r w:rsidRPr="00623E5A">
        <w:rPr>
          <w:rFonts w:ascii="Times New Roman" w:hAnsi="Times New Roman"/>
          <w:sz w:val="20"/>
          <w:szCs w:val="20"/>
          <w:lang w:eastAsia="zh-CN"/>
        </w:rPr>
        <w:t xml:space="preserve">Allowing </w:t>
      </w:r>
      <w:r w:rsidR="00C3136C" w:rsidRPr="00623E5A">
        <w:rPr>
          <w:rFonts w:ascii="Times New Roman" w:hAnsi="Times New Roman"/>
          <w:sz w:val="20"/>
          <w:szCs w:val="20"/>
          <w:lang w:eastAsia="zh-CN"/>
        </w:rPr>
        <w:t xml:space="preserve">the </w:t>
      </w:r>
      <w:r w:rsidRPr="00623E5A">
        <w:rPr>
          <w:rFonts w:ascii="Times New Roman" w:hAnsi="Times New Roman"/>
          <w:sz w:val="20"/>
          <w:szCs w:val="20"/>
          <w:lang w:eastAsia="zh-CN"/>
        </w:rPr>
        <w:t>DCI t</w:t>
      </w:r>
      <w:r w:rsidR="00C3136C" w:rsidRPr="00623E5A">
        <w:rPr>
          <w:rFonts w:ascii="Times New Roman" w:hAnsi="Times New Roman"/>
          <w:sz w:val="20"/>
          <w:szCs w:val="20"/>
          <w:lang w:eastAsia="zh-CN"/>
        </w:rPr>
        <w:t>riggering Rel. 17 Type 3 HARQ CB to schedule PDSCH as well</w:t>
      </w:r>
    </w:p>
    <w:p w14:paraId="28D70800" w14:textId="4CFC26D8" w:rsidR="00C3136C" w:rsidRPr="00623E5A" w:rsidRDefault="002C59C9" w:rsidP="006D5FF6">
      <w:pPr>
        <w:pStyle w:val="ListParagraph"/>
        <w:numPr>
          <w:ilvl w:val="0"/>
          <w:numId w:val="21"/>
        </w:numPr>
        <w:rPr>
          <w:rFonts w:ascii="Times New Roman" w:hAnsi="Times New Roman"/>
          <w:sz w:val="20"/>
          <w:szCs w:val="20"/>
          <w:lang w:eastAsia="zh-CN"/>
        </w:rPr>
      </w:pPr>
      <w:r w:rsidRPr="00623E5A">
        <w:rPr>
          <w:rFonts w:ascii="Times New Roman" w:hAnsi="Times New Roman"/>
          <w:sz w:val="20"/>
          <w:szCs w:val="20"/>
          <w:lang w:eastAsia="zh-CN"/>
        </w:rPr>
        <w:t>A new DCI field is introduced for t</w:t>
      </w:r>
      <w:r w:rsidR="004B17AC" w:rsidRPr="00623E5A">
        <w:rPr>
          <w:rFonts w:ascii="Times New Roman" w:hAnsi="Times New Roman"/>
          <w:sz w:val="20"/>
          <w:szCs w:val="20"/>
          <w:lang w:eastAsia="zh-CN"/>
        </w:rPr>
        <w:t xml:space="preserve">he </w:t>
      </w:r>
      <w:r w:rsidR="00150D1E" w:rsidRPr="00623E5A">
        <w:rPr>
          <w:rFonts w:ascii="Times New Roman" w:hAnsi="Times New Roman"/>
          <w:sz w:val="20"/>
          <w:szCs w:val="20"/>
          <w:lang w:eastAsia="zh-CN"/>
        </w:rPr>
        <w:t xml:space="preserve">indication of 1 out of </w:t>
      </w:r>
      <w:r w:rsidR="000464FE" w:rsidRPr="00623E5A">
        <w:rPr>
          <w:rFonts w:ascii="Times New Roman" w:hAnsi="Times New Roman"/>
          <w:sz w:val="20"/>
          <w:szCs w:val="20"/>
          <w:lang w:eastAsia="zh-CN"/>
        </w:rPr>
        <w:t xml:space="preserve">(up to) </w:t>
      </w:r>
      <w:r w:rsidR="00C031FE" w:rsidRPr="00623E5A">
        <w:rPr>
          <w:rFonts w:ascii="Times New Roman" w:hAnsi="Times New Roman"/>
          <w:sz w:val="20"/>
          <w:szCs w:val="20"/>
          <w:lang w:eastAsia="zh-CN"/>
        </w:rPr>
        <w:t xml:space="preserve">8 RRC Configured </w:t>
      </w:r>
      <w:r w:rsidR="007F4619" w:rsidRPr="00623E5A">
        <w:rPr>
          <w:rFonts w:ascii="Times New Roman" w:hAnsi="Times New Roman"/>
          <w:sz w:val="20"/>
          <w:szCs w:val="20"/>
          <w:lang w:eastAsia="zh-CN"/>
        </w:rPr>
        <w:t>Rel. 17 Type 3 HARQ CBs</w:t>
      </w:r>
    </w:p>
    <w:p w14:paraId="4749A2A9" w14:textId="6A9B2C2D" w:rsidR="00890CE4" w:rsidRDefault="00890CE4" w:rsidP="00ED5110">
      <w:pPr>
        <w:rPr>
          <w:lang w:eastAsia="zh-CN"/>
        </w:rPr>
      </w:pPr>
    </w:p>
    <w:p w14:paraId="191F341E" w14:textId="56D598DF" w:rsidR="00890CE4" w:rsidRDefault="00890CE4" w:rsidP="00ED5110">
      <w:pPr>
        <w:rPr>
          <w:lang w:eastAsia="zh-CN"/>
        </w:rPr>
      </w:pPr>
      <w:r>
        <w:rPr>
          <w:lang w:eastAsia="zh-CN"/>
        </w:rPr>
        <w:t xml:space="preserve">The option for scheduling PDSCH with this DCI should be available as in Release 16. Increasing the DCI size for 3 bits is not </w:t>
      </w:r>
      <w:r w:rsidR="00DE3590">
        <w:rPr>
          <w:lang w:eastAsia="zh-CN"/>
        </w:rPr>
        <w:t xml:space="preserve">a significant issue, since some </w:t>
      </w:r>
      <w:r w:rsidR="002146B1">
        <w:rPr>
          <w:lang w:eastAsia="zh-CN"/>
        </w:rPr>
        <w:t>UCI overhead is reduced.</w:t>
      </w:r>
    </w:p>
    <w:p w14:paraId="0AC0DDCA" w14:textId="77C08C9D" w:rsidR="001D28B7" w:rsidRDefault="001D28B7" w:rsidP="00ED5110">
      <w:pPr>
        <w:rPr>
          <w:lang w:eastAsia="zh-CN"/>
        </w:rPr>
      </w:pPr>
      <w:r>
        <w:rPr>
          <w:lang w:eastAsia="zh-CN"/>
        </w:rPr>
        <w:t xml:space="preserve">Having this DCI field with up to 8 different entries indicating the requested Rel. 17 Type 3 HARQ CB, one of these 8 entries can be used to indicate that </w:t>
      </w:r>
      <w:r w:rsidR="00D529E5">
        <w:rPr>
          <w:lang w:eastAsia="zh-CN"/>
        </w:rPr>
        <w:t>no</w:t>
      </w:r>
      <w:r>
        <w:rPr>
          <w:lang w:eastAsia="zh-CN"/>
        </w:rPr>
        <w:t xml:space="preserve"> Rel. 17 Type 3 HARQ CB is </w:t>
      </w:r>
      <w:r w:rsidR="00D529E5">
        <w:rPr>
          <w:lang w:eastAsia="zh-CN"/>
        </w:rPr>
        <w:t>requested. In this case, th</w:t>
      </w:r>
      <w:r w:rsidR="00DB1EE7">
        <w:rPr>
          <w:lang w:eastAsia="zh-CN"/>
        </w:rPr>
        <w:t xml:space="preserve">is DCI field can indicate </w:t>
      </w:r>
      <w:r w:rsidR="008950D7">
        <w:rPr>
          <w:lang w:eastAsia="zh-CN"/>
        </w:rPr>
        <w:t xml:space="preserve">up to 3 or 7 </w:t>
      </w:r>
      <w:r w:rsidR="008E3B65">
        <w:rPr>
          <w:lang w:eastAsia="zh-CN"/>
        </w:rPr>
        <w:t xml:space="preserve">different </w:t>
      </w:r>
      <w:r w:rsidR="008950D7">
        <w:rPr>
          <w:lang w:eastAsia="zh-CN"/>
        </w:rPr>
        <w:t>Rel.</w:t>
      </w:r>
      <w:r w:rsidR="008E3B65">
        <w:rPr>
          <w:lang w:eastAsia="zh-CN"/>
        </w:rPr>
        <w:t xml:space="preserve"> 17 Type 3 HARQ CBs. In</w:t>
      </w:r>
      <w:r w:rsidR="007C4395">
        <w:rPr>
          <w:lang w:eastAsia="zh-CN"/>
        </w:rPr>
        <w:t xml:space="preserve"> this case, the </w:t>
      </w:r>
      <w:r w:rsidR="000F3DCF">
        <w:rPr>
          <w:lang w:eastAsia="zh-CN"/>
        </w:rPr>
        <w:t>UE can support up to 3 or 7 release 17 Type 3 HARQ CBs.</w:t>
      </w:r>
    </w:p>
    <w:p w14:paraId="6A3BF602" w14:textId="77777777" w:rsidR="001D28B7" w:rsidRPr="001D28B7" w:rsidRDefault="002146B1" w:rsidP="001D28B7">
      <w:pPr>
        <w:rPr>
          <w:b/>
          <w:bCs/>
          <w:i/>
          <w:iCs/>
          <w:lang w:eastAsia="zh-CN"/>
        </w:rPr>
      </w:pPr>
      <w:r w:rsidRPr="00BF7334">
        <w:rPr>
          <w:b/>
          <w:bCs/>
          <w:i/>
          <w:iCs/>
          <w:u w:val="single"/>
          <w:lang w:eastAsia="zh-CN"/>
        </w:rPr>
        <w:t xml:space="preserve">Proposal </w:t>
      </w:r>
      <w:r>
        <w:rPr>
          <w:b/>
          <w:bCs/>
          <w:i/>
          <w:iCs/>
          <w:u w:val="single"/>
          <w:lang w:eastAsia="zh-CN"/>
        </w:rPr>
        <w:t>11</w:t>
      </w:r>
      <w:r w:rsidRPr="00BF7334">
        <w:rPr>
          <w:b/>
          <w:bCs/>
          <w:i/>
          <w:iCs/>
          <w:u w:val="single"/>
          <w:lang w:eastAsia="zh-CN"/>
        </w:rPr>
        <w:t>:</w:t>
      </w:r>
      <w:r>
        <w:rPr>
          <w:b/>
          <w:bCs/>
          <w:i/>
          <w:iCs/>
          <w:u w:val="single"/>
          <w:lang w:eastAsia="zh-CN"/>
        </w:rPr>
        <w:t xml:space="preserve"> </w:t>
      </w:r>
      <w:r w:rsidR="001D28B7" w:rsidRPr="001D28B7">
        <w:rPr>
          <w:b/>
          <w:bCs/>
          <w:i/>
          <w:iCs/>
          <w:lang w:eastAsia="zh-CN"/>
        </w:rPr>
        <w:t>DCI triggering request for Rel. 17 Type 3 HARQ CB can allocate new PDSCH. A new DCI field is introduced for the dynamic indication of the triggered Rel. 17 Type 3 HARQ CB if multiple candidate Rel. 17 Type 3 HARQ CBs are configured.</w:t>
      </w:r>
    </w:p>
    <w:p w14:paraId="19598DA2" w14:textId="77777777" w:rsidR="001D28B7" w:rsidRPr="001D28B7" w:rsidRDefault="001D28B7" w:rsidP="001D28B7">
      <w:pPr>
        <w:numPr>
          <w:ilvl w:val="0"/>
          <w:numId w:val="49"/>
        </w:numPr>
        <w:rPr>
          <w:b/>
          <w:bCs/>
          <w:i/>
          <w:iCs/>
          <w:lang w:eastAsia="zh-CN"/>
        </w:rPr>
      </w:pPr>
      <w:r w:rsidRPr="001D28B7">
        <w:rPr>
          <w:b/>
          <w:bCs/>
          <w:i/>
          <w:iCs/>
          <w:lang w:eastAsia="zh-CN"/>
        </w:rPr>
        <w:t>The legacy 1-bit field for requesting R16 Type3 CB is not configured in the DCI in this case</w:t>
      </w:r>
    </w:p>
    <w:p w14:paraId="1B9B50B4" w14:textId="77777777" w:rsidR="001D28B7" w:rsidRPr="001D28B7" w:rsidRDefault="001D28B7" w:rsidP="001D28B7">
      <w:pPr>
        <w:numPr>
          <w:ilvl w:val="0"/>
          <w:numId w:val="49"/>
        </w:numPr>
        <w:rPr>
          <w:b/>
          <w:bCs/>
          <w:i/>
          <w:iCs/>
          <w:lang w:eastAsia="zh-CN"/>
        </w:rPr>
      </w:pPr>
      <w:r w:rsidRPr="001D28B7">
        <w:rPr>
          <w:b/>
          <w:bCs/>
          <w:i/>
          <w:iCs/>
          <w:lang w:eastAsia="zh-CN"/>
        </w:rPr>
        <w:t>One entry of the new DCI field can be reserved to indicate that no CB is requested</w:t>
      </w:r>
    </w:p>
    <w:p w14:paraId="4729CEE8" w14:textId="5D4F859C" w:rsidR="00463F58" w:rsidRPr="000A11A6" w:rsidRDefault="001D28B7" w:rsidP="00ED5110">
      <w:pPr>
        <w:rPr>
          <w:b/>
          <w:bCs/>
          <w:i/>
          <w:iCs/>
          <w:lang w:eastAsia="zh-CN"/>
        </w:rPr>
      </w:pPr>
      <w:r w:rsidRPr="001D28B7">
        <w:rPr>
          <w:b/>
          <w:bCs/>
          <w:i/>
          <w:iCs/>
          <w:lang w:eastAsia="zh-CN"/>
        </w:rPr>
        <w:t>Introduce UE capability for support of 1, 3 and 7 Rel. 17 Type 3 HARQ CBs.</w:t>
      </w:r>
    </w:p>
    <w:p w14:paraId="4165C465" w14:textId="1E591666" w:rsidR="006339A3" w:rsidRDefault="00BF39C3" w:rsidP="006339A3">
      <w:pPr>
        <w:pStyle w:val="Heading2"/>
        <w:rPr>
          <w:sz w:val="24"/>
          <w:szCs w:val="16"/>
          <w:lang w:eastAsia="zh-CN"/>
        </w:rPr>
      </w:pPr>
      <w:r>
        <w:rPr>
          <w:sz w:val="24"/>
          <w:szCs w:val="16"/>
          <w:lang w:eastAsia="zh-CN"/>
        </w:rPr>
        <w:t>Trigger</w:t>
      </w:r>
      <w:r w:rsidR="00ED1DE9">
        <w:rPr>
          <w:sz w:val="24"/>
          <w:szCs w:val="16"/>
          <w:lang w:eastAsia="zh-CN"/>
        </w:rPr>
        <w:t>ed</w:t>
      </w:r>
      <w:r w:rsidR="006339A3" w:rsidRPr="007A75F6">
        <w:rPr>
          <w:sz w:val="24"/>
          <w:szCs w:val="16"/>
          <w:lang w:eastAsia="zh-CN"/>
        </w:rPr>
        <w:t xml:space="preserve"> </w:t>
      </w:r>
      <w:r w:rsidR="006339A3">
        <w:rPr>
          <w:sz w:val="24"/>
          <w:szCs w:val="16"/>
          <w:lang w:eastAsia="zh-CN"/>
        </w:rPr>
        <w:t xml:space="preserve">HARQ-ACK </w:t>
      </w:r>
      <w:r w:rsidR="00ED1DE9">
        <w:rPr>
          <w:sz w:val="24"/>
          <w:szCs w:val="16"/>
          <w:lang w:eastAsia="zh-CN"/>
        </w:rPr>
        <w:t xml:space="preserve">CB </w:t>
      </w:r>
      <w:r w:rsidR="006339A3">
        <w:rPr>
          <w:sz w:val="24"/>
          <w:szCs w:val="16"/>
          <w:lang w:eastAsia="zh-CN"/>
        </w:rPr>
        <w:t>retransmission</w:t>
      </w:r>
    </w:p>
    <w:p w14:paraId="7C29DB78" w14:textId="65B57FFB" w:rsidR="003A60C6" w:rsidRDefault="00BF4666" w:rsidP="00BF4666">
      <w:pPr>
        <w:rPr>
          <w:noProof/>
        </w:rPr>
      </w:pPr>
      <w:r>
        <w:rPr>
          <w:lang w:val="en-GB" w:eastAsia="zh-CN"/>
        </w:rPr>
        <w:t>W</w:t>
      </w:r>
      <w:r w:rsidR="00773D22">
        <w:rPr>
          <w:lang w:val="en-GB" w:eastAsia="zh-CN"/>
        </w:rPr>
        <w:t>i</w:t>
      </w:r>
      <w:r>
        <w:rPr>
          <w:lang w:val="en-GB" w:eastAsia="zh-CN"/>
        </w:rPr>
        <w:t>th regards to the second option</w:t>
      </w:r>
      <w:r w:rsidR="00E534A4">
        <w:rPr>
          <w:lang w:val="en-GB" w:eastAsia="zh-CN"/>
        </w:rPr>
        <w:t xml:space="preserve"> for</w:t>
      </w:r>
      <w:r>
        <w:rPr>
          <w:lang w:val="en-GB" w:eastAsia="zh-CN"/>
        </w:rPr>
        <w:t xml:space="preserve"> </w:t>
      </w:r>
      <w:r w:rsidR="0093620F">
        <w:rPr>
          <w:lang w:val="en-GB" w:eastAsia="zh-CN"/>
        </w:rPr>
        <w:t xml:space="preserve">cancelled </w:t>
      </w:r>
      <w:r w:rsidR="003E64BA">
        <w:rPr>
          <w:lang w:val="en-GB" w:eastAsia="zh-CN"/>
        </w:rPr>
        <w:t>HARQ</w:t>
      </w:r>
      <w:r w:rsidR="00E534A4">
        <w:rPr>
          <w:lang w:val="en-GB" w:eastAsia="zh-CN"/>
        </w:rPr>
        <w:t xml:space="preserve"> </w:t>
      </w:r>
      <w:r w:rsidR="00AD606A">
        <w:rPr>
          <w:lang w:val="en-GB" w:eastAsia="zh-CN"/>
        </w:rPr>
        <w:t>retransmission</w:t>
      </w:r>
      <w:r w:rsidR="00851DB5">
        <w:rPr>
          <w:lang w:val="en-GB" w:eastAsia="zh-CN"/>
        </w:rPr>
        <w:t xml:space="preserve">, it seems that the group is </w:t>
      </w:r>
      <w:r w:rsidR="001C7A5F">
        <w:rPr>
          <w:lang w:val="en-GB" w:eastAsia="zh-CN"/>
        </w:rPr>
        <w:t xml:space="preserve">pushed to a solution that requires significant DCI </w:t>
      </w:r>
      <w:r w:rsidR="004F5952">
        <w:rPr>
          <w:lang w:val="en-GB" w:eastAsia="zh-CN"/>
        </w:rPr>
        <w:t>signalling overhead</w:t>
      </w:r>
      <w:r w:rsidR="00DB4384">
        <w:rPr>
          <w:lang w:val="en-GB" w:eastAsia="zh-CN"/>
        </w:rPr>
        <w:t xml:space="preserve">. </w:t>
      </w:r>
      <w:r w:rsidR="0008172D">
        <w:rPr>
          <w:noProof/>
          <w:lang w:val="en-GB"/>
        </w:rPr>
        <w:t>This occurs</w:t>
      </w:r>
      <w:r w:rsidR="00496CD7">
        <w:rPr>
          <w:noProof/>
          <w:lang w:val="en-GB"/>
        </w:rPr>
        <w:t xml:space="preserve"> due to </w:t>
      </w:r>
      <w:r w:rsidR="0045692A">
        <w:rPr>
          <w:noProof/>
          <w:lang w:val="en-GB"/>
        </w:rPr>
        <w:t xml:space="preserve">the problem with the missing DCI </w:t>
      </w:r>
      <w:r w:rsidR="007A1406">
        <w:rPr>
          <w:noProof/>
          <w:lang w:val="en-GB"/>
        </w:rPr>
        <w:t xml:space="preserve">of the </w:t>
      </w:r>
      <w:r w:rsidR="0045692A">
        <w:rPr>
          <w:noProof/>
          <w:lang w:val="en-GB"/>
        </w:rPr>
        <w:t>the LP PDSCH and LP PUCCH</w:t>
      </w:r>
      <w:r w:rsidR="007A1406">
        <w:rPr>
          <w:noProof/>
          <w:lang w:val="en-GB"/>
        </w:rPr>
        <w:t>. The problem</w:t>
      </w:r>
      <w:r w:rsidR="0045692A">
        <w:rPr>
          <w:noProof/>
          <w:lang w:val="en-GB"/>
        </w:rPr>
        <w:t xml:space="preserve"> </w:t>
      </w:r>
      <w:r w:rsidR="00FA7D2B">
        <w:rPr>
          <w:noProof/>
          <w:lang w:val="en-GB"/>
        </w:rPr>
        <w:t xml:space="preserve">was desribed in detail </w:t>
      </w:r>
      <w:r w:rsidR="00CF1497">
        <w:rPr>
          <w:noProof/>
          <w:lang w:val="en-GB"/>
        </w:rPr>
        <w:t xml:space="preserve">for the first time in </w:t>
      </w:r>
      <w:r w:rsidR="0098770F">
        <w:rPr>
          <w:noProof/>
          <w:lang w:val="en-GB"/>
        </w:rPr>
        <w:fldChar w:fldCharType="begin"/>
      </w:r>
      <w:r w:rsidR="0098770F">
        <w:rPr>
          <w:noProof/>
          <w:lang w:val="en-GB"/>
        </w:rPr>
        <w:instrText xml:space="preserve"> REF _Ref79110032 \n \h </w:instrText>
      </w:r>
      <w:r w:rsidR="0098770F">
        <w:rPr>
          <w:noProof/>
          <w:lang w:val="en-GB"/>
        </w:rPr>
      </w:r>
      <w:r w:rsidR="0098770F">
        <w:rPr>
          <w:noProof/>
          <w:lang w:val="en-GB"/>
        </w:rPr>
        <w:fldChar w:fldCharType="separate"/>
      </w:r>
      <w:r w:rsidR="00377FC3">
        <w:rPr>
          <w:noProof/>
          <w:lang w:val="en-GB"/>
        </w:rPr>
        <w:t>[10]</w:t>
      </w:r>
      <w:r w:rsidR="0098770F">
        <w:rPr>
          <w:noProof/>
          <w:lang w:val="en-GB"/>
        </w:rPr>
        <w:fldChar w:fldCharType="end"/>
      </w:r>
      <w:r w:rsidR="00FA7D2B">
        <w:rPr>
          <w:noProof/>
        </w:rPr>
        <w:t>.</w:t>
      </w:r>
      <w:r w:rsidR="0098770F">
        <w:rPr>
          <w:noProof/>
        </w:rPr>
        <w:t xml:space="preserve"> In the last meetings other companies identified the problem and </w:t>
      </w:r>
      <w:r w:rsidR="003A60C6">
        <w:rPr>
          <w:noProof/>
        </w:rPr>
        <w:t>described the need for the DCI triggering the HARQ CB retransmission to indicate:</w:t>
      </w:r>
    </w:p>
    <w:p w14:paraId="5434D61A" w14:textId="24AAC272" w:rsidR="003C3F3A" w:rsidRPr="003341EC" w:rsidRDefault="003A60C6" w:rsidP="003A60C6">
      <w:pPr>
        <w:pStyle w:val="ListParagraph"/>
        <w:numPr>
          <w:ilvl w:val="0"/>
          <w:numId w:val="50"/>
        </w:numPr>
        <w:rPr>
          <w:rFonts w:ascii="Times New Roman" w:hAnsi="Times New Roman"/>
          <w:sz w:val="20"/>
          <w:szCs w:val="20"/>
          <w:lang w:val="en-GB" w:eastAsia="zh-CN"/>
        </w:rPr>
      </w:pPr>
      <w:r w:rsidRPr="003341EC">
        <w:rPr>
          <w:rFonts w:ascii="Times New Roman" w:hAnsi="Times New Roman"/>
          <w:noProof/>
          <w:sz w:val="20"/>
          <w:szCs w:val="20"/>
        </w:rPr>
        <w:t xml:space="preserve">The </w:t>
      </w:r>
      <w:r w:rsidR="00AD5CEA" w:rsidRPr="003341EC">
        <w:rPr>
          <w:rFonts w:ascii="Times New Roman" w:hAnsi="Times New Roman"/>
          <w:noProof/>
          <w:sz w:val="20"/>
          <w:szCs w:val="20"/>
        </w:rPr>
        <w:t xml:space="preserve">slot index of the </w:t>
      </w:r>
      <w:r w:rsidR="003341EC" w:rsidRPr="003341EC">
        <w:rPr>
          <w:rFonts w:ascii="Times New Roman" w:hAnsi="Times New Roman"/>
          <w:noProof/>
          <w:sz w:val="20"/>
          <w:szCs w:val="20"/>
        </w:rPr>
        <w:t>cancelled HARQ CB</w:t>
      </w:r>
    </w:p>
    <w:p w14:paraId="7F387A3B" w14:textId="34E4DE66" w:rsidR="003341EC" w:rsidRPr="003341EC" w:rsidRDefault="003341EC" w:rsidP="003A60C6">
      <w:pPr>
        <w:pStyle w:val="ListParagraph"/>
        <w:numPr>
          <w:ilvl w:val="0"/>
          <w:numId w:val="50"/>
        </w:numPr>
        <w:rPr>
          <w:rFonts w:ascii="Times New Roman" w:hAnsi="Times New Roman"/>
          <w:sz w:val="20"/>
          <w:szCs w:val="20"/>
          <w:lang w:val="en-GB" w:eastAsia="zh-CN"/>
        </w:rPr>
      </w:pPr>
      <w:r w:rsidRPr="003341EC">
        <w:rPr>
          <w:rFonts w:ascii="Times New Roman" w:hAnsi="Times New Roman"/>
          <w:noProof/>
          <w:sz w:val="20"/>
          <w:szCs w:val="20"/>
        </w:rPr>
        <w:t>The size of the cancelled HARQ CB</w:t>
      </w:r>
    </w:p>
    <w:p w14:paraId="52B13E2A" w14:textId="77777777" w:rsidR="00C612E8" w:rsidRDefault="00C612E8" w:rsidP="003341EC">
      <w:pPr>
        <w:rPr>
          <w:lang w:val="en-GB" w:eastAsia="zh-CN"/>
        </w:rPr>
      </w:pPr>
    </w:p>
    <w:p w14:paraId="6A1ADA2E" w14:textId="54C14ACF" w:rsidR="00C612E8" w:rsidRDefault="00C612E8" w:rsidP="003341EC">
      <w:pPr>
        <w:rPr>
          <w:lang w:val="en-GB" w:eastAsia="zh-CN"/>
        </w:rPr>
      </w:pPr>
      <w:r>
        <w:rPr>
          <w:lang w:val="en-GB" w:eastAsia="zh-CN"/>
        </w:rPr>
        <w:t>The slot index of the cancelled HARQ CB</w:t>
      </w:r>
      <w:r w:rsidR="00155CF8">
        <w:rPr>
          <w:lang w:val="en-GB" w:eastAsia="zh-CN"/>
        </w:rPr>
        <w:t xml:space="preserve"> is indicated via the HARQ_reTx offset under discussion </w:t>
      </w:r>
      <w:r w:rsidR="00C15E54">
        <w:rPr>
          <w:lang w:val="en-GB" w:eastAsia="zh-CN"/>
        </w:rPr>
        <w:t xml:space="preserve">in the last meetings. With the details of the </w:t>
      </w:r>
      <w:r w:rsidR="00753FC0">
        <w:rPr>
          <w:lang w:val="en-GB" w:eastAsia="zh-CN"/>
        </w:rPr>
        <w:t xml:space="preserve">range of the HARQ_reTx offset not </w:t>
      </w:r>
      <w:r w:rsidR="003E7A42">
        <w:rPr>
          <w:lang w:val="en-GB" w:eastAsia="zh-CN"/>
        </w:rPr>
        <w:t xml:space="preserve">being finalized yet, </w:t>
      </w:r>
      <w:r w:rsidR="00C13DE3">
        <w:rPr>
          <w:lang w:val="en-GB" w:eastAsia="zh-CN"/>
        </w:rPr>
        <w:t xml:space="preserve">it is reasonable to assume that </w:t>
      </w:r>
      <w:r w:rsidR="00DA2610">
        <w:rPr>
          <w:lang w:val="en-GB" w:eastAsia="zh-CN"/>
        </w:rPr>
        <w:t>3 or 4 bits will be need in the DCI for this purpose.</w:t>
      </w:r>
      <w:r>
        <w:rPr>
          <w:lang w:val="en-GB" w:eastAsia="zh-CN"/>
        </w:rPr>
        <w:t xml:space="preserve"> </w:t>
      </w:r>
    </w:p>
    <w:p w14:paraId="7244B780" w14:textId="4E0448B3" w:rsidR="00394CC3" w:rsidRDefault="00394CC3" w:rsidP="003341EC">
      <w:pPr>
        <w:rPr>
          <w:lang w:val="en-GB" w:eastAsia="zh-CN"/>
        </w:rPr>
      </w:pPr>
      <w:r>
        <w:rPr>
          <w:lang w:val="en-GB" w:eastAsia="zh-CN"/>
        </w:rPr>
        <w:t xml:space="preserve">For the purpose of indicating the size of the cancelled HARQ CB, in case this one (cancelled HARQ CB) is not available at the UE, again, an assumption </w:t>
      </w:r>
      <w:r w:rsidR="00CC61B1">
        <w:rPr>
          <w:lang w:val="en-GB" w:eastAsia="zh-CN"/>
        </w:rPr>
        <w:t xml:space="preserve">of 3-4 DCI bits is fair. Hence, with the promoted solution, there is a need for 6 or 8 bits to request in some cases a </w:t>
      </w:r>
      <w:r w:rsidR="005E664C">
        <w:rPr>
          <w:lang w:val="en-GB" w:eastAsia="zh-CN"/>
        </w:rPr>
        <w:t>LP HARQ CB of 2 or 3 bits.</w:t>
      </w:r>
    </w:p>
    <w:p w14:paraId="7DC6C446" w14:textId="4F9172A9" w:rsidR="005E664C" w:rsidRPr="000128E9" w:rsidRDefault="00F945E1" w:rsidP="003341EC">
      <w:pPr>
        <w:rPr>
          <w:b/>
          <w:i/>
        </w:rPr>
      </w:pPr>
      <w:r w:rsidRPr="00B47CCD">
        <w:rPr>
          <w:b/>
          <w:i/>
          <w:u w:val="single"/>
        </w:rPr>
        <w:t>Observation</w:t>
      </w:r>
      <w:r w:rsidRPr="00D31825">
        <w:rPr>
          <w:b/>
          <w:i/>
          <w:u w:val="single"/>
        </w:rPr>
        <w:t xml:space="preserve"> </w:t>
      </w:r>
      <w:r w:rsidR="001146B0">
        <w:rPr>
          <w:b/>
          <w:i/>
          <w:u w:val="single"/>
        </w:rPr>
        <w:t xml:space="preserve">4: </w:t>
      </w:r>
      <w:r w:rsidR="001146B0" w:rsidRPr="000128E9">
        <w:rPr>
          <w:b/>
          <w:i/>
        </w:rPr>
        <w:t xml:space="preserve">The promoted solution </w:t>
      </w:r>
      <w:r w:rsidR="00763C1E" w:rsidRPr="000128E9">
        <w:rPr>
          <w:b/>
          <w:i/>
        </w:rPr>
        <w:t xml:space="preserve">of triggered HARQ CB reTx results in </w:t>
      </w:r>
      <w:r w:rsidR="00D664A6" w:rsidRPr="000128E9">
        <w:rPr>
          <w:b/>
          <w:i/>
        </w:rPr>
        <w:t>an undesirably high number of DCI overhead bits.</w:t>
      </w:r>
    </w:p>
    <w:p w14:paraId="099A3A82" w14:textId="01A013FF" w:rsidR="00D664A6" w:rsidRPr="003341EC" w:rsidRDefault="00D664A6" w:rsidP="003341EC">
      <w:pPr>
        <w:rPr>
          <w:lang w:val="en-GB" w:eastAsia="zh-CN"/>
        </w:rPr>
      </w:pPr>
      <w:r>
        <w:t>At least</w:t>
      </w:r>
      <w:r w:rsidR="00763EC0">
        <w:t>, alternative solutions have to be discussed.</w:t>
      </w:r>
    </w:p>
    <w:p w14:paraId="7148E306" w14:textId="00828169" w:rsidR="00D72CE4" w:rsidRPr="00464C11" w:rsidRDefault="00D72CE4" w:rsidP="00AA6DE2">
      <w:pPr>
        <w:pStyle w:val="Heading3"/>
        <w:rPr>
          <w:rFonts w:cs="Arial"/>
          <w:sz w:val="24"/>
          <w:szCs w:val="24"/>
          <w:lang w:eastAsia="zh-CN"/>
        </w:rPr>
      </w:pPr>
      <w:r w:rsidRPr="00464C11">
        <w:rPr>
          <w:rFonts w:cs="Arial"/>
          <w:sz w:val="24"/>
          <w:szCs w:val="24"/>
          <w:lang w:eastAsia="zh-CN"/>
        </w:rPr>
        <w:t xml:space="preserve">Triggered HARQ-ACK CB retransmission Without </w:t>
      </w:r>
      <w:r w:rsidR="00AA6DE2" w:rsidRPr="00464C11">
        <w:rPr>
          <w:rFonts w:cs="Arial"/>
          <w:sz w:val="24"/>
          <w:szCs w:val="24"/>
          <w:lang w:eastAsia="zh-CN"/>
        </w:rPr>
        <w:t>HARQ ReTx Offset</w:t>
      </w:r>
    </w:p>
    <w:p w14:paraId="16C03204" w14:textId="1910BEA9" w:rsidR="004D6092" w:rsidRDefault="00AF7636" w:rsidP="00ED5110">
      <w:pPr>
        <w:rPr>
          <w:b/>
          <w:bCs/>
          <w:i/>
          <w:iCs/>
          <w:u w:val="single"/>
          <w:lang w:eastAsia="zh-CN"/>
        </w:rPr>
      </w:pPr>
      <w:r>
        <w:t>A solution to</w:t>
      </w:r>
      <w:r w:rsidR="00C77D18">
        <w:t xml:space="preserve"> avoid this </w:t>
      </w:r>
      <w:r w:rsidR="008737F8">
        <w:t>ambiguity</w:t>
      </w:r>
      <w:r w:rsidR="00C77D18">
        <w:t xml:space="preserve"> would be that the network </w:t>
      </w:r>
      <w:r w:rsidR="00E77CB6">
        <w:t xml:space="preserve">requests feedback from the UE if the UE indeed dropped a LP HARQ CB. </w:t>
      </w:r>
      <w:r w:rsidR="007E788C">
        <w:t xml:space="preserve">The solution was described in detail </w:t>
      </w:r>
      <w:r w:rsidR="00600DD9">
        <w:fldChar w:fldCharType="begin"/>
      </w:r>
      <w:r w:rsidR="00600DD9">
        <w:instrText xml:space="preserve"> REF _Ref86935455 \n \h </w:instrText>
      </w:r>
      <w:r w:rsidR="00600DD9">
        <w:fldChar w:fldCharType="separate"/>
      </w:r>
      <w:r w:rsidR="00377FC3">
        <w:t>[3]</w:t>
      </w:r>
      <w:r w:rsidR="00600DD9">
        <w:fldChar w:fldCharType="end"/>
      </w:r>
      <w:r w:rsidR="007E788C">
        <w:t xml:space="preserve">. </w:t>
      </w:r>
      <w:r w:rsidR="00600DD9">
        <w:t xml:space="preserve">Therein it was described in detail that the gNB eventually </w:t>
      </w:r>
      <w:r w:rsidR="00455605">
        <w:t xml:space="preserve">issues a request </w:t>
      </w:r>
      <w:r w:rsidR="006867C7">
        <w:t xml:space="preserve">to the UE </w:t>
      </w:r>
      <w:r w:rsidR="00F224E7">
        <w:t xml:space="preserve">to report together with HARQ-ACK if the UE has indeed dropped LP HARQ. This request </w:t>
      </w:r>
      <w:r w:rsidR="00AA7CB6">
        <w:t xml:space="preserve">is activated by a single bit field in the DCI. The UE appends the response to the request only if the request is activated. </w:t>
      </w:r>
      <w:r w:rsidR="00323FDA">
        <w:t xml:space="preserve">A specific PUCCH resource is used for this case. </w:t>
      </w:r>
      <w:r w:rsidR="00AE18DA">
        <w:t>Hence, the following proposal:</w:t>
      </w:r>
    </w:p>
    <w:p w14:paraId="12F2A084" w14:textId="77777777" w:rsidR="00D80700" w:rsidRPr="00D80700" w:rsidRDefault="00ED5110" w:rsidP="00D80700">
      <w:pPr>
        <w:rPr>
          <w:b/>
          <w:bCs/>
          <w:i/>
          <w:iCs/>
          <w:lang w:eastAsia="zh-CN"/>
        </w:rPr>
      </w:pPr>
      <w:r w:rsidRPr="00BF7334">
        <w:rPr>
          <w:b/>
          <w:bCs/>
          <w:i/>
          <w:iCs/>
          <w:u w:val="single"/>
          <w:lang w:eastAsia="zh-CN"/>
        </w:rPr>
        <w:t xml:space="preserve">Proposal </w:t>
      </w:r>
      <w:r w:rsidR="008E18E3">
        <w:rPr>
          <w:b/>
          <w:bCs/>
          <w:i/>
          <w:iCs/>
          <w:u w:val="single"/>
          <w:lang w:eastAsia="zh-CN"/>
        </w:rPr>
        <w:t>1</w:t>
      </w:r>
      <w:r w:rsidR="00BC4C79">
        <w:rPr>
          <w:b/>
          <w:bCs/>
          <w:i/>
          <w:iCs/>
          <w:u w:val="single"/>
          <w:lang w:eastAsia="zh-CN"/>
        </w:rPr>
        <w:t>2</w:t>
      </w:r>
      <w:r w:rsidRPr="00BF7334">
        <w:rPr>
          <w:b/>
          <w:bCs/>
          <w:i/>
          <w:iCs/>
          <w:u w:val="single"/>
          <w:lang w:eastAsia="zh-CN"/>
        </w:rPr>
        <w:t>:</w:t>
      </w:r>
      <w:r w:rsidRPr="00207679">
        <w:rPr>
          <w:b/>
          <w:bCs/>
          <w:i/>
          <w:iCs/>
          <w:lang w:eastAsia="zh-CN"/>
        </w:rPr>
        <w:t xml:space="preserve"> </w:t>
      </w:r>
      <w:r w:rsidR="00D80700" w:rsidRPr="00D80700">
        <w:rPr>
          <w:b/>
          <w:bCs/>
          <w:i/>
          <w:iCs/>
          <w:lang w:val="en-GB" w:eastAsia="zh-CN"/>
        </w:rPr>
        <w:t>For the “triggered HARQ-ACK CB re-transmission”:</w:t>
      </w:r>
    </w:p>
    <w:p w14:paraId="0D15C4FD" w14:textId="77777777" w:rsidR="00D80700" w:rsidRDefault="00D80700" w:rsidP="00D80700">
      <w:pPr>
        <w:rPr>
          <w:b/>
          <w:bCs/>
          <w:i/>
          <w:iCs/>
          <w:lang w:eastAsia="zh-CN"/>
        </w:rPr>
      </w:pPr>
      <w:r w:rsidRPr="00D80700">
        <w:rPr>
          <w:b/>
          <w:bCs/>
          <w:i/>
          <w:iCs/>
          <w:lang w:eastAsia="zh-CN"/>
        </w:rPr>
        <w:t>Support UE indication of “cancelled HARQ” in UCI, after gNB request</w:t>
      </w:r>
    </w:p>
    <w:p w14:paraId="2A4CCB4E" w14:textId="1732DCB4" w:rsidR="00D80700" w:rsidRPr="00D80700" w:rsidRDefault="00D80700" w:rsidP="00D80700">
      <w:pPr>
        <w:rPr>
          <w:b/>
          <w:bCs/>
          <w:i/>
          <w:iCs/>
          <w:lang w:eastAsia="zh-CN"/>
        </w:rPr>
      </w:pPr>
      <w:r>
        <w:rPr>
          <w:b/>
          <w:bCs/>
          <w:i/>
          <w:iCs/>
          <w:lang w:eastAsia="zh-CN"/>
        </w:rPr>
        <w:lastRenderedPageBreak/>
        <w:t>-</w:t>
      </w:r>
      <w:r w:rsidRPr="00D80700">
        <w:rPr>
          <w:b/>
          <w:bCs/>
          <w:i/>
          <w:iCs/>
          <w:lang w:eastAsia="zh-CN"/>
        </w:rPr>
        <w:t xml:space="preserve"> gNB request for “UE Indication of Cancelled HARQ CB” in DCI 1_1 or DCI 1_2 with an extra bit.</w:t>
      </w:r>
    </w:p>
    <w:p w14:paraId="0E73175A" w14:textId="55A0DE56" w:rsidR="00ED5110" w:rsidRPr="001E19F3" w:rsidRDefault="00323FDA" w:rsidP="00D80700">
      <w:pPr>
        <w:rPr>
          <w:b/>
          <w:bCs/>
          <w:i/>
          <w:iCs/>
          <w:lang w:eastAsia="zh-CN"/>
        </w:rPr>
      </w:pPr>
      <w:r>
        <w:rPr>
          <w:b/>
          <w:bCs/>
          <w:i/>
          <w:iCs/>
          <w:lang w:eastAsia="zh-CN"/>
        </w:rPr>
        <w:t xml:space="preserve">- </w:t>
      </w:r>
      <w:r w:rsidR="00D80700" w:rsidRPr="00D80700">
        <w:rPr>
          <w:b/>
          <w:bCs/>
          <w:i/>
          <w:iCs/>
          <w:lang w:eastAsia="zh-CN"/>
        </w:rPr>
        <w:t>per each PUCCH resource in the configured PUCCH resource sets, one additional PUCCH resource for the corresponding UCI payload plus 1 bit is configured</w:t>
      </w:r>
      <w:r w:rsidR="0076075B" w:rsidRPr="0076075B">
        <w:rPr>
          <w:b/>
          <w:bCs/>
          <w:i/>
          <w:iCs/>
          <w:lang w:eastAsia="zh-CN"/>
        </w:rPr>
        <w:t>.</w:t>
      </w:r>
    </w:p>
    <w:p w14:paraId="336D9FEF" w14:textId="4AA02F3D" w:rsidR="00811FD4" w:rsidRDefault="00811FD4" w:rsidP="00811FD4">
      <w:r>
        <w:t>Once this information is available at the gNB, the network does not need to indicate time or slot offset</w:t>
      </w:r>
      <w:r w:rsidR="005D0C0F">
        <w:t xml:space="preserve"> so as to </w:t>
      </w:r>
      <w:r w:rsidR="00671B81">
        <w:t xml:space="preserve">point to the requested HARQ CB. </w:t>
      </w:r>
      <w:r w:rsidR="00AF015B">
        <w:t xml:space="preserve">The network simply sends 1 bit </w:t>
      </w:r>
      <w:r w:rsidR="0061027C">
        <w:t xml:space="preserve">triggering the </w:t>
      </w:r>
      <w:r w:rsidR="001D54D8">
        <w:t xml:space="preserve">request for retransmission of the </w:t>
      </w:r>
      <w:r w:rsidR="00AF015B">
        <w:t>missing HARQ CB.</w:t>
      </w:r>
      <w:r w:rsidR="00874329">
        <w:t xml:space="preserve"> The time window </w:t>
      </w:r>
      <w:r w:rsidR="0084308C">
        <w:t xml:space="preserve">in which the cancelled HARQ CB is located can be equivalent to the range of the HARQ_reTx offset and </w:t>
      </w:r>
      <w:r w:rsidR="00485F39">
        <w:t>is configured at RRC level.</w:t>
      </w:r>
    </w:p>
    <w:p w14:paraId="61B2EAED" w14:textId="10204ABF" w:rsidR="00055091" w:rsidRPr="001E19F3" w:rsidRDefault="00CC4088" w:rsidP="00041987">
      <w:pPr>
        <w:rPr>
          <w:b/>
          <w:bCs/>
          <w:i/>
          <w:iCs/>
          <w:lang w:eastAsia="zh-CN"/>
        </w:rPr>
      </w:pPr>
      <w:r w:rsidRPr="00CC4088">
        <w:rPr>
          <w:b/>
          <w:bCs/>
          <w:i/>
          <w:iCs/>
          <w:u w:val="single"/>
          <w:lang w:eastAsia="zh-CN"/>
        </w:rPr>
        <w:t>Proposal 1</w:t>
      </w:r>
      <w:r w:rsidR="00116403">
        <w:rPr>
          <w:b/>
          <w:bCs/>
          <w:i/>
          <w:iCs/>
          <w:u w:val="single"/>
          <w:lang w:eastAsia="zh-CN"/>
        </w:rPr>
        <w:t>3</w:t>
      </w:r>
      <w:r w:rsidRPr="00CC4088">
        <w:rPr>
          <w:b/>
          <w:bCs/>
          <w:i/>
          <w:iCs/>
          <w:lang w:eastAsia="zh-CN"/>
        </w:rPr>
        <w:t xml:space="preserve">: </w:t>
      </w:r>
      <w:r w:rsidR="00041987" w:rsidRPr="00041987">
        <w:rPr>
          <w:b/>
          <w:bCs/>
          <w:i/>
          <w:iCs/>
          <w:lang w:eastAsia="zh-CN"/>
        </w:rPr>
        <w:t xml:space="preserve">A single bit DCI field is used for triggering the request for the </w:t>
      </w:r>
      <w:r w:rsidR="00041987" w:rsidRPr="00041987">
        <w:rPr>
          <w:b/>
          <w:bCs/>
          <w:i/>
          <w:iCs/>
          <w:lang w:val="en-GB" w:eastAsia="zh-CN"/>
        </w:rPr>
        <w:t>“triggered HARQ-ACK CB re-transmission”; RRC configures the triggering for the “last” or “earliest” cancelled HARQ CB in a time window.</w:t>
      </w:r>
    </w:p>
    <w:p w14:paraId="1CD6DEA9" w14:textId="7A28BAA7" w:rsidR="00F82EA3" w:rsidRPr="00F82EA3" w:rsidRDefault="00F82EA3" w:rsidP="00F82EA3">
      <w:pPr>
        <w:pStyle w:val="Heading3"/>
        <w:rPr>
          <w:sz w:val="24"/>
          <w:szCs w:val="24"/>
        </w:rPr>
      </w:pPr>
      <w:r w:rsidRPr="00F82EA3">
        <w:rPr>
          <w:sz w:val="24"/>
          <w:szCs w:val="24"/>
          <w:lang w:eastAsia="zh-CN"/>
        </w:rPr>
        <w:t>Value range for the “HARQ_reTx_offset”</w:t>
      </w:r>
    </w:p>
    <w:p w14:paraId="1B24E772" w14:textId="0142FF1A" w:rsidR="00F82EA3" w:rsidRDefault="00F82EA3" w:rsidP="00811FD4">
      <w:r>
        <w:t>As mentioned above</w:t>
      </w:r>
      <w:r w:rsidR="009E6D49">
        <w:t xml:space="preserve">, the </w:t>
      </w:r>
      <w:r w:rsidR="00D86764">
        <w:t>main concern with the pro</w:t>
      </w:r>
      <w:r w:rsidR="00B112B6">
        <w:t xml:space="preserve">moted </w:t>
      </w:r>
      <w:r w:rsidR="00E639FA">
        <w:t xml:space="preserve">solution for </w:t>
      </w:r>
      <w:r w:rsidR="00376A28">
        <w:t xml:space="preserve">the triggered HARQ CB reTx is the DCI overhead. </w:t>
      </w:r>
      <w:r w:rsidR="001E34D4">
        <w:t xml:space="preserve">Similarly to the discussion done for the maximum deferral time, </w:t>
      </w:r>
      <w:r w:rsidR="001B2A33">
        <w:t>different type</w:t>
      </w:r>
      <w:r w:rsidR="00E70C36">
        <w:t xml:space="preserve">s of encoding of different values can be proposed. The most important is that the </w:t>
      </w:r>
      <w:r w:rsidR="00E0123E">
        <w:t>whole range is encoded in 3 or 4 bits</w:t>
      </w:r>
      <w:r w:rsidR="008D60D0">
        <w:t xml:space="preserve"> and it should corresponds </w:t>
      </w:r>
      <w:r w:rsidR="006635DE">
        <w:t xml:space="preserve">either to 8 or 16 slots or </w:t>
      </w:r>
      <w:r w:rsidR="00A34B78">
        <w:t xml:space="preserve">to few dozens of </w:t>
      </w:r>
      <w:r w:rsidR="002531A0">
        <w:t>sub-slots</w:t>
      </w:r>
      <w:r w:rsidR="00E0123E">
        <w:t>.</w:t>
      </w:r>
      <w:r w:rsidR="003528C3">
        <w:t xml:space="preserve"> The similar approach as the one </w:t>
      </w:r>
      <w:r w:rsidR="00B6466D">
        <w:t xml:space="preserve">used for </w:t>
      </w:r>
      <w:r w:rsidR="009F1509">
        <w:t>the maximum deferral time should be applied here.</w:t>
      </w:r>
      <w:r w:rsidR="0090550E">
        <w:t xml:space="preserve"> </w:t>
      </w:r>
    </w:p>
    <w:p w14:paraId="32F34006" w14:textId="534AE886" w:rsidR="006A235E" w:rsidRDefault="006A235E" w:rsidP="00811FD4">
      <w:r w:rsidRPr="00CC4088">
        <w:rPr>
          <w:b/>
          <w:bCs/>
          <w:i/>
          <w:iCs/>
          <w:u w:val="single"/>
          <w:lang w:eastAsia="zh-CN"/>
        </w:rPr>
        <w:t>Proposal 1</w:t>
      </w:r>
      <w:r w:rsidR="006774F8">
        <w:rPr>
          <w:b/>
          <w:bCs/>
          <w:i/>
          <w:iCs/>
          <w:u w:val="single"/>
          <w:lang w:eastAsia="zh-CN"/>
        </w:rPr>
        <w:t>4</w:t>
      </w:r>
      <w:r w:rsidR="00C77246">
        <w:rPr>
          <w:b/>
          <w:bCs/>
          <w:i/>
          <w:iCs/>
          <w:u w:val="single"/>
          <w:lang w:eastAsia="zh-CN"/>
        </w:rPr>
        <w:t xml:space="preserve">: </w:t>
      </w:r>
      <w:r w:rsidR="00C77246" w:rsidRPr="00C77246">
        <w:rPr>
          <w:b/>
          <w:bCs/>
          <w:i/>
          <w:iCs/>
          <w:lang w:eastAsia="zh-CN"/>
        </w:rPr>
        <w:t xml:space="preserve">Maximum </w:t>
      </w:r>
      <w:r w:rsidR="006C3989">
        <w:rPr>
          <w:b/>
          <w:bCs/>
          <w:i/>
          <w:iCs/>
          <w:lang w:eastAsia="zh-CN"/>
        </w:rPr>
        <w:t>HARQ_reTx_offset</w:t>
      </w:r>
      <w:r w:rsidR="00C77246" w:rsidRPr="00C77246">
        <w:rPr>
          <w:b/>
          <w:bCs/>
          <w:i/>
          <w:iCs/>
          <w:lang w:eastAsia="zh-CN"/>
        </w:rPr>
        <w:t xml:space="preserve"> value to be configured by RRC should be equal to 16 slots, or 64 sub-slots</w:t>
      </w:r>
    </w:p>
    <w:p w14:paraId="24835A62" w14:textId="37B31170" w:rsidR="00214171" w:rsidRDefault="00214171" w:rsidP="00811FD4">
      <w:r>
        <w:t xml:space="preserve">As also mentioned </w:t>
      </w:r>
      <w:r w:rsidR="00A7719F">
        <w:t>in the previous paragraph</w:t>
      </w:r>
      <w:r w:rsidR="00EF0180">
        <w:t xml:space="preserve"> this RRC configured value corresponds to the time window in which the earliest or latest cancelled HARQ CBs are defined.</w:t>
      </w:r>
    </w:p>
    <w:p w14:paraId="10D49C1B" w14:textId="77272CE6" w:rsidR="006F2854" w:rsidRDefault="006F2854" w:rsidP="00811FD4">
      <w:r>
        <w:t xml:space="preserve">As also mentioned </w:t>
      </w:r>
      <w:r w:rsidR="000472B5">
        <w:t>during the last meeting, triggered HARQ CB retransmission invo</w:t>
      </w:r>
      <w:r w:rsidR="00240A45">
        <w:t xml:space="preserve">lves UE storing HARQ CB related information. Due to extra processing and memory requirements, </w:t>
      </w:r>
      <w:r w:rsidR="007F70F6">
        <w:t xml:space="preserve">an </w:t>
      </w:r>
      <w:r w:rsidR="00CF41EC">
        <w:t>expiration</w:t>
      </w:r>
      <w:r w:rsidR="007F70F6">
        <w:t xml:space="preserve"> time </w:t>
      </w:r>
      <w:r w:rsidR="00CF41EC">
        <w:t>or</w:t>
      </w:r>
      <w:r w:rsidR="007F70F6">
        <w:t xml:space="preserve">  maximum storage time of each stored cancelled HARQ CB should be introduced.</w:t>
      </w:r>
      <w:r w:rsidR="008B3810">
        <w:t xml:space="preserve"> This e</w:t>
      </w:r>
    </w:p>
    <w:p w14:paraId="02A8C3E3" w14:textId="77777777" w:rsidR="008B3810" w:rsidRPr="008B3810" w:rsidRDefault="007F70F6" w:rsidP="008B3810">
      <w:pPr>
        <w:rPr>
          <w:b/>
          <w:bCs/>
          <w:i/>
          <w:iCs/>
          <w:lang w:eastAsia="zh-CN"/>
        </w:rPr>
      </w:pPr>
      <w:r w:rsidRPr="00CC4088">
        <w:rPr>
          <w:b/>
          <w:bCs/>
          <w:i/>
          <w:iCs/>
          <w:u w:val="single"/>
          <w:lang w:eastAsia="zh-CN"/>
        </w:rPr>
        <w:t>Proposal 1</w:t>
      </w:r>
      <w:r>
        <w:rPr>
          <w:b/>
          <w:bCs/>
          <w:i/>
          <w:iCs/>
          <w:u w:val="single"/>
          <w:lang w:eastAsia="zh-CN"/>
        </w:rPr>
        <w:t>5:</w:t>
      </w:r>
      <w:r w:rsidR="008B3810">
        <w:rPr>
          <w:b/>
          <w:bCs/>
          <w:i/>
          <w:iCs/>
          <w:u w:val="single"/>
          <w:lang w:eastAsia="zh-CN"/>
        </w:rPr>
        <w:t xml:space="preserve"> </w:t>
      </w:r>
      <w:r w:rsidR="008B3810" w:rsidRPr="008B3810">
        <w:rPr>
          <w:b/>
          <w:bCs/>
          <w:i/>
          <w:iCs/>
          <w:lang w:val="en-GB" w:eastAsia="zh-CN"/>
        </w:rPr>
        <w:t xml:space="preserve">Introduce an expiration time for the storage of “cancelled HARQ CB”. </w:t>
      </w:r>
    </w:p>
    <w:p w14:paraId="23057EE7" w14:textId="10173E76" w:rsidR="007F70F6" w:rsidRPr="00224FBB" w:rsidRDefault="008B3810" w:rsidP="00811FD4">
      <w:pPr>
        <w:rPr>
          <w:b/>
          <w:bCs/>
          <w:i/>
          <w:iCs/>
          <w:lang w:eastAsia="zh-CN"/>
        </w:rPr>
      </w:pPr>
      <w:r w:rsidRPr="008B3810">
        <w:rPr>
          <w:b/>
          <w:bCs/>
          <w:i/>
          <w:iCs/>
          <w:lang w:val="en-GB" w:eastAsia="zh-CN"/>
        </w:rPr>
        <w:t xml:space="preserve">The maximum storage time of “cancelled HARQ CB” can </w:t>
      </w:r>
      <w:r w:rsidR="00224FBB">
        <w:rPr>
          <w:b/>
          <w:bCs/>
          <w:i/>
          <w:iCs/>
          <w:lang w:val="en-GB" w:eastAsia="zh-CN"/>
        </w:rPr>
        <w:t>be</w:t>
      </w:r>
      <w:r w:rsidRPr="008B3810">
        <w:rPr>
          <w:b/>
          <w:bCs/>
          <w:i/>
          <w:iCs/>
          <w:lang w:val="en-GB" w:eastAsia="zh-CN"/>
        </w:rPr>
        <w:t xml:space="preserve"> configured by RRC.</w:t>
      </w:r>
    </w:p>
    <w:p w14:paraId="1E3CB131" w14:textId="731D3F89" w:rsidR="00B90AF2" w:rsidRPr="00B90AF2" w:rsidRDefault="00B90AF2" w:rsidP="00B90AF2">
      <w:pPr>
        <w:pStyle w:val="Heading3"/>
        <w:rPr>
          <w:sz w:val="24"/>
          <w:szCs w:val="24"/>
          <w:lang w:eastAsia="zh-CN"/>
        </w:rPr>
      </w:pPr>
      <w:r w:rsidRPr="00B90AF2">
        <w:rPr>
          <w:sz w:val="24"/>
          <w:szCs w:val="24"/>
          <w:lang w:eastAsia="zh-CN"/>
        </w:rPr>
        <w:t>DCI triggering HARQ CB ReTx</w:t>
      </w:r>
    </w:p>
    <w:p w14:paraId="6598AB32" w14:textId="77777777" w:rsidR="00CB3D76" w:rsidRDefault="00EB4FD5" w:rsidP="00811FD4">
      <w:r>
        <w:t>As also mentioned during the last meetings from a number of companies</w:t>
      </w:r>
      <w:r w:rsidR="00D65F6A">
        <w:t xml:space="preserve"> and as also listed above</w:t>
      </w:r>
      <w:r>
        <w:t xml:space="preserve">, the </w:t>
      </w:r>
      <w:r w:rsidR="00DD1001">
        <w:t xml:space="preserve">network, when requesting </w:t>
      </w:r>
      <w:r w:rsidR="00D65F6A">
        <w:t>the retransmission of a cancelled HARQ CB</w:t>
      </w:r>
      <w:r w:rsidR="009E7FC6">
        <w:t xml:space="preserve"> needs to indicate apart from the</w:t>
      </w:r>
      <w:r w:rsidR="005410EA">
        <w:t xml:space="preserve"> slot index of the cancelled HARQ</w:t>
      </w:r>
      <w:r w:rsidR="005843A0">
        <w:t xml:space="preserve">, the cancelled HARQ CB size, in case the UE missed the DCI and the </w:t>
      </w:r>
      <w:r w:rsidR="00C02DD2">
        <w:t>cancelled HARQ CB is not available at the UE.</w:t>
      </w:r>
      <w:r w:rsidR="00D46DAE">
        <w:t xml:space="preserve"> </w:t>
      </w:r>
      <w:r w:rsidR="00696800">
        <w:t xml:space="preserve">In order to avoid extra DCI overhead, one solution would be that RRC </w:t>
      </w:r>
      <w:r w:rsidR="00641039">
        <w:t>defines</w:t>
      </w:r>
      <w:r w:rsidR="00DC6FD3">
        <w:t xml:space="preserve"> a default HARQ CB size, e.g. </w:t>
      </w:r>
      <w:r w:rsidR="00D6301C">
        <w:t>8 bits and the UE rep</w:t>
      </w:r>
      <w:r w:rsidR="007964F1">
        <w:t xml:space="preserve">orts </w:t>
      </w:r>
      <w:r w:rsidR="00436215">
        <w:t>this amount of HARQ bits. In case the cancelled HARQ CB</w:t>
      </w:r>
      <w:r w:rsidR="00686D78">
        <w:t xml:space="preserve"> is lower than th</w:t>
      </w:r>
      <w:r w:rsidR="00073CDA">
        <w:t xml:space="preserve">e RRC configured size of the cancelled HARQ CB size, then, the UE reports the amount of HARQ bits in the cancelled HARQ CB and the rest (up to the </w:t>
      </w:r>
      <w:r w:rsidR="00737375">
        <w:t xml:space="preserve">RRC </w:t>
      </w:r>
      <w:r w:rsidR="00073CDA">
        <w:t>configured</w:t>
      </w:r>
      <w:r w:rsidR="00737375">
        <w:t xml:space="preserve"> </w:t>
      </w:r>
      <w:r w:rsidR="00AF73DE">
        <w:t>HARQ CB size</w:t>
      </w:r>
      <w:r w:rsidR="003A2540">
        <w:t>) is filled with padding.</w:t>
      </w:r>
      <w:r w:rsidR="003776C0">
        <w:t xml:space="preserve"> In the opposite case in which the</w:t>
      </w:r>
      <w:r w:rsidR="00CB3D76">
        <w:t xml:space="preserve"> actual cancelled HARQ CB is of larger size than the size configured by RRC, the first HARQ bits are reported.</w:t>
      </w:r>
    </w:p>
    <w:p w14:paraId="0244B9EF" w14:textId="5604602C" w:rsidR="00BF7369" w:rsidRDefault="003776C0" w:rsidP="00811FD4">
      <w:r>
        <w:t xml:space="preserve"> </w:t>
      </w:r>
      <w:r w:rsidR="00CB3D76" w:rsidRPr="00CC4088">
        <w:rPr>
          <w:b/>
          <w:bCs/>
          <w:i/>
          <w:iCs/>
          <w:u w:val="single"/>
          <w:lang w:eastAsia="zh-CN"/>
        </w:rPr>
        <w:t>Proposal 1</w:t>
      </w:r>
      <w:r w:rsidR="00425353">
        <w:rPr>
          <w:b/>
          <w:bCs/>
          <w:i/>
          <w:iCs/>
          <w:u w:val="single"/>
          <w:lang w:eastAsia="zh-CN"/>
        </w:rPr>
        <w:t>6</w:t>
      </w:r>
      <w:r w:rsidR="00CB3D76">
        <w:rPr>
          <w:b/>
          <w:bCs/>
          <w:i/>
          <w:iCs/>
          <w:u w:val="single"/>
          <w:lang w:eastAsia="zh-CN"/>
        </w:rPr>
        <w:t>:</w:t>
      </w:r>
      <w:r w:rsidR="00F42325">
        <w:rPr>
          <w:b/>
          <w:bCs/>
          <w:i/>
          <w:iCs/>
          <w:u w:val="single"/>
          <w:lang w:eastAsia="zh-CN"/>
        </w:rPr>
        <w:t xml:space="preserve"> </w:t>
      </w:r>
      <w:r w:rsidR="00F42325" w:rsidRPr="00F42325">
        <w:rPr>
          <w:b/>
          <w:bCs/>
          <w:i/>
          <w:iCs/>
          <w:lang w:eastAsia="zh-CN"/>
        </w:rPr>
        <w:t>In case the “HARQ-reTx offset” is used for the “cancelled HARQ CB reTx”, RRC configures the cancelled HARQ CB size; the UE always reports the configured HARQ CB size and in case the retransmitted HARQ CB size is smaller than the RRC configured HARQ CB, UE applies padding to the missing HARQ bits. In case the cancelled HARQ CB size is larger than the RRC configured cancelled HARQ CB size, then, the first bits of the cancelled HARQ CB corresponding to the RCC configured cancelled HARQ CB size are reported.</w:t>
      </w:r>
    </w:p>
    <w:p w14:paraId="7CADC66A" w14:textId="04F28173" w:rsidR="00580FC7" w:rsidRDefault="00580FC7" w:rsidP="00811FD4">
      <w:r>
        <w:t xml:space="preserve">So as to </w:t>
      </w:r>
      <w:r w:rsidR="00F42325">
        <w:t xml:space="preserve">be in alignment with the Rel. 17 Type 3 HARQ CB </w:t>
      </w:r>
      <w:r w:rsidR="00DF5AC8">
        <w:t xml:space="preserve">feature, </w:t>
      </w:r>
      <w:r>
        <w:t>f</w:t>
      </w:r>
      <w:r w:rsidR="00DF5AC8">
        <w:t>or</w:t>
      </w:r>
      <w:r>
        <w:t xml:space="preserve"> this feature </w:t>
      </w:r>
      <w:r w:rsidR="00DF5AC8">
        <w:t>as well</w:t>
      </w:r>
      <w:r w:rsidR="00444FB9">
        <w:t xml:space="preserve">, it is suggested </w:t>
      </w:r>
      <w:r w:rsidR="007705E0">
        <w:t xml:space="preserve">to use the DCI 1_1 or 1_2 for scheduling PDSCH. </w:t>
      </w:r>
      <w:r w:rsidR="00DF5AC8">
        <w:t xml:space="preserve">The additional DCI field </w:t>
      </w:r>
      <w:r w:rsidR="007538F0">
        <w:t xml:space="preserve">for indicating HARQ_re_Tx offset can be added. This design is in alignment with the </w:t>
      </w:r>
      <w:r w:rsidR="00C31354">
        <w:t>Rel. 17 Type 3 HARQ CB design, in which a new DCI field is proposed.</w:t>
      </w:r>
    </w:p>
    <w:p w14:paraId="6A1EE533" w14:textId="516D362B" w:rsidR="00E74D8A" w:rsidRDefault="00E95A08" w:rsidP="00811FD4">
      <w:pPr>
        <w:rPr>
          <w:b/>
          <w:bCs/>
          <w:i/>
          <w:iCs/>
          <w:lang w:eastAsia="zh-CN"/>
        </w:rPr>
      </w:pPr>
      <w:r w:rsidRPr="00CC4088">
        <w:rPr>
          <w:b/>
          <w:bCs/>
          <w:i/>
          <w:iCs/>
          <w:u w:val="single"/>
          <w:lang w:eastAsia="zh-CN"/>
        </w:rPr>
        <w:t>Proposal 1</w:t>
      </w:r>
      <w:r w:rsidR="00425353">
        <w:rPr>
          <w:b/>
          <w:bCs/>
          <w:i/>
          <w:iCs/>
          <w:u w:val="single"/>
          <w:lang w:eastAsia="zh-CN"/>
        </w:rPr>
        <w:t>7</w:t>
      </w:r>
      <w:r w:rsidRPr="00CC4088">
        <w:rPr>
          <w:b/>
          <w:bCs/>
          <w:i/>
          <w:iCs/>
          <w:lang w:eastAsia="zh-CN"/>
        </w:rPr>
        <w:t xml:space="preserve">: </w:t>
      </w:r>
      <w:r w:rsidR="00870030" w:rsidRPr="00870030">
        <w:rPr>
          <w:b/>
          <w:bCs/>
          <w:i/>
          <w:iCs/>
          <w:lang w:eastAsia="zh-CN"/>
        </w:rPr>
        <w:t>DCI triggering HARQ CB retransmission can schedule new PDSCH</w:t>
      </w:r>
      <w:r w:rsidR="00115948">
        <w:rPr>
          <w:b/>
          <w:bCs/>
          <w:i/>
          <w:iCs/>
          <w:lang w:eastAsia="zh-CN"/>
        </w:rPr>
        <w:t>.</w:t>
      </w:r>
    </w:p>
    <w:p w14:paraId="65C3E077" w14:textId="77777777" w:rsidR="00D45DF8" w:rsidRDefault="00D45DF8" w:rsidP="00811FD4">
      <w:pPr>
        <w:rPr>
          <w:b/>
          <w:bCs/>
          <w:i/>
          <w:iCs/>
          <w:lang w:eastAsia="zh-CN"/>
        </w:rPr>
      </w:pPr>
    </w:p>
    <w:p w14:paraId="66065FF7" w14:textId="11E7461E" w:rsidR="00557C5B" w:rsidRDefault="00557C5B" w:rsidP="00557C5B">
      <w:pPr>
        <w:pStyle w:val="Heading3"/>
        <w:rPr>
          <w:sz w:val="24"/>
          <w:szCs w:val="24"/>
          <w:lang w:eastAsia="zh-CN"/>
        </w:rPr>
      </w:pPr>
      <w:r>
        <w:rPr>
          <w:sz w:val="24"/>
          <w:szCs w:val="24"/>
          <w:lang w:eastAsia="zh-CN"/>
        </w:rPr>
        <w:lastRenderedPageBreak/>
        <w:t>Solving Ambi</w:t>
      </w:r>
      <w:r w:rsidR="00377D8B">
        <w:rPr>
          <w:sz w:val="24"/>
          <w:szCs w:val="24"/>
          <w:lang w:eastAsia="zh-CN"/>
        </w:rPr>
        <w:t>guity of</w:t>
      </w:r>
      <w:r w:rsidRPr="00B90AF2">
        <w:rPr>
          <w:sz w:val="24"/>
          <w:szCs w:val="24"/>
          <w:lang w:eastAsia="zh-CN"/>
        </w:rPr>
        <w:t xml:space="preserve"> HARQ CB ReTx</w:t>
      </w:r>
      <w:r w:rsidR="00CF7A2C">
        <w:rPr>
          <w:sz w:val="24"/>
          <w:szCs w:val="24"/>
          <w:lang w:eastAsia="zh-CN"/>
        </w:rPr>
        <w:t xml:space="preserve"> Offset</w:t>
      </w:r>
    </w:p>
    <w:p w14:paraId="08A22B2B" w14:textId="3F877A70" w:rsidR="00CF7A2C" w:rsidRPr="00CF7A2C" w:rsidRDefault="00CF7A2C" w:rsidP="00CF7A2C">
      <w:pPr>
        <w:rPr>
          <w:lang w:val="en-GB" w:eastAsia="zh-CN"/>
        </w:rPr>
      </w:pPr>
      <w:r>
        <w:rPr>
          <w:lang w:val="en-GB" w:eastAsia="zh-CN"/>
        </w:rPr>
        <w:t>In the case of</w:t>
      </w:r>
      <w:r w:rsidR="00E642D3">
        <w:rPr>
          <w:lang w:val="en-GB" w:eastAsia="zh-CN"/>
        </w:rPr>
        <w:t xml:space="preserve"> multi-DCI operation in multi-TRP setup, different TRPs can </w:t>
      </w:r>
      <w:r w:rsidR="00676EA3">
        <w:rPr>
          <w:lang w:val="en-GB" w:eastAsia="zh-CN"/>
        </w:rPr>
        <w:t>schedule</w:t>
      </w:r>
      <w:r w:rsidR="00E642D3">
        <w:rPr>
          <w:lang w:val="en-GB" w:eastAsia="zh-CN"/>
        </w:rPr>
        <w:t xml:space="preserve"> PUCCH</w:t>
      </w:r>
      <w:r w:rsidR="00676EA3">
        <w:rPr>
          <w:lang w:val="en-GB" w:eastAsia="zh-CN"/>
        </w:rPr>
        <w:t xml:space="preserve"> transmisson</w:t>
      </w:r>
      <w:r w:rsidR="00E642D3">
        <w:rPr>
          <w:lang w:val="en-GB" w:eastAsia="zh-CN"/>
        </w:rPr>
        <w:t xml:space="preserve"> on the same slot</w:t>
      </w:r>
      <w:r w:rsidR="00F90C77">
        <w:rPr>
          <w:lang w:val="en-GB" w:eastAsia="zh-CN"/>
        </w:rPr>
        <w:t>, even in case of PUCCH slot based configuration. These different</w:t>
      </w:r>
      <w:r w:rsidR="00676EA3">
        <w:rPr>
          <w:lang w:val="en-GB" w:eastAsia="zh-CN"/>
        </w:rPr>
        <w:t xml:space="preserve"> PUCCH transmissions can start at different symbols within the </w:t>
      </w:r>
      <w:r w:rsidR="00102348">
        <w:rPr>
          <w:lang w:val="en-GB" w:eastAsia="zh-CN"/>
        </w:rPr>
        <w:t xml:space="preserve">slot. Indicating only the PUCCH slot is not sufficient. The </w:t>
      </w:r>
      <w:r w:rsidR="00DA55E6">
        <w:rPr>
          <w:lang w:val="en-GB" w:eastAsia="zh-CN"/>
        </w:rPr>
        <w:t>TRP for which HARQ CB issuing the HARQ CB reTx req</w:t>
      </w:r>
      <w:r w:rsidR="0074352A">
        <w:rPr>
          <w:lang w:val="en-GB" w:eastAsia="zh-CN"/>
        </w:rPr>
        <w:t>uest</w:t>
      </w:r>
      <w:r w:rsidR="00727D09">
        <w:rPr>
          <w:lang w:val="en-GB" w:eastAsia="zh-CN"/>
        </w:rPr>
        <w:t xml:space="preserve"> indicates its </w:t>
      </w:r>
      <w:r w:rsidR="001215B5">
        <w:rPr>
          <w:lang w:val="en-GB" w:eastAsia="zh-CN"/>
        </w:rPr>
        <w:t xml:space="preserve">identity by the CORESET it uses. In this case, the UE can differentiate from which TRP the request for cancelled HARQ CB </w:t>
      </w:r>
      <w:r w:rsidR="00021EBA">
        <w:rPr>
          <w:lang w:val="en-GB" w:eastAsia="zh-CN"/>
        </w:rPr>
        <w:t>is received and hence the associated cancelled HARQ CB.</w:t>
      </w:r>
    </w:p>
    <w:p w14:paraId="7F90DDD3" w14:textId="77E3212D" w:rsidR="00115948" w:rsidRDefault="00D45DF8" w:rsidP="00811FD4">
      <w:pPr>
        <w:rPr>
          <w:b/>
          <w:bCs/>
          <w:i/>
          <w:iCs/>
          <w:lang w:eastAsia="zh-CN"/>
        </w:rPr>
      </w:pPr>
      <w:r w:rsidRPr="00313C95">
        <w:rPr>
          <w:b/>
          <w:bCs/>
          <w:i/>
          <w:iCs/>
          <w:u w:val="single"/>
          <w:lang w:eastAsia="zh-CN"/>
        </w:rPr>
        <w:t>Proposal 18</w:t>
      </w:r>
      <w:r w:rsidRPr="00D45DF8">
        <w:rPr>
          <w:b/>
          <w:bCs/>
          <w:i/>
          <w:iCs/>
          <w:lang w:eastAsia="zh-CN"/>
        </w:rPr>
        <w:t>: For “triggered HARQ CB reTx” triggered in case of multi-DCI configuration in multi-TRP, in which PUCCH sub-slot transmission is possible in PUCCH slot configurations, the UE detects from which TRP the request originates via the CORESET index used in DCI transmission.</w:t>
      </w:r>
    </w:p>
    <w:p w14:paraId="4C2EA4D5" w14:textId="1866CD30" w:rsidR="003564A8" w:rsidRPr="00901868" w:rsidRDefault="00901868" w:rsidP="003564A8">
      <w:pPr>
        <w:pStyle w:val="Heading3"/>
        <w:rPr>
          <w:sz w:val="24"/>
          <w:szCs w:val="24"/>
          <w:lang w:val="en-US" w:eastAsia="zh-CN"/>
        </w:rPr>
      </w:pPr>
      <w:r w:rsidRPr="00901868">
        <w:rPr>
          <w:sz w:val="24"/>
          <w:szCs w:val="24"/>
          <w:lang w:val="en-US" w:eastAsia="zh-CN"/>
        </w:rPr>
        <w:t>Retransmitted</w:t>
      </w:r>
      <w:r w:rsidR="003564A8" w:rsidRPr="00901868">
        <w:rPr>
          <w:sz w:val="24"/>
          <w:szCs w:val="24"/>
          <w:lang w:val="en-US" w:eastAsia="zh-CN"/>
        </w:rPr>
        <w:t xml:space="preserve"> HARQ CB Content</w:t>
      </w:r>
    </w:p>
    <w:p w14:paraId="5F7CA765" w14:textId="1525D85E" w:rsidR="003564A8" w:rsidRDefault="00582633" w:rsidP="00811FD4">
      <w:pPr>
        <w:rPr>
          <w:lang w:val="en-GB" w:eastAsia="zh-CN"/>
        </w:rPr>
      </w:pPr>
      <w:r>
        <w:rPr>
          <w:lang w:val="en-GB" w:eastAsia="zh-CN"/>
        </w:rPr>
        <w:t xml:space="preserve">There might be cases in which the content of a given </w:t>
      </w:r>
      <w:r w:rsidR="00FE2218">
        <w:rPr>
          <w:lang w:val="en-GB" w:eastAsia="zh-CN"/>
        </w:rPr>
        <w:t xml:space="preserve">cancelled HARQ CB changes in the time between the instant of initial HARQ CB transmission and the time instant when the same HARQ CB is retransmitted. A given HARQ Process ID </w:t>
      </w:r>
      <w:r w:rsidR="00321C8D">
        <w:rPr>
          <w:lang w:val="en-GB" w:eastAsia="zh-CN"/>
        </w:rPr>
        <w:t>in the cancelled HARQ CB might have been filled with new HARQ bits. The UE omits these new bits.</w:t>
      </w:r>
      <w:r w:rsidR="001342D3">
        <w:rPr>
          <w:lang w:val="en-GB" w:eastAsia="zh-CN"/>
        </w:rPr>
        <w:t xml:space="preserve"> The same UE behaviour is proposed in case of SPS configurations and the UE is aware that the arrival of new SPS PDSCH implies expiration of the previous </w:t>
      </w:r>
      <w:r w:rsidR="00681CE0">
        <w:rPr>
          <w:lang w:val="en-GB" w:eastAsia="zh-CN"/>
        </w:rPr>
        <w:t>one.</w:t>
      </w:r>
    </w:p>
    <w:p w14:paraId="5C239E70" w14:textId="77777777" w:rsidR="001342D3" w:rsidRPr="001342D3" w:rsidRDefault="001342D3" w:rsidP="001342D3">
      <w:pPr>
        <w:rPr>
          <w:b/>
          <w:bCs/>
          <w:i/>
          <w:iCs/>
          <w:lang w:eastAsia="zh-CN"/>
        </w:rPr>
      </w:pPr>
      <w:r w:rsidRPr="001342D3">
        <w:rPr>
          <w:b/>
          <w:bCs/>
          <w:i/>
          <w:iCs/>
          <w:u w:val="single"/>
          <w:lang w:eastAsia="zh-CN"/>
        </w:rPr>
        <w:t>Proposal 19</w:t>
      </w:r>
      <w:r w:rsidRPr="001342D3">
        <w:rPr>
          <w:b/>
          <w:bCs/>
          <w:i/>
          <w:iCs/>
          <w:lang w:eastAsia="zh-CN"/>
        </w:rPr>
        <w:t xml:space="preserve">: In case one or more of the HARQ Processes in the requested for retransmission HARQ CB are either: </w:t>
      </w:r>
      <w:r w:rsidRPr="001342D3">
        <w:rPr>
          <w:b/>
          <w:bCs/>
          <w:i/>
          <w:iCs/>
          <w:lang w:eastAsia="zh-CN"/>
        </w:rPr>
        <w:tab/>
        <w:t>- occupied by new HARQ bits, or</w:t>
      </w:r>
    </w:p>
    <w:p w14:paraId="5D820467" w14:textId="77777777" w:rsidR="001342D3" w:rsidRPr="001342D3" w:rsidRDefault="001342D3" w:rsidP="001342D3">
      <w:pPr>
        <w:rPr>
          <w:b/>
          <w:bCs/>
          <w:i/>
          <w:iCs/>
          <w:lang w:eastAsia="zh-CN"/>
        </w:rPr>
      </w:pPr>
      <w:r w:rsidRPr="001342D3">
        <w:rPr>
          <w:b/>
          <w:bCs/>
          <w:i/>
          <w:iCs/>
          <w:lang w:eastAsia="zh-CN"/>
        </w:rPr>
        <w:t xml:space="preserve">            - the HARQ bit corresponds to an expired SPS HARQ, then, </w:t>
      </w:r>
    </w:p>
    <w:p w14:paraId="52072327" w14:textId="67EA5DCC" w:rsidR="00321C8D" w:rsidRDefault="001342D3" w:rsidP="001342D3">
      <w:pPr>
        <w:rPr>
          <w:b/>
          <w:bCs/>
          <w:i/>
          <w:iCs/>
          <w:lang w:eastAsia="zh-CN"/>
        </w:rPr>
      </w:pPr>
      <w:r w:rsidRPr="001342D3">
        <w:rPr>
          <w:b/>
          <w:bCs/>
          <w:i/>
          <w:iCs/>
          <w:lang w:eastAsia="zh-CN"/>
        </w:rPr>
        <w:t>the UE omits reporting these HARQ Processes in the retransmitted HARQ CB which are filled with new HARQ bit.</w:t>
      </w:r>
    </w:p>
    <w:p w14:paraId="0396031E" w14:textId="176F6B56" w:rsidR="00901868" w:rsidRDefault="00901868" w:rsidP="00362A5E">
      <w:pPr>
        <w:pStyle w:val="Heading3"/>
        <w:rPr>
          <w:sz w:val="24"/>
          <w:szCs w:val="24"/>
          <w:lang w:val="en-US" w:eastAsia="zh-CN"/>
        </w:rPr>
      </w:pPr>
      <w:r w:rsidRPr="004D168C">
        <w:rPr>
          <w:sz w:val="24"/>
          <w:szCs w:val="24"/>
          <w:lang w:val="en-US" w:eastAsia="zh-CN"/>
        </w:rPr>
        <w:t xml:space="preserve">Interaction </w:t>
      </w:r>
      <w:r w:rsidR="005016EA" w:rsidRPr="004D168C">
        <w:rPr>
          <w:sz w:val="24"/>
          <w:szCs w:val="24"/>
          <w:lang w:val="en-US" w:eastAsia="zh-CN"/>
        </w:rPr>
        <w:t>With</w:t>
      </w:r>
      <w:r w:rsidR="004D168C" w:rsidRPr="004D168C">
        <w:rPr>
          <w:sz w:val="24"/>
          <w:szCs w:val="24"/>
          <w:lang w:val="en-US" w:eastAsia="zh-CN"/>
        </w:rPr>
        <w:t xml:space="preserve"> SPS HARQ </w:t>
      </w:r>
      <w:r w:rsidR="004D168C">
        <w:rPr>
          <w:sz w:val="24"/>
          <w:szCs w:val="24"/>
          <w:lang w:val="en-US" w:eastAsia="zh-CN"/>
        </w:rPr>
        <w:t>Deferral</w:t>
      </w:r>
    </w:p>
    <w:p w14:paraId="465917BF" w14:textId="44AEDFCB" w:rsidR="002772D5" w:rsidRPr="004D168C" w:rsidRDefault="004826C2" w:rsidP="004D168C">
      <w:pPr>
        <w:rPr>
          <w:lang w:eastAsia="zh-CN"/>
        </w:rPr>
      </w:pPr>
      <w:r>
        <w:rPr>
          <w:lang w:eastAsia="zh-CN"/>
        </w:rPr>
        <w:t xml:space="preserve">As also described in detail in section 2.5, </w:t>
      </w:r>
      <w:r w:rsidR="00677220">
        <w:rPr>
          <w:lang w:eastAsia="zh-CN"/>
        </w:rPr>
        <w:t xml:space="preserve">joint configuration of the solutions for cancelled HARQ retransmission and SPS HARQ Deferral should be supported. </w:t>
      </w:r>
      <w:r w:rsidR="002772D5">
        <w:rPr>
          <w:lang w:eastAsia="zh-CN"/>
        </w:rPr>
        <w:t>The proposal of section 2.5 applies.</w:t>
      </w:r>
    </w:p>
    <w:p w14:paraId="455B61D0" w14:textId="43284652" w:rsidR="00362A5E" w:rsidRPr="002772D5" w:rsidRDefault="00362A5E" w:rsidP="00362A5E">
      <w:pPr>
        <w:pStyle w:val="Heading3"/>
        <w:rPr>
          <w:sz w:val="24"/>
          <w:szCs w:val="24"/>
          <w:lang w:val="en-US" w:eastAsia="zh-CN"/>
        </w:rPr>
      </w:pPr>
      <w:r w:rsidRPr="004D168C">
        <w:rPr>
          <w:sz w:val="24"/>
          <w:szCs w:val="24"/>
          <w:lang w:val="en-US" w:eastAsia="zh-CN"/>
        </w:rPr>
        <w:t xml:space="preserve"> </w:t>
      </w:r>
      <w:r w:rsidR="002772D5" w:rsidRPr="004D168C">
        <w:rPr>
          <w:sz w:val="24"/>
          <w:szCs w:val="24"/>
          <w:lang w:val="en-US" w:eastAsia="zh-CN"/>
        </w:rPr>
        <w:t xml:space="preserve">Interaction With </w:t>
      </w:r>
      <w:r w:rsidR="002772D5">
        <w:rPr>
          <w:sz w:val="24"/>
          <w:szCs w:val="24"/>
          <w:lang w:val="en-US" w:eastAsia="zh-CN"/>
        </w:rPr>
        <w:t>PUCCH Carrier Switching</w:t>
      </w:r>
    </w:p>
    <w:p w14:paraId="251D382C" w14:textId="17C8484A" w:rsidR="00681CE0" w:rsidRDefault="00843231" w:rsidP="001342D3">
      <w:pPr>
        <w:rPr>
          <w:lang w:eastAsia="zh-CN"/>
        </w:rPr>
      </w:pPr>
      <w:r>
        <w:rPr>
          <w:lang w:eastAsia="zh-CN"/>
        </w:rPr>
        <w:t xml:space="preserve">As also described in detail in section 2.5, all of these features enabling the retransmission of missing HARQ bits should be able to interact with PUCCH carrier switching. The justification is straightforward since PUCCH carrier switching can prevent SPS HARQ collisions, </w:t>
      </w:r>
      <w:r w:rsidR="00BC2924">
        <w:rPr>
          <w:lang w:eastAsia="zh-CN"/>
        </w:rPr>
        <w:t xml:space="preserve">missed HARQ bits due to bad channel conditions. </w:t>
      </w:r>
      <w:r w:rsidR="004A525F">
        <w:rPr>
          <w:lang w:eastAsia="zh-CN"/>
        </w:rPr>
        <w:t>In section 2.5 it was proposed to support joint configuration of triggered HARQ CB retransmission and PUCCH carrier switching</w:t>
      </w:r>
      <w:r w:rsidR="00D11BF7">
        <w:rPr>
          <w:lang w:eastAsia="zh-CN"/>
        </w:rPr>
        <w:t>. In such a joint configuration, if t</w:t>
      </w:r>
      <w:r w:rsidR="006822B1">
        <w:rPr>
          <w:lang w:eastAsia="zh-CN"/>
        </w:rPr>
        <w:t xml:space="preserve">he SCS of different PUCCH carriers is not the same there might be an ambiguity. Therefore, it is proposed to extend the agreement on PUCCH carrier switching </w:t>
      </w:r>
      <w:r w:rsidR="00AE45BA">
        <w:rPr>
          <w:lang w:eastAsia="zh-CN"/>
        </w:rPr>
        <w:t>for the mixed numerology for the HARQ_</w:t>
      </w:r>
      <w:r w:rsidR="000E4355">
        <w:rPr>
          <w:lang w:eastAsia="zh-CN"/>
        </w:rPr>
        <w:t>reTx_offset.</w:t>
      </w:r>
      <w:r w:rsidR="009A524F">
        <w:rPr>
          <w:lang w:eastAsia="zh-CN"/>
        </w:rPr>
        <w:t xml:space="preserve"> </w:t>
      </w:r>
    </w:p>
    <w:p w14:paraId="7989F640" w14:textId="6A874708" w:rsidR="0021534A" w:rsidRPr="0021534A" w:rsidRDefault="0021534A" w:rsidP="001342D3">
      <w:pPr>
        <w:rPr>
          <w:bCs/>
          <w:lang w:eastAsia="zh-CN"/>
        </w:rPr>
      </w:pPr>
      <w:r w:rsidRPr="0021534A">
        <w:rPr>
          <w:rFonts w:eastAsia="Malgun Gothic"/>
          <w:bCs/>
          <w:lang w:val="en-GB"/>
        </w:rPr>
        <w:fldChar w:fldCharType="begin"/>
      </w:r>
      <w:r w:rsidRPr="0021534A">
        <w:rPr>
          <w:rFonts w:eastAsia="Malgun Gothic"/>
          <w:bCs/>
          <w:lang w:val="en-GB"/>
        </w:rPr>
        <w:instrText xml:space="preserve"> REF _Ref87027999 \h </w:instrText>
      </w:r>
      <w:r>
        <w:rPr>
          <w:rFonts w:eastAsia="Malgun Gothic"/>
          <w:bCs/>
          <w:lang w:val="en-GB"/>
        </w:rPr>
        <w:instrText xml:space="preserve"> \* MERGEFORMAT </w:instrText>
      </w:r>
      <w:r w:rsidRPr="0021534A">
        <w:rPr>
          <w:rFonts w:eastAsia="Malgun Gothic"/>
          <w:bCs/>
          <w:lang w:val="en-GB"/>
        </w:rPr>
      </w:r>
      <w:r w:rsidRPr="0021534A">
        <w:rPr>
          <w:rFonts w:eastAsia="Malgun Gothic"/>
          <w:bCs/>
          <w:lang w:val="en-GB"/>
        </w:rPr>
        <w:fldChar w:fldCharType="separate"/>
      </w:r>
      <w:r w:rsidR="00377FC3" w:rsidRPr="00377FC3">
        <w:rPr>
          <w:bCs/>
        </w:rPr>
        <w:t xml:space="preserve">Figure </w:t>
      </w:r>
      <w:r w:rsidR="00377FC3" w:rsidRPr="00377FC3">
        <w:rPr>
          <w:rFonts w:eastAsia="Malgun Gothic"/>
          <w:bCs/>
          <w:noProof/>
          <w:lang w:val="en-GB"/>
        </w:rPr>
        <w:t>6</w:t>
      </w:r>
      <w:r w:rsidRPr="0021534A">
        <w:rPr>
          <w:rFonts w:eastAsia="Malgun Gothic"/>
          <w:bCs/>
          <w:lang w:val="en-GB"/>
        </w:rPr>
        <w:fldChar w:fldCharType="end"/>
      </w:r>
      <w:r w:rsidRPr="0021534A">
        <w:rPr>
          <w:rFonts w:eastAsia="Malgun Gothic"/>
          <w:bCs/>
          <w:lang w:val="en-GB"/>
        </w:rPr>
        <w:t xml:space="preserve"> </w:t>
      </w:r>
      <w:r>
        <w:rPr>
          <w:rFonts w:eastAsia="Malgun Gothic"/>
          <w:bCs/>
          <w:lang w:val="en-GB"/>
        </w:rPr>
        <w:t xml:space="preserve">illustrates the scenario discussed here. </w:t>
      </w:r>
      <w:r w:rsidR="00D66D12">
        <w:rPr>
          <w:rFonts w:eastAsia="Malgun Gothic"/>
          <w:bCs/>
          <w:lang w:val="en-GB"/>
        </w:rPr>
        <w:t>It is an e</w:t>
      </w:r>
      <w:r w:rsidRPr="0021534A">
        <w:rPr>
          <w:rFonts w:eastAsia="Malgun Gothic"/>
          <w:bCs/>
          <w:lang w:val="en-GB"/>
        </w:rPr>
        <w:t>xample of LP HARQ dropped due to intra-UE mux and triggered HARQ CB retransmission</w:t>
      </w:r>
      <w:r w:rsidR="00D66D12">
        <w:rPr>
          <w:rFonts w:eastAsia="Malgun Gothic"/>
          <w:bCs/>
          <w:lang w:val="en-GB"/>
        </w:rPr>
        <w:t xml:space="preserve"> is applied</w:t>
      </w:r>
      <w:r w:rsidRPr="0021534A">
        <w:rPr>
          <w:rFonts w:eastAsia="Malgun Gothic"/>
          <w:bCs/>
          <w:lang w:val="en-GB"/>
        </w:rPr>
        <w:t>. Network retrieves the LP dropped (cancelled) HARQ CB in a PUCCH carrier switch context. The involved PUCCH carriers have different SCS sizes and hence different numerologies. The HARQ_reTx_offset is interpreted according to the reference cell numerology.</w:t>
      </w:r>
      <w:r w:rsidRPr="0021534A">
        <w:rPr>
          <w:bCs/>
          <w:lang w:eastAsia="zh-CN"/>
        </w:rPr>
        <w:t xml:space="preserve"> </w:t>
      </w:r>
    </w:p>
    <w:p w14:paraId="2E83DB50" w14:textId="2B2D4000" w:rsidR="00112C86" w:rsidRDefault="00112C86" w:rsidP="001342D3">
      <w:pPr>
        <w:rPr>
          <w:lang w:eastAsia="zh-CN"/>
        </w:rPr>
      </w:pPr>
      <w:r w:rsidRPr="001342D3">
        <w:rPr>
          <w:b/>
          <w:bCs/>
          <w:i/>
          <w:iCs/>
          <w:u w:val="single"/>
          <w:lang w:eastAsia="zh-CN"/>
        </w:rPr>
        <w:t xml:space="preserve">Proposal </w:t>
      </w:r>
      <w:r>
        <w:rPr>
          <w:b/>
          <w:bCs/>
          <w:i/>
          <w:iCs/>
          <w:u w:val="single"/>
          <w:lang w:eastAsia="zh-CN"/>
        </w:rPr>
        <w:t xml:space="preserve">20: </w:t>
      </w:r>
      <w:r w:rsidRPr="0090427F">
        <w:rPr>
          <w:b/>
          <w:bCs/>
          <w:i/>
          <w:iCs/>
          <w:lang w:eastAsia="zh-CN"/>
        </w:rPr>
        <w:t xml:space="preserve">In case of PUCCH carrier switching, the “HARQ-reTx offset” is </w:t>
      </w:r>
      <w:r w:rsidRPr="0090427F">
        <w:rPr>
          <w:b/>
          <w:bCs/>
          <w:i/>
          <w:iCs/>
          <w:lang w:val="en-GB" w:eastAsia="zh-CN"/>
        </w:rPr>
        <w:t>interpreted according to the numerology and PUCCH configuration of a reference cell.</w:t>
      </w:r>
    </w:p>
    <w:p w14:paraId="737FB048" w14:textId="584D74BA" w:rsidR="0090427F" w:rsidRDefault="00112C86" w:rsidP="001342D3">
      <w:pPr>
        <w:rPr>
          <w:lang w:eastAsia="zh-CN"/>
        </w:rPr>
      </w:pPr>
      <w:r>
        <w:rPr>
          <w:lang w:eastAsia="zh-CN"/>
        </w:rPr>
        <w:object w:dxaOrig="9613" w:dyaOrig="5409" w14:anchorId="533E9198">
          <v:shape id="_x0000_i1028" type="#_x0000_t75" style="width:480.5pt;height:270.5pt" o:ole="">
            <v:imagedata r:id="rId20" o:title=""/>
          </v:shape>
          <o:OLEObject Type="Embed" ProgID="PowerPoint.SlideMacroEnabled.12" ShapeID="_x0000_i1028" DrawAspect="Content" ObjectID="_1697649626" r:id="rId21"/>
        </w:object>
      </w:r>
    </w:p>
    <w:p w14:paraId="3525AE10" w14:textId="5CE53F4F" w:rsidR="000E4355" w:rsidRDefault="00112C86" w:rsidP="001342D3">
      <w:pPr>
        <w:rPr>
          <w:rFonts w:eastAsia="Malgun Gothic"/>
          <w:b/>
          <w:lang w:val="en-GB"/>
        </w:rPr>
      </w:pPr>
      <w:bookmarkStart w:id="36" w:name="_Ref87027999"/>
      <w:r w:rsidRPr="00A6095A">
        <w:rPr>
          <w:b/>
          <w:bCs/>
        </w:rPr>
        <w:t xml:space="preserve">Figure </w:t>
      </w:r>
      <w:r w:rsidRPr="00A6095A">
        <w:rPr>
          <w:b/>
        </w:rPr>
        <w:fldChar w:fldCharType="begin"/>
      </w:r>
      <w:r w:rsidRPr="001E018D">
        <w:rPr>
          <w:rFonts w:eastAsia="Malgun Gothic"/>
          <w:b/>
          <w:lang w:val="en-GB"/>
        </w:rPr>
        <w:instrText xml:space="preserve"> SEQ Figure \* ARABIC </w:instrText>
      </w:r>
      <w:r w:rsidRPr="00A6095A">
        <w:rPr>
          <w:b/>
        </w:rPr>
        <w:fldChar w:fldCharType="separate"/>
      </w:r>
      <w:r w:rsidR="00377FC3">
        <w:rPr>
          <w:rFonts w:eastAsia="Malgun Gothic"/>
          <w:b/>
          <w:noProof/>
          <w:lang w:val="en-GB"/>
        </w:rPr>
        <w:t>6</w:t>
      </w:r>
      <w:r w:rsidRPr="00A6095A">
        <w:rPr>
          <w:b/>
        </w:rPr>
        <w:fldChar w:fldCharType="end"/>
      </w:r>
      <w:bookmarkEnd w:id="36"/>
      <w:r w:rsidRPr="00CA555B">
        <w:rPr>
          <w:rFonts w:eastAsia="Malgun Gothic"/>
          <w:b/>
          <w:lang w:val="en-GB"/>
        </w:rPr>
        <w:t>:</w:t>
      </w:r>
      <w:r>
        <w:rPr>
          <w:rFonts w:eastAsia="Malgun Gothic"/>
          <w:b/>
          <w:lang w:val="en-GB"/>
        </w:rPr>
        <w:t xml:space="preserve"> Example of LP HARQ dropped due to </w:t>
      </w:r>
      <w:r w:rsidR="00C8638A">
        <w:rPr>
          <w:rFonts w:eastAsia="Malgun Gothic"/>
          <w:b/>
          <w:lang w:val="en-GB"/>
        </w:rPr>
        <w:t>intra-UE mux and use of triggered HARQ CB retransmission. Network retrieves the LP dropped (cancelled) HARQ CB in a PUCCH carrier switch context.</w:t>
      </w:r>
      <w:r w:rsidR="003561F4">
        <w:rPr>
          <w:rFonts w:eastAsia="Malgun Gothic"/>
          <w:b/>
          <w:lang w:val="en-GB"/>
        </w:rPr>
        <w:t xml:space="preserve"> The involved PUCCH carriers have different SCS</w:t>
      </w:r>
      <w:r w:rsidR="009A524F">
        <w:rPr>
          <w:rFonts w:eastAsia="Malgun Gothic"/>
          <w:b/>
          <w:lang w:val="en-GB"/>
        </w:rPr>
        <w:t xml:space="preserve"> sizes and hence different numerologies.</w:t>
      </w:r>
      <w:r w:rsidR="00C8638A">
        <w:rPr>
          <w:rFonts w:eastAsia="Malgun Gothic"/>
          <w:b/>
          <w:lang w:val="en-GB"/>
        </w:rPr>
        <w:t xml:space="preserve"> The </w:t>
      </w:r>
      <w:r w:rsidR="003561F4">
        <w:rPr>
          <w:rFonts w:eastAsia="Malgun Gothic"/>
          <w:b/>
          <w:lang w:val="en-GB"/>
        </w:rPr>
        <w:t>HARQ_reTx_offset is interpreted according to the reference cell numerology.</w:t>
      </w:r>
    </w:p>
    <w:p w14:paraId="2E88FD3B" w14:textId="43690159" w:rsidR="00462D92" w:rsidRPr="00D92398" w:rsidRDefault="00462D92" w:rsidP="00D92398">
      <w:pPr>
        <w:pStyle w:val="Heading3"/>
        <w:rPr>
          <w:sz w:val="24"/>
          <w:szCs w:val="24"/>
          <w:lang w:eastAsia="zh-CN"/>
        </w:rPr>
      </w:pPr>
      <w:r w:rsidRPr="00D92398">
        <w:rPr>
          <w:sz w:val="24"/>
          <w:szCs w:val="24"/>
          <w:lang w:eastAsia="zh-CN"/>
        </w:rPr>
        <w:t xml:space="preserve">Joint Configuration of </w:t>
      </w:r>
      <w:r w:rsidR="00086A35" w:rsidRPr="00D92398">
        <w:rPr>
          <w:sz w:val="24"/>
          <w:szCs w:val="24"/>
          <w:lang w:eastAsia="zh-CN"/>
        </w:rPr>
        <w:t>Rel. 17 Type 3 HARQ CB and Triggered HARQ CB ReTx</w:t>
      </w:r>
    </w:p>
    <w:p w14:paraId="2E6594E4" w14:textId="37D6C885" w:rsidR="00086A35" w:rsidRDefault="00D92398" w:rsidP="001342D3">
      <w:pPr>
        <w:rPr>
          <w:lang w:val="en-GB" w:eastAsia="zh-CN"/>
        </w:rPr>
      </w:pPr>
      <w:r>
        <w:rPr>
          <w:lang w:val="en-GB" w:eastAsia="zh-CN"/>
        </w:rPr>
        <w:t xml:space="preserve">Joint operation of these features cannot be justified. </w:t>
      </w:r>
      <w:r w:rsidR="001F2F9B">
        <w:rPr>
          <w:lang w:val="en-GB" w:eastAsia="zh-CN"/>
        </w:rPr>
        <w:t>As already explained above the triggered HARQ CB ReTx, as promoted is entirely inefficient</w:t>
      </w:r>
      <w:r w:rsidR="003D5645">
        <w:rPr>
          <w:lang w:val="en-GB" w:eastAsia="zh-CN"/>
        </w:rPr>
        <w:t xml:space="preserve"> due to high DCI overhead and </w:t>
      </w:r>
      <w:r w:rsidR="004A6F18">
        <w:rPr>
          <w:lang w:val="en-GB" w:eastAsia="zh-CN"/>
        </w:rPr>
        <w:t xml:space="preserve">due </w:t>
      </w:r>
      <w:r w:rsidR="003D5645">
        <w:rPr>
          <w:lang w:val="en-GB" w:eastAsia="zh-CN"/>
        </w:rPr>
        <w:t xml:space="preserve">to increase in UE complexity </w:t>
      </w:r>
      <w:r w:rsidR="004A6F18">
        <w:rPr>
          <w:lang w:val="en-GB" w:eastAsia="zh-CN"/>
        </w:rPr>
        <w:t>as a consequence of extra procedures requiring in storing</w:t>
      </w:r>
      <w:r w:rsidR="003F22A6">
        <w:rPr>
          <w:lang w:val="en-GB" w:eastAsia="zh-CN"/>
        </w:rPr>
        <w:t xml:space="preserve"> and maintaining cancelled HARQ CB information. In </w:t>
      </w:r>
      <w:r w:rsidR="00672A6F">
        <w:rPr>
          <w:lang w:val="en-GB" w:eastAsia="zh-CN"/>
        </w:rPr>
        <w:t xml:space="preserve">case a system operator wants to activate the feature, this </w:t>
      </w:r>
      <w:r w:rsidR="00571E8C">
        <w:rPr>
          <w:lang w:val="en-GB" w:eastAsia="zh-CN"/>
        </w:rPr>
        <w:t xml:space="preserve">should be possible, but configuring this inefficient feature and </w:t>
      </w:r>
      <w:r w:rsidR="00281E67">
        <w:rPr>
          <w:lang w:val="en-GB" w:eastAsia="zh-CN"/>
        </w:rPr>
        <w:t>Rel. 17 Type 3 HARQ CB lacks justification and rationale. Moreover, such a joint configuration would require extra DCI overhead in a</w:t>
      </w:r>
      <w:r w:rsidR="008767DE">
        <w:rPr>
          <w:lang w:val="en-GB" w:eastAsia="zh-CN"/>
        </w:rPr>
        <w:t xml:space="preserve"> solution (triggered HARQ CB retransmission) that results in high DCI overhead.</w:t>
      </w:r>
    </w:p>
    <w:p w14:paraId="45D76D15" w14:textId="035FF40E" w:rsidR="008767DE" w:rsidRPr="00112C86" w:rsidRDefault="003D02C9" w:rsidP="001342D3">
      <w:pPr>
        <w:rPr>
          <w:b/>
          <w:bCs/>
          <w:i/>
          <w:iCs/>
          <w:u w:val="single"/>
          <w:lang w:eastAsia="zh-CN"/>
        </w:rPr>
      </w:pPr>
      <w:r w:rsidRPr="001342D3">
        <w:rPr>
          <w:b/>
          <w:bCs/>
          <w:i/>
          <w:iCs/>
          <w:u w:val="single"/>
          <w:lang w:eastAsia="zh-CN"/>
        </w:rPr>
        <w:t xml:space="preserve">Proposal </w:t>
      </w:r>
      <w:r>
        <w:rPr>
          <w:b/>
          <w:bCs/>
          <w:i/>
          <w:iCs/>
          <w:u w:val="single"/>
          <w:lang w:eastAsia="zh-CN"/>
        </w:rPr>
        <w:t xml:space="preserve">21: </w:t>
      </w:r>
      <w:r w:rsidRPr="003D02C9">
        <w:rPr>
          <w:b/>
          <w:bCs/>
          <w:i/>
          <w:iCs/>
          <w:lang w:eastAsia="zh-CN"/>
        </w:rPr>
        <w:t>Do not support</w:t>
      </w:r>
      <w:r>
        <w:rPr>
          <w:b/>
          <w:bCs/>
          <w:i/>
          <w:iCs/>
          <w:u w:val="single"/>
          <w:lang w:eastAsia="zh-CN"/>
        </w:rPr>
        <w:t xml:space="preserve"> </w:t>
      </w:r>
      <w:r w:rsidRPr="003D02C9">
        <w:rPr>
          <w:b/>
          <w:bCs/>
          <w:i/>
          <w:iCs/>
          <w:lang w:eastAsia="zh-CN"/>
        </w:rPr>
        <w:t>joint configur</w:t>
      </w:r>
      <w:r>
        <w:rPr>
          <w:b/>
          <w:bCs/>
          <w:i/>
          <w:iCs/>
          <w:lang w:eastAsia="zh-CN"/>
        </w:rPr>
        <w:t>ation of</w:t>
      </w:r>
      <w:r w:rsidRPr="003D02C9">
        <w:rPr>
          <w:b/>
          <w:bCs/>
          <w:i/>
          <w:iCs/>
          <w:lang w:eastAsia="zh-CN"/>
        </w:rPr>
        <w:t xml:space="preserve"> Rel. 17 Type 3 HARQ CB and “triggered HARQ CB reTx”.</w:t>
      </w:r>
    </w:p>
    <w:p w14:paraId="5059B96A" w14:textId="23BE61E2" w:rsidR="00420F79" w:rsidRDefault="00420F79" w:rsidP="00420F79">
      <w:pPr>
        <w:pStyle w:val="Heading2"/>
        <w:rPr>
          <w:lang w:eastAsia="zh-CN"/>
        </w:rPr>
      </w:pPr>
      <w:r w:rsidRPr="00420F79">
        <w:rPr>
          <w:sz w:val="24"/>
          <w:szCs w:val="16"/>
          <w:lang w:eastAsia="zh-CN"/>
        </w:rPr>
        <w:t>Automatic (re)Transmission of cancelled HARQ bits Together with (Re)Transmission of Cancelled PUSCH</w:t>
      </w:r>
    </w:p>
    <w:p w14:paraId="4992D99B" w14:textId="2CE04B74" w:rsidR="004205B4" w:rsidRDefault="00420F79" w:rsidP="005A3B97">
      <w:pPr>
        <w:rPr>
          <w:lang w:val="en-GB" w:eastAsia="zh-CN"/>
        </w:rPr>
      </w:pPr>
      <w:r>
        <w:rPr>
          <w:lang w:val="en-GB" w:eastAsia="zh-CN"/>
        </w:rPr>
        <w:t xml:space="preserve">As also mentioned </w:t>
      </w:r>
      <w:r w:rsidR="00817E40">
        <w:rPr>
          <w:lang w:val="en-GB" w:eastAsia="zh-CN"/>
        </w:rPr>
        <w:t xml:space="preserve">at previous contributions , </w:t>
      </w:r>
      <w:r>
        <w:rPr>
          <w:lang w:val="en-GB" w:eastAsia="zh-CN"/>
        </w:rPr>
        <w:t>automatic solutions of retransmission of cancelled HARQ bits should be supported if the solution is simple, robust</w:t>
      </w:r>
      <w:r w:rsidR="005A3B97">
        <w:rPr>
          <w:lang w:val="en-GB" w:eastAsia="zh-CN"/>
        </w:rPr>
        <w:t xml:space="preserve">, </w:t>
      </w:r>
      <w:r>
        <w:rPr>
          <w:lang w:val="en-GB" w:eastAsia="zh-CN"/>
        </w:rPr>
        <w:t>it does not require extra signalling overhead</w:t>
      </w:r>
      <w:r w:rsidR="005A3B97">
        <w:rPr>
          <w:lang w:val="en-GB" w:eastAsia="zh-CN"/>
        </w:rPr>
        <w:t xml:space="preserve"> and it does not affect the whole system performance. </w:t>
      </w:r>
      <w:r w:rsidR="00082D0A">
        <w:rPr>
          <w:lang w:val="en-GB" w:eastAsia="zh-CN"/>
        </w:rPr>
        <w:t xml:space="preserve">One such case of automatic transmission on a reserved uplink resource is the </w:t>
      </w:r>
      <w:r w:rsidR="00FB5C90">
        <w:rPr>
          <w:lang w:val="en-GB" w:eastAsia="zh-CN"/>
        </w:rPr>
        <w:t>“SPS HARQ Deferral to the 1</w:t>
      </w:r>
      <w:r w:rsidR="00FB5C90" w:rsidRPr="00FB5C90">
        <w:rPr>
          <w:vertAlign w:val="superscript"/>
          <w:lang w:val="en-GB" w:eastAsia="zh-CN"/>
        </w:rPr>
        <w:t>st</w:t>
      </w:r>
      <w:r w:rsidR="00FB5C90">
        <w:rPr>
          <w:lang w:val="en-GB" w:eastAsia="zh-CN"/>
        </w:rPr>
        <w:t xml:space="preserve"> available PUCCH Resource”.</w:t>
      </w:r>
      <w:r w:rsidR="004205B4">
        <w:rPr>
          <w:lang w:val="en-GB" w:eastAsia="zh-CN"/>
        </w:rPr>
        <w:t xml:space="preserve"> The network reserves the SPS PUCCH A/N resource ID for up to the latest time instant when the colliding with DL SPS HARQ can be transmitted.</w:t>
      </w:r>
      <w:r w:rsidR="00FB5C90">
        <w:rPr>
          <w:lang w:val="en-GB" w:eastAsia="zh-CN"/>
        </w:rPr>
        <w:t xml:space="preserve"> </w:t>
      </w:r>
    </w:p>
    <w:p w14:paraId="5829C74D" w14:textId="03C43402" w:rsidR="005A3B97" w:rsidRDefault="005A3B97" w:rsidP="005A3B97">
      <w:pPr>
        <w:rPr>
          <w:lang w:val="en-GB" w:eastAsia="zh-CN"/>
        </w:rPr>
      </w:pPr>
      <w:r>
        <w:rPr>
          <w:lang w:val="en-GB" w:eastAsia="zh-CN"/>
        </w:rPr>
        <w:t xml:space="preserve">One </w:t>
      </w:r>
      <w:r w:rsidR="004205B4">
        <w:rPr>
          <w:lang w:val="en-GB" w:eastAsia="zh-CN"/>
        </w:rPr>
        <w:t>other</w:t>
      </w:r>
      <w:r>
        <w:rPr>
          <w:lang w:val="en-GB" w:eastAsia="zh-CN"/>
        </w:rPr>
        <w:t xml:space="preserve"> case, in which automatic retransmission of cancelled HARQ bits is simple and robust is the one described with the scenario 1 above in §</w:t>
      </w:r>
      <w:r>
        <w:rPr>
          <w:lang w:val="en-GB" w:eastAsia="zh-CN"/>
        </w:rPr>
        <w:fldChar w:fldCharType="begin"/>
      </w:r>
      <w:r>
        <w:rPr>
          <w:lang w:val="en-GB" w:eastAsia="zh-CN"/>
        </w:rPr>
        <w:instrText xml:space="preserve"> REF _Ref71560932 \n \h </w:instrText>
      </w:r>
      <w:r>
        <w:rPr>
          <w:lang w:val="en-GB" w:eastAsia="zh-CN"/>
        </w:rPr>
      </w:r>
      <w:r>
        <w:rPr>
          <w:lang w:val="en-GB" w:eastAsia="zh-CN"/>
        </w:rPr>
        <w:fldChar w:fldCharType="separate"/>
      </w:r>
      <w:r w:rsidR="00377FC3">
        <w:rPr>
          <w:lang w:val="en-GB" w:eastAsia="zh-CN"/>
        </w:rPr>
        <w:t>3.1.1</w:t>
      </w:r>
      <w:r>
        <w:rPr>
          <w:lang w:val="en-GB" w:eastAsia="zh-CN"/>
        </w:rPr>
        <w:fldChar w:fldCharType="end"/>
      </w:r>
      <w:r>
        <w:rPr>
          <w:lang w:val="en-GB" w:eastAsia="zh-CN"/>
        </w:rPr>
        <w:t xml:space="preserve">. </w:t>
      </w:r>
    </w:p>
    <w:p w14:paraId="55CFC07E" w14:textId="282BDEAA" w:rsidR="005A3B97" w:rsidRPr="00CA555B" w:rsidRDefault="005A3B97" w:rsidP="005A3B97">
      <w:pPr>
        <w:rPr>
          <w:lang w:val="en-GB" w:eastAsia="zh-CN"/>
        </w:rPr>
      </w:pPr>
      <w:r w:rsidRPr="00CA555B">
        <w:rPr>
          <w:lang w:val="en-GB" w:eastAsia="zh-CN"/>
        </w:rPr>
        <w:t>In the case of uplink cancellation indication (CI) transmission, the network can request the transmission of the cancelled HARQ feedback</w:t>
      </w:r>
      <w:r>
        <w:rPr>
          <w:lang w:val="en-GB" w:eastAsia="zh-CN"/>
        </w:rPr>
        <w:t>-which is multiplexed with the cancelled PUSCH</w:t>
      </w:r>
      <w:r w:rsidRPr="00CA555B">
        <w:rPr>
          <w:lang w:val="en-GB" w:eastAsia="zh-CN"/>
        </w:rPr>
        <w:t xml:space="preserve">. </w:t>
      </w:r>
      <w:r>
        <w:rPr>
          <w:lang w:val="en-GB" w:eastAsia="zh-CN"/>
        </w:rPr>
        <w:t xml:space="preserve">Namely, as discussed above, </w:t>
      </w:r>
      <w:r w:rsidRPr="00CA555B">
        <w:rPr>
          <w:lang w:val="en-GB" w:eastAsia="zh-CN"/>
        </w:rPr>
        <w:t>HARQ bits can be cancelled via DCI 2_4 (Cancellation Indication), only if HARQ is multiplexed within a PUSCH and the PUSCH is cancelled via DCI 2_4. The case can be seen in</w:t>
      </w:r>
      <w:r w:rsidR="00A963A4">
        <w:rPr>
          <w:lang w:val="en-GB" w:eastAsia="zh-CN"/>
        </w:rPr>
        <w:t xml:space="preserve"> </w:t>
      </w:r>
      <w:r w:rsidR="00A963A4" w:rsidRPr="00A963A4">
        <w:rPr>
          <w:lang w:val="en-GB" w:eastAsia="zh-CN"/>
        </w:rPr>
        <w:fldChar w:fldCharType="begin"/>
      </w:r>
      <w:r w:rsidR="00A963A4" w:rsidRPr="00A963A4">
        <w:rPr>
          <w:lang w:val="en-GB" w:eastAsia="zh-CN"/>
        </w:rPr>
        <w:instrText xml:space="preserve"> REF _Ref79143452 \h  \* MERGEFORMAT </w:instrText>
      </w:r>
      <w:r w:rsidR="00A963A4" w:rsidRPr="00A963A4">
        <w:rPr>
          <w:lang w:val="en-GB" w:eastAsia="zh-CN"/>
        </w:rPr>
      </w:r>
      <w:r w:rsidR="00A963A4" w:rsidRPr="00A963A4">
        <w:rPr>
          <w:lang w:val="en-GB" w:eastAsia="zh-CN"/>
        </w:rPr>
        <w:fldChar w:fldCharType="separate"/>
      </w:r>
      <w:r w:rsidR="00377FC3" w:rsidRPr="00377FC3">
        <w:t xml:space="preserve">Figure </w:t>
      </w:r>
      <w:r w:rsidR="00377FC3" w:rsidRPr="00377FC3">
        <w:rPr>
          <w:noProof/>
        </w:rPr>
        <w:t>4</w:t>
      </w:r>
      <w:r w:rsidR="00A963A4" w:rsidRPr="00A963A4">
        <w:rPr>
          <w:lang w:val="en-GB" w:eastAsia="zh-CN"/>
        </w:rPr>
        <w:fldChar w:fldCharType="end"/>
      </w:r>
      <w:r w:rsidRPr="00CA555B">
        <w:rPr>
          <w:lang w:val="en-GB" w:eastAsia="zh-CN"/>
        </w:rPr>
        <w:t>. It can be seen that there is both downlink and uplink traffic and at a given time instant, PUSCH is multiplexed with the HARQ bits.</w:t>
      </w:r>
    </w:p>
    <w:p w14:paraId="1E1894B7" w14:textId="34E841F2" w:rsidR="005A3B97" w:rsidRPr="00CA555B" w:rsidRDefault="005A3B97" w:rsidP="005A3B97">
      <w:pPr>
        <w:rPr>
          <w:lang w:val="en-GB" w:eastAsia="zh-CN"/>
        </w:rPr>
      </w:pPr>
      <w:r w:rsidRPr="00CA555B">
        <w:rPr>
          <w:lang w:val="en-GB" w:eastAsia="zh-CN"/>
        </w:rPr>
        <w:lastRenderedPageBreak/>
        <w:t xml:space="preserve">In case, the network, requests the (re)transmission of the cancelled PUSCH, with exact same </w:t>
      </w:r>
      <w:r>
        <w:rPr>
          <w:lang w:val="en-GB" w:eastAsia="zh-CN"/>
        </w:rPr>
        <w:t>NDI and HARQ Process IDs (for HARQ)</w:t>
      </w:r>
      <w:r w:rsidRPr="00CA555B">
        <w:rPr>
          <w:lang w:val="en-GB" w:eastAsia="zh-CN"/>
        </w:rPr>
        <w:t>, as the allocation used for the initially cancelled PUSCH</w:t>
      </w:r>
      <w:r>
        <w:rPr>
          <w:lang w:val="en-GB" w:eastAsia="zh-CN"/>
        </w:rPr>
        <w:t xml:space="preserve"> and multiplexed HARQ bits</w:t>
      </w:r>
      <w:r w:rsidRPr="00CA555B">
        <w:rPr>
          <w:lang w:val="en-GB" w:eastAsia="zh-CN"/>
        </w:rPr>
        <w:t>, then, the UE can multiplex the cancelled HARQ bits to the (re)transmitted PUSCH. The starting slot (or sub-slot) and the RPBs</w:t>
      </w:r>
      <w:r>
        <w:rPr>
          <w:lang w:val="en-GB" w:eastAsia="zh-CN"/>
        </w:rPr>
        <w:t xml:space="preserve"> as well as the other UL allocation parameters</w:t>
      </w:r>
      <w:r w:rsidRPr="00CA555B">
        <w:rPr>
          <w:lang w:val="en-GB" w:eastAsia="zh-CN"/>
        </w:rPr>
        <w:t xml:space="preserve"> indicated </w:t>
      </w:r>
      <w:r>
        <w:rPr>
          <w:lang w:val="en-GB" w:eastAsia="zh-CN"/>
        </w:rPr>
        <w:t xml:space="preserve">can be </w:t>
      </w:r>
      <w:r w:rsidRPr="00CA555B">
        <w:rPr>
          <w:lang w:val="en-GB" w:eastAsia="zh-CN"/>
        </w:rPr>
        <w:t>different</w:t>
      </w:r>
      <w:r>
        <w:rPr>
          <w:lang w:val="en-GB" w:eastAsia="zh-CN"/>
        </w:rPr>
        <w:t xml:space="preserve"> between different UL allocations</w:t>
      </w:r>
      <w:r w:rsidRPr="00CA555B">
        <w:rPr>
          <w:lang w:val="en-GB" w:eastAsia="zh-CN"/>
        </w:rPr>
        <w:t>. This behaviour might be defined upon RRC connection configuration. If this behaviour is enabled, then the UE upon a DCI granting UL resources for PUSCH and provided that resources are sufficient now in this new UL allocation, then, the UE automatically multiplexes cancelled HARQ bits to the PUSCH. The solution can be seen in</w:t>
      </w:r>
      <w:r w:rsidR="003C4D58">
        <w:rPr>
          <w:lang w:val="en-GB" w:eastAsia="zh-CN"/>
        </w:rPr>
        <w:t xml:space="preserve"> </w:t>
      </w:r>
      <w:r w:rsidR="003C4D58" w:rsidRPr="003C4D58">
        <w:rPr>
          <w:lang w:val="en-GB" w:eastAsia="zh-CN"/>
        </w:rPr>
        <w:fldChar w:fldCharType="begin"/>
      </w:r>
      <w:r w:rsidR="003C4D58" w:rsidRPr="003C4D58">
        <w:rPr>
          <w:lang w:val="en-GB" w:eastAsia="zh-CN"/>
        </w:rPr>
        <w:instrText xml:space="preserve"> REF _Ref79162493 \h  \* MERGEFORMAT </w:instrText>
      </w:r>
      <w:r w:rsidR="003C4D58" w:rsidRPr="003C4D58">
        <w:rPr>
          <w:lang w:val="en-GB" w:eastAsia="zh-CN"/>
        </w:rPr>
      </w:r>
      <w:r w:rsidR="003C4D58" w:rsidRPr="003C4D58">
        <w:rPr>
          <w:lang w:val="en-GB" w:eastAsia="zh-CN"/>
        </w:rPr>
        <w:fldChar w:fldCharType="separate"/>
      </w:r>
      <w:r w:rsidR="00377FC3" w:rsidRPr="00377FC3">
        <w:t xml:space="preserve">Figure </w:t>
      </w:r>
      <w:r w:rsidR="00377FC3" w:rsidRPr="00377FC3">
        <w:rPr>
          <w:noProof/>
        </w:rPr>
        <w:t>7</w:t>
      </w:r>
      <w:r w:rsidR="003C4D58" w:rsidRPr="003C4D58">
        <w:rPr>
          <w:lang w:val="en-GB" w:eastAsia="zh-CN"/>
        </w:rPr>
        <w:fldChar w:fldCharType="end"/>
      </w:r>
      <w:r w:rsidRPr="00CA555B">
        <w:rPr>
          <w:lang w:val="en-GB" w:eastAsia="zh-CN"/>
        </w:rPr>
        <w:t>. In case the UCI cancelled contains CSI reports and SR, those (CSI reports and SR) are not automatically multiplexed to the retransmitted PUSCH.</w:t>
      </w:r>
    </w:p>
    <w:p w14:paraId="22796D3F" w14:textId="2FAE89C7" w:rsidR="0088714F" w:rsidRDefault="0088714F" w:rsidP="005A3B97">
      <w:pPr>
        <w:rPr>
          <w:lang w:val="en-GB" w:eastAsia="zh-CN"/>
        </w:rPr>
      </w:pPr>
      <w:r>
        <w:rPr>
          <w:lang w:val="en-GB" w:eastAsia="zh-CN"/>
        </w:rPr>
        <w:t xml:space="preserve">This is another straightforwad method of automatic retransmission of delayed HARQ bits and it is an extension of the “SPS HARQ Deferral” in this case of PUSCH + HARQ cancelled via CI. </w:t>
      </w:r>
    </w:p>
    <w:p w14:paraId="37A02205" w14:textId="416E0DB7" w:rsidR="0088714F" w:rsidRPr="002F0B57" w:rsidRDefault="0088714F" w:rsidP="0088714F">
      <w:pPr>
        <w:rPr>
          <w:b/>
          <w:bCs/>
          <w:i/>
          <w:iCs/>
          <w:lang w:eastAsia="zh-CN"/>
        </w:rPr>
      </w:pPr>
      <w:r w:rsidRPr="00CA555B">
        <w:rPr>
          <w:b/>
          <w:bCs/>
          <w:i/>
          <w:iCs/>
          <w:u w:val="single"/>
          <w:lang w:eastAsia="zh-CN"/>
        </w:rPr>
        <w:t xml:space="preserve">Proposal </w:t>
      </w:r>
      <w:r w:rsidR="004961F1">
        <w:rPr>
          <w:b/>
          <w:bCs/>
          <w:i/>
          <w:iCs/>
          <w:u w:val="single"/>
          <w:lang w:eastAsia="zh-CN"/>
        </w:rPr>
        <w:t>22</w:t>
      </w:r>
      <w:r w:rsidRPr="00CA555B">
        <w:rPr>
          <w:b/>
          <w:bCs/>
          <w:i/>
          <w:iCs/>
          <w:u w:val="single"/>
          <w:lang w:eastAsia="zh-CN"/>
        </w:rPr>
        <w:t>:</w:t>
      </w:r>
      <w:r w:rsidRPr="00CA555B">
        <w:rPr>
          <w:b/>
          <w:bCs/>
          <w:i/>
          <w:iCs/>
          <w:lang w:eastAsia="zh-CN"/>
        </w:rPr>
        <w:t xml:space="preserve"> </w:t>
      </w:r>
      <w:r w:rsidRPr="002F0B57">
        <w:rPr>
          <w:b/>
          <w:bCs/>
          <w:i/>
          <w:iCs/>
          <w:lang w:eastAsia="zh-CN"/>
        </w:rPr>
        <w:t>Support automatic transmission of</w:t>
      </w:r>
      <w:r>
        <w:rPr>
          <w:b/>
          <w:bCs/>
          <w:i/>
          <w:iCs/>
          <w:lang w:eastAsia="zh-CN"/>
        </w:rPr>
        <w:t xml:space="preserve"> a single</w:t>
      </w:r>
      <w:r w:rsidRPr="002F0B57">
        <w:rPr>
          <w:b/>
          <w:bCs/>
          <w:i/>
          <w:iCs/>
          <w:lang w:eastAsia="zh-CN"/>
        </w:rPr>
        <w:t xml:space="preserve"> cancelled HARQ ACK info at retransmission of PUSCH cancelled by DCI 2_4</w:t>
      </w:r>
      <w:r>
        <w:rPr>
          <w:b/>
          <w:bCs/>
          <w:i/>
          <w:iCs/>
          <w:lang w:eastAsia="zh-CN"/>
        </w:rPr>
        <w:t>.</w:t>
      </w:r>
    </w:p>
    <w:p w14:paraId="1545ED5D" w14:textId="77777777" w:rsidR="0088714F" w:rsidRPr="002F0B57" w:rsidRDefault="0088714F" w:rsidP="0088714F">
      <w:pPr>
        <w:rPr>
          <w:b/>
          <w:bCs/>
          <w:i/>
          <w:iCs/>
          <w:lang w:eastAsia="zh-CN"/>
        </w:rPr>
      </w:pPr>
      <w:r w:rsidRPr="002F0B57">
        <w:rPr>
          <w:b/>
          <w:bCs/>
          <w:i/>
          <w:iCs/>
          <w:lang w:eastAsia="zh-CN"/>
        </w:rPr>
        <w:t>Provided that DCI 0_x indicates same NDI and HARQ Process ID for both cancelled and retransmitted PUSCH</w:t>
      </w:r>
      <w:r>
        <w:rPr>
          <w:b/>
          <w:bCs/>
          <w:i/>
          <w:iCs/>
          <w:lang w:eastAsia="zh-CN"/>
        </w:rPr>
        <w:t>.</w:t>
      </w:r>
    </w:p>
    <w:p w14:paraId="36AFD091" w14:textId="77777777" w:rsidR="0088714F" w:rsidRPr="002F0B57" w:rsidRDefault="0088714F" w:rsidP="0088714F">
      <w:pPr>
        <w:rPr>
          <w:b/>
          <w:bCs/>
          <w:i/>
          <w:iCs/>
          <w:lang w:eastAsia="zh-CN"/>
        </w:rPr>
      </w:pPr>
      <w:r w:rsidRPr="002F0B57">
        <w:rPr>
          <w:b/>
          <w:bCs/>
          <w:i/>
          <w:iCs/>
          <w:lang w:eastAsia="zh-CN"/>
        </w:rPr>
        <w:t>In case canceled UCI contains CSI, SR and HARQ payload, only HARQ payload is automatically transmitted</w:t>
      </w:r>
      <w:r>
        <w:rPr>
          <w:b/>
          <w:bCs/>
          <w:i/>
          <w:iCs/>
          <w:lang w:eastAsia="zh-CN"/>
        </w:rPr>
        <w:t>.</w:t>
      </w:r>
    </w:p>
    <w:p w14:paraId="11E124F8" w14:textId="77777777" w:rsidR="0088714F" w:rsidRPr="00CA555B" w:rsidRDefault="0088714F" w:rsidP="0088714F">
      <w:pPr>
        <w:rPr>
          <w:b/>
          <w:bCs/>
          <w:i/>
          <w:iCs/>
          <w:lang w:eastAsia="zh-CN"/>
        </w:rPr>
      </w:pPr>
      <w:r w:rsidRPr="002F0B57">
        <w:rPr>
          <w:b/>
          <w:i/>
          <w:lang w:eastAsia="zh-CN"/>
        </w:rPr>
        <w:t>No support for new UCI multiplexed in the retransmitted PUSCH</w:t>
      </w:r>
      <w:r w:rsidRPr="00CA555B">
        <w:rPr>
          <w:b/>
          <w:bCs/>
          <w:i/>
          <w:iCs/>
          <w:lang w:eastAsia="zh-CN"/>
        </w:rPr>
        <w:t>.</w:t>
      </w:r>
    </w:p>
    <w:p w14:paraId="6B2CE5AD" w14:textId="77777777" w:rsidR="0088714F" w:rsidRPr="0059731C" w:rsidRDefault="0088714F" w:rsidP="0088714F">
      <w:pPr>
        <w:rPr>
          <w:lang w:eastAsia="zh-CN"/>
        </w:rPr>
      </w:pPr>
      <w:r>
        <w:rPr>
          <w:lang w:eastAsia="zh-CN"/>
        </w:rPr>
        <w:t>Since this automatic (re)transmission of cancelled HARQ bits together with PUSCH should be simple, in case of multiple CIs, the cancelled HARQ can be automatically (re)transmitted together with the separately retransmitted PUSCHs. Hence, n</w:t>
      </w:r>
      <w:r w:rsidRPr="0059731C">
        <w:rPr>
          <w:lang w:eastAsia="zh-CN"/>
        </w:rPr>
        <w:t>o support for partial</w:t>
      </w:r>
      <w:r>
        <w:rPr>
          <w:lang w:eastAsia="zh-CN"/>
        </w:rPr>
        <w:t xml:space="preserve"> automatic</w:t>
      </w:r>
      <w:r w:rsidRPr="0059731C">
        <w:rPr>
          <w:lang w:eastAsia="zh-CN"/>
        </w:rPr>
        <w:t xml:space="preserve"> transmission of canceled HARQ bits</w:t>
      </w:r>
      <w:r>
        <w:rPr>
          <w:lang w:eastAsia="zh-CN"/>
        </w:rPr>
        <w:t xml:space="preserve"> via PUSCH</w:t>
      </w:r>
      <w:r w:rsidRPr="0059731C">
        <w:rPr>
          <w:lang w:eastAsia="zh-CN"/>
        </w:rPr>
        <w:t xml:space="preserve">, i.e. if 2 CIs with 2 sets of HARQ bits </w:t>
      </w:r>
      <w:r>
        <w:rPr>
          <w:lang w:eastAsia="zh-CN"/>
        </w:rPr>
        <w:t xml:space="preserve">are </w:t>
      </w:r>
      <w:r w:rsidRPr="0059731C">
        <w:rPr>
          <w:lang w:eastAsia="zh-CN"/>
        </w:rPr>
        <w:t>canceled, UE transmits automatically only 1 set of canceled HARQ bits</w:t>
      </w:r>
      <w:r>
        <w:rPr>
          <w:lang w:eastAsia="zh-CN"/>
        </w:rPr>
        <w:t xml:space="preserve"> with one PUSCH and the UE drops the second set of cancelled HARQ bits.</w:t>
      </w:r>
    </w:p>
    <w:p w14:paraId="47CA515C" w14:textId="4786E2C9" w:rsidR="0088714F" w:rsidRPr="0088714F" w:rsidRDefault="0088714F" w:rsidP="005A3B97">
      <w:pPr>
        <w:rPr>
          <w:b/>
          <w:bCs/>
          <w:i/>
          <w:iCs/>
          <w:u w:val="single"/>
          <w:lang w:eastAsia="zh-CN"/>
        </w:rPr>
      </w:pPr>
      <w:r w:rsidRPr="00CA555B">
        <w:rPr>
          <w:b/>
          <w:bCs/>
          <w:i/>
          <w:iCs/>
          <w:u w:val="single"/>
          <w:lang w:eastAsia="zh-CN"/>
        </w:rPr>
        <w:t xml:space="preserve">Proposal </w:t>
      </w:r>
      <w:r>
        <w:rPr>
          <w:b/>
          <w:bCs/>
          <w:i/>
          <w:iCs/>
          <w:u w:val="single"/>
          <w:lang w:eastAsia="zh-CN"/>
        </w:rPr>
        <w:t>2</w:t>
      </w:r>
      <w:r w:rsidR="004961F1">
        <w:rPr>
          <w:b/>
          <w:bCs/>
          <w:i/>
          <w:iCs/>
          <w:u w:val="single"/>
          <w:lang w:eastAsia="zh-CN"/>
        </w:rPr>
        <w:t>3</w:t>
      </w:r>
      <w:r w:rsidRPr="00CA555B">
        <w:rPr>
          <w:b/>
          <w:bCs/>
          <w:i/>
          <w:iCs/>
          <w:u w:val="single"/>
          <w:lang w:eastAsia="zh-CN"/>
        </w:rPr>
        <w:t>:</w:t>
      </w:r>
      <w:r w:rsidRPr="00A814F6">
        <w:rPr>
          <w:b/>
          <w:bCs/>
          <w:i/>
          <w:iCs/>
          <w:lang w:eastAsia="zh-CN"/>
        </w:rPr>
        <w:t xml:space="preserve"> Do not support partial automatic (re)transmission of cancelled HARQ bits.</w:t>
      </w:r>
    </w:p>
    <w:p w14:paraId="300DFC62" w14:textId="77777777" w:rsidR="005A3B97" w:rsidRPr="00CA555B" w:rsidRDefault="005A3B97" w:rsidP="005A3B97">
      <w:pPr>
        <w:jc w:val="center"/>
        <w:rPr>
          <w:sz w:val="16"/>
          <w:szCs w:val="16"/>
          <w:lang w:val="en-GB" w:eastAsia="zh-CN"/>
        </w:rPr>
      </w:pPr>
      <w:r w:rsidRPr="00CA555B">
        <w:rPr>
          <w:sz w:val="16"/>
          <w:szCs w:val="16"/>
          <w:lang w:val="en-GB" w:eastAsia="zh-CN"/>
        </w:rPr>
        <w:object w:dxaOrig="9623" w:dyaOrig="5413" w14:anchorId="4FE9D1FD">
          <v:shape id="_x0000_i1029" type="#_x0000_t75" style="width:481.5pt;height:270.5pt" o:ole="">
            <v:imagedata r:id="rId22" o:title=""/>
          </v:shape>
          <o:OLEObject Type="Embed" ProgID="PowerPoint.SlideMacroEnabled.12" ShapeID="_x0000_i1029" DrawAspect="Content" ObjectID="_1697649627" r:id="rId23"/>
        </w:object>
      </w:r>
    </w:p>
    <w:p w14:paraId="0A497E45" w14:textId="0F77E454" w:rsidR="005A3B97" w:rsidRPr="00CA555B" w:rsidRDefault="004205B4" w:rsidP="005A3B97">
      <w:pPr>
        <w:jc w:val="center"/>
        <w:rPr>
          <w:rFonts w:eastAsia="Malgun Gothic"/>
          <w:b/>
          <w:bCs/>
          <w:lang w:val="en-GB"/>
        </w:rPr>
      </w:pPr>
      <w:bookmarkStart w:id="37" w:name="_Ref79162493"/>
      <w:r w:rsidRPr="00A6095A">
        <w:rPr>
          <w:b/>
          <w:bCs/>
        </w:rPr>
        <w:t xml:space="preserve">Figure </w:t>
      </w:r>
      <w:r w:rsidR="002F0B57" w:rsidRPr="00A6095A">
        <w:rPr>
          <w:b/>
        </w:rPr>
        <w:fldChar w:fldCharType="begin"/>
      </w:r>
      <w:r w:rsidR="002F0B57" w:rsidRPr="001E018D">
        <w:rPr>
          <w:rFonts w:eastAsia="Malgun Gothic"/>
          <w:b/>
          <w:lang w:val="en-GB"/>
        </w:rPr>
        <w:instrText xml:space="preserve"> SEQ Figure \* ARABIC </w:instrText>
      </w:r>
      <w:r w:rsidR="002F0B57" w:rsidRPr="00A6095A">
        <w:rPr>
          <w:b/>
        </w:rPr>
        <w:fldChar w:fldCharType="separate"/>
      </w:r>
      <w:r w:rsidR="00377FC3">
        <w:rPr>
          <w:rFonts w:eastAsia="Malgun Gothic"/>
          <w:b/>
          <w:noProof/>
          <w:lang w:val="en-GB"/>
        </w:rPr>
        <w:t>7</w:t>
      </w:r>
      <w:r w:rsidR="002F0B57" w:rsidRPr="00A6095A">
        <w:rPr>
          <w:b/>
        </w:rPr>
        <w:fldChar w:fldCharType="end"/>
      </w:r>
      <w:bookmarkEnd w:id="37"/>
      <w:r w:rsidR="005A3B97" w:rsidRPr="00CA555B">
        <w:rPr>
          <w:rFonts w:eastAsia="Malgun Gothic"/>
          <w:b/>
          <w:lang w:val="en-GB"/>
        </w:rPr>
        <w:t>:</w:t>
      </w:r>
      <w:r w:rsidR="005A3B97" w:rsidRPr="00CA555B">
        <w:t xml:space="preserve"> </w:t>
      </w:r>
      <w:r w:rsidR="005A3B97" w:rsidRPr="00CA555B">
        <w:rPr>
          <w:rFonts w:eastAsia="Malgun Gothic"/>
          <w:b/>
          <w:bCs/>
          <w:lang w:val="en-GB"/>
        </w:rPr>
        <w:t>Example of automatic transmission of cancelled HARQ together with the (re)transmission of cancelled PUSCH.</w:t>
      </w:r>
    </w:p>
    <w:p w14:paraId="1C286D35" w14:textId="02F19253" w:rsidR="00E31479" w:rsidRDefault="001A37BC" w:rsidP="002F0B57">
      <w:pPr>
        <w:pStyle w:val="Heading2"/>
        <w:rPr>
          <w:sz w:val="24"/>
          <w:szCs w:val="16"/>
          <w:lang w:eastAsia="zh-CN"/>
        </w:rPr>
      </w:pPr>
      <w:r>
        <w:rPr>
          <w:sz w:val="24"/>
          <w:szCs w:val="16"/>
          <w:lang w:eastAsia="zh-CN"/>
        </w:rPr>
        <w:lastRenderedPageBreak/>
        <w:t>Automatic (re)transmission of a single d</w:t>
      </w:r>
      <w:r w:rsidR="00283075">
        <w:rPr>
          <w:sz w:val="24"/>
          <w:szCs w:val="16"/>
          <w:lang w:eastAsia="zh-CN"/>
        </w:rPr>
        <w:t xml:space="preserve">ropped </w:t>
      </w:r>
      <w:r>
        <w:rPr>
          <w:sz w:val="24"/>
          <w:szCs w:val="16"/>
          <w:lang w:eastAsia="zh-CN"/>
        </w:rPr>
        <w:t>LP HARQ CB</w:t>
      </w:r>
    </w:p>
    <w:p w14:paraId="162641B4" w14:textId="1DFC2391" w:rsidR="00B766BB" w:rsidRDefault="00283075" w:rsidP="00343F72">
      <w:pPr>
        <w:rPr>
          <w:lang w:val="en-GB" w:eastAsia="zh-CN"/>
        </w:rPr>
      </w:pPr>
      <w:r>
        <w:rPr>
          <w:lang w:val="en-GB" w:eastAsia="zh-CN"/>
        </w:rPr>
        <w:t>In alignment with what was proposed for the other two scenarios of “cancelled HARQ”, the same procedure of “automatic (re)transmission can be applied in the case of a single LP HARQ CB being dropped due to internal UE multiplexing.</w:t>
      </w:r>
      <w:r w:rsidR="00343F72">
        <w:rPr>
          <w:lang w:val="en-GB" w:eastAsia="zh-CN"/>
        </w:rPr>
        <w:t xml:space="preserve"> </w:t>
      </w:r>
    </w:p>
    <w:p w14:paraId="168FD258" w14:textId="1D4BEA83" w:rsidR="00531E05" w:rsidRDefault="00353784" w:rsidP="00343F72">
      <w:pPr>
        <w:rPr>
          <w:lang w:val="en-GB" w:eastAsia="zh-CN"/>
        </w:rPr>
      </w:pPr>
      <w:r>
        <w:rPr>
          <w:lang w:val="en-GB" w:eastAsia="zh-CN"/>
        </w:rPr>
        <w:object w:dxaOrig="9623" w:dyaOrig="5413" w14:anchorId="7592BA02">
          <v:shape id="_x0000_i1030" type="#_x0000_t75" style="width:481.5pt;height:270.5pt" o:ole="">
            <v:imagedata r:id="rId24" o:title=""/>
          </v:shape>
          <o:OLEObject Type="Embed" ProgID="PowerPoint.ShowMacroEnabled.12" ShapeID="_x0000_i1030" DrawAspect="Content" ObjectID="_1697649628" r:id="rId25"/>
        </w:object>
      </w:r>
    </w:p>
    <w:p w14:paraId="592BA3E2" w14:textId="47FDAC9D" w:rsidR="00741FBD" w:rsidRDefault="00741FBD" w:rsidP="00343F72">
      <w:pPr>
        <w:rPr>
          <w:rFonts w:eastAsia="Malgun Gothic"/>
          <w:b/>
          <w:lang w:val="en-GB"/>
        </w:rPr>
      </w:pPr>
      <w:bookmarkStart w:id="38" w:name="_Ref79163971"/>
      <w:r w:rsidRPr="00A6095A">
        <w:rPr>
          <w:b/>
          <w:bCs/>
        </w:rPr>
        <w:t xml:space="preserve">Figure </w:t>
      </w:r>
      <w:r w:rsidRPr="00A6095A">
        <w:rPr>
          <w:b/>
          <w:bCs/>
        </w:rPr>
        <w:fldChar w:fldCharType="begin"/>
      </w:r>
      <w:r w:rsidRPr="00A6095A">
        <w:rPr>
          <w:b/>
          <w:bCs/>
        </w:rPr>
        <w:instrText xml:space="preserve"> SEQ Figure \* ARABIC </w:instrText>
      </w:r>
      <w:r w:rsidRPr="00A6095A">
        <w:rPr>
          <w:b/>
          <w:bCs/>
        </w:rPr>
        <w:fldChar w:fldCharType="separate"/>
      </w:r>
      <w:r w:rsidR="00377FC3">
        <w:rPr>
          <w:b/>
          <w:bCs/>
          <w:noProof/>
        </w:rPr>
        <w:t>8</w:t>
      </w:r>
      <w:r w:rsidRPr="00A6095A">
        <w:rPr>
          <w:b/>
          <w:bCs/>
        </w:rPr>
        <w:fldChar w:fldCharType="end"/>
      </w:r>
      <w:bookmarkEnd w:id="38"/>
      <w:r w:rsidRPr="00CA555B">
        <w:rPr>
          <w:rFonts w:eastAsia="Malgun Gothic"/>
          <w:b/>
          <w:lang w:val="en-GB"/>
        </w:rPr>
        <w:t>:</w:t>
      </w:r>
      <w:r w:rsidR="002B0C7E">
        <w:rPr>
          <w:rFonts w:eastAsia="Malgun Gothic"/>
          <w:b/>
          <w:lang w:val="en-GB"/>
        </w:rPr>
        <w:t xml:space="preserve"> Automatic (re)transmission of a single dropped LP HARQ CB on the same PUCCH resource.</w:t>
      </w:r>
    </w:p>
    <w:p w14:paraId="4BC9025F" w14:textId="77777777" w:rsidR="00B412E9" w:rsidRDefault="00B412E9" w:rsidP="00B412E9">
      <w:pPr>
        <w:rPr>
          <w:lang w:val="en-GB" w:eastAsia="zh-CN"/>
        </w:rPr>
      </w:pPr>
      <w:r>
        <w:rPr>
          <w:lang w:val="en-GB" w:eastAsia="zh-CN"/>
        </w:rPr>
        <w:t xml:space="preserve">The procedure is similar to </w:t>
      </w:r>
    </w:p>
    <w:p w14:paraId="796CD96A" w14:textId="77777777" w:rsidR="00B412E9" w:rsidRPr="00884C5F" w:rsidRDefault="00B412E9" w:rsidP="00433872">
      <w:pPr>
        <w:pStyle w:val="ListParagraph"/>
        <w:numPr>
          <w:ilvl w:val="0"/>
          <w:numId w:val="14"/>
        </w:numPr>
        <w:rPr>
          <w:rFonts w:ascii="Times New Roman" w:hAnsi="Times New Roman"/>
          <w:sz w:val="20"/>
          <w:szCs w:val="20"/>
          <w:lang w:val="en-GB" w:eastAsia="zh-CN"/>
        </w:rPr>
      </w:pPr>
      <w:r w:rsidRPr="00884C5F">
        <w:rPr>
          <w:rFonts w:ascii="Times New Roman" w:hAnsi="Times New Roman"/>
          <w:sz w:val="20"/>
          <w:szCs w:val="20"/>
          <w:lang w:val="en-GB" w:eastAsia="zh-CN"/>
        </w:rPr>
        <w:t>SPS HARQ deferral to the 1</w:t>
      </w:r>
      <w:r w:rsidRPr="00884C5F">
        <w:rPr>
          <w:rFonts w:ascii="Times New Roman" w:hAnsi="Times New Roman"/>
          <w:sz w:val="20"/>
          <w:szCs w:val="20"/>
          <w:vertAlign w:val="superscript"/>
          <w:lang w:val="en-GB" w:eastAsia="zh-CN"/>
        </w:rPr>
        <w:t>st</w:t>
      </w:r>
      <w:r w:rsidRPr="00884C5F">
        <w:rPr>
          <w:rFonts w:ascii="Times New Roman" w:hAnsi="Times New Roman"/>
          <w:sz w:val="20"/>
          <w:szCs w:val="20"/>
          <w:lang w:val="en-GB" w:eastAsia="zh-CN"/>
        </w:rPr>
        <w:t xml:space="preserve"> available PUCCH upon collision with DL or flexible symbols</w:t>
      </w:r>
    </w:p>
    <w:p w14:paraId="5FDDAEB8" w14:textId="77777777" w:rsidR="00B412E9" w:rsidRDefault="00B412E9" w:rsidP="00433872">
      <w:pPr>
        <w:pStyle w:val="ListParagraph"/>
        <w:numPr>
          <w:ilvl w:val="0"/>
          <w:numId w:val="14"/>
        </w:numPr>
        <w:rPr>
          <w:rFonts w:ascii="Times New Roman" w:hAnsi="Times New Roman"/>
          <w:sz w:val="20"/>
          <w:szCs w:val="20"/>
          <w:lang w:val="en-GB" w:eastAsia="zh-CN"/>
        </w:rPr>
      </w:pPr>
      <w:r w:rsidRPr="00884C5F">
        <w:rPr>
          <w:rFonts w:ascii="Times New Roman" w:hAnsi="Times New Roman"/>
          <w:sz w:val="20"/>
          <w:szCs w:val="20"/>
          <w:lang w:val="en-GB" w:eastAsia="zh-CN"/>
        </w:rPr>
        <w:t>Automatic HARQ (re)transmission upon PUSCH + HARQ cancellation (via CI)</w:t>
      </w:r>
    </w:p>
    <w:p w14:paraId="5684A262" w14:textId="77777777" w:rsidR="00B412E9" w:rsidRPr="00884C5F" w:rsidRDefault="00B412E9" w:rsidP="00B412E9">
      <w:pPr>
        <w:pStyle w:val="ListParagraph"/>
        <w:rPr>
          <w:rFonts w:ascii="Times New Roman" w:hAnsi="Times New Roman"/>
          <w:sz w:val="20"/>
          <w:szCs w:val="20"/>
          <w:lang w:val="en-GB" w:eastAsia="zh-CN"/>
        </w:rPr>
      </w:pPr>
    </w:p>
    <w:p w14:paraId="395665C4" w14:textId="303B20AC" w:rsidR="00B412E9" w:rsidRDefault="00B412E9" w:rsidP="00B412E9">
      <w:pPr>
        <w:rPr>
          <w:lang w:val="en-GB" w:eastAsia="zh-CN"/>
        </w:rPr>
      </w:pPr>
      <w:r>
        <w:rPr>
          <w:lang w:val="en-GB" w:eastAsia="zh-CN"/>
        </w:rPr>
        <w:t>In both of the above scenarios, HARQ cannot be transmitted and it is delayed up to the instant when there is available PUCCH resource. The same principle is applied here in the third scenario of “cancelled HARQ”: LP HARQ CB being dropped due to intra-UE multiplexing. In the case of a single LP HARQ CB being dropped and in case there are no new HARQ bits, the UE can try to transmit automatically the dropped LP HARQ CB on the same PUCCH Resource ID that was initially scheduled to the UE. The same PUCCH format is also applied. This solution can work if the network has reserved this uplink resource for the deferred transmission of this LP HARQ CB; it is identical approach to the one used in the case of SPS HARQ deferral. An example can be seen in</w:t>
      </w:r>
      <w:r w:rsidRPr="002B0C7E">
        <w:rPr>
          <w:lang w:val="en-GB" w:eastAsia="zh-CN"/>
        </w:rPr>
        <w:t xml:space="preserve"> </w:t>
      </w:r>
      <w:r w:rsidRPr="002B0C7E">
        <w:rPr>
          <w:lang w:val="en-GB" w:eastAsia="zh-CN"/>
        </w:rPr>
        <w:fldChar w:fldCharType="begin"/>
      </w:r>
      <w:r w:rsidRPr="002B0C7E">
        <w:rPr>
          <w:lang w:val="en-GB" w:eastAsia="zh-CN"/>
        </w:rPr>
        <w:instrText xml:space="preserve"> REF _Ref79163971 \h  \* MERGEFORMAT </w:instrText>
      </w:r>
      <w:r w:rsidRPr="002B0C7E">
        <w:rPr>
          <w:lang w:val="en-GB" w:eastAsia="zh-CN"/>
        </w:rPr>
      </w:r>
      <w:r w:rsidRPr="002B0C7E">
        <w:rPr>
          <w:lang w:val="en-GB" w:eastAsia="zh-CN"/>
        </w:rPr>
        <w:fldChar w:fldCharType="separate"/>
      </w:r>
      <w:r w:rsidR="00377FC3" w:rsidRPr="00377FC3">
        <w:t xml:space="preserve">Figure </w:t>
      </w:r>
      <w:r w:rsidR="00377FC3" w:rsidRPr="00377FC3">
        <w:rPr>
          <w:noProof/>
        </w:rPr>
        <w:t>8</w:t>
      </w:r>
      <w:r w:rsidRPr="002B0C7E">
        <w:rPr>
          <w:lang w:val="en-GB" w:eastAsia="zh-CN"/>
        </w:rPr>
        <w:fldChar w:fldCharType="end"/>
      </w:r>
      <w:r>
        <w:rPr>
          <w:lang w:val="en-GB" w:eastAsia="zh-CN"/>
        </w:rPr>
        <w:t xml:space="preserve">. </w:t>
      </w:r>
    </w:p>
    <w:p w14:paraId="48B5C87D" w14:textId="365B5398" w:rsidR="00BB1C1A" w:rsidRPr="00883F51" w:rsidRDefault="00B412E9" w:rsidP="00883F51">
      <w:pPr>
        <w:rPr>
          <w:lang w:val="en-GB" w:eastAsia="zh-CN"/>
        </w:rPr>
      </w:pPr>
      <w:r w:rsidRPr="00CA555B">
        <w:rPr>
          <w:b/>
          <w:bCs/>
          <w:i/>
          <w:iCs/>
          <w:u w:val="single"/>
          <w:lang w:eastAsia="zh-CN"/>
        </w:rPr>
        <w:t xml:space="preserve">Proposal </w:t>
      </w:r>
      <w:r>
        <w:rPr>
          <w:b/>
          <w:bCs/>
          <w:i/>
          <w:iCs/>
          <w:u w:val="single"/>
          <w:lang w:eastAsia="zh-CN"/>
        </w:rPr>
        <w:t>2</w:t>
      </w:r>
      <w:r w:rsidR="004961F1">
        <w:rPr>
          <w:b/>
          <w:bCs/>
          <w:i/>
          <w:iCs/>
          <w:u w:val="single"/>
          <w:lang w:eastAsia="zh-CN"/>
        </w:rPr>
        <w:t>4</w:t>
      </w:r>
      <w:r w:rsidRPr="00CA555B">
        <w:rPr>
          <w:b/>
          <w:bCs/>
          <w:i/>
          <w:iCs/>
          <w:u w:val="single"/>
          <w:lang w:eastAsia="zh-CN"/>
        </w:rPr>
        <w:t>:</w:t>
      </w:r>
      <w:r w:rsidRPr="00D777E7">
        <w:rPr>
          <w:rFonts w:cstheme="minorBidi"/>
          <w:b/>
          <w:bCs/>
          <w:i/>
          <w:iCs/>
          <w:color w:val="002060"/>
          <w:kern w:val="24"/>
          <w:sz w:val="36"/>
          <w:szCs w:val="36"/>
        </w:rPr>
        <w:t xml:space="preserve"> </w:t>
      </w:r>
      <w:r w:rsidRPr="00D777E7">
        <w:rPr>
          <w:b/>
          <w:bCs/>
          <w:i/>
          <w:iCs/>
          <w:lang w:eastAsia="zh-CN"/>
        </w:rPr>
        <w:t>Support automatic (re)transmission of 1 single dropped LP HARQ-ACK CB. Automatic (re)transmission at the same PRI as the one for the initial PUCCH allocation; PRI allocation valid for up to N slots.</w:t>
      </w:r>
    </w:p>
    <w:p w14:paraId="35528E4F" w14:textId="1A63C169" w:rsidR="00544F23" w:rsidRDefault="00B81324" w:rsidP="00B81324">
      <w:pPr>
        <w:pStyle w:val="Heading1"/>
        <w:rPr>
          <w:sz w:val="28"/>
          <w:szCs w:val="16"/>
          <w:lang w:eastAsia="zh-CN"/>
        </w:rPr>
      </w:pPr>
      <w:r w:rsidRPr="00CA555B">
        <w:rPr>
          <w:sz w:val="28"/>
          <w:szCs w:val="16"/>
          <w:lang w:eastAsia="zh-CN"/>
        </w:rPr>
        <w:t xml:space="preserve">PUCCH </w:t>
      </w:r>
      <w:r w:rsidR="00F21E2C">
        <w:rPr>
          <w:sz w:val="28"/>
          <w:szCs w:val="16"/>
          <w:lang w:eastAsia="zh-CN"/>
        </w:rPr>
        <w:t>cell</w:t>
      </w:r>
      <w:r w:rsidRPr="00CA555B">
        <w:rPr>
          <w:sz w:val="28"/>
          <w:szCs w:val="16"/>
          <w:lang w:eastAsia="zh-CN"/>
        </w:rPr>
        <w:t xml:space="preserve"> switching for HARQ feedback</w:t>
      </w:r>
    </w:p>
    <w:p w14:paraId="158A4542" w14:textId="759FF542" w:rsidR="00AA5EE1" w:rsidRDefault="00AA5EE1" w:rsidP="00AA5EE1">
      <w:pPr>
        <w:rPr>
          <w:lang w:val="en-GB" w:eastAsia="zh-CN"/>
        </w:rPr>
      </w:pPr>
      <w:r>
        <w:rPr>
          <w:lang w:val="en-GB" w:eastAsia="zh-CN"/>
        </w:rPr>
        <w:t xml:space="preserve">In RAN1 105e, the following agreement was agreed to support PUCCH </w:t>
      </w:r>
      <w:r w:rsidR="00177420">
        <w:rPr>
          <w:lang w:val="en-GB" w:eastAsia="zh-CN"/>
        </w:rPr>
        <w:t>cell switch</w:t>
      </w:r>
      <w:r w:rsidR="00B44CFE">
        <w:rPr>
          <w:lang w:val="en-GB" w:eastAsia="zh-CN"/>
        </w:rPr>
        <w:t xml:space="preserve">, with some FFS to be solved. </w:t>
      </w:r>
    </w:p>
    <w:p w14:paraId="5482C052" w14:textId="77777777" w:rsidR="00553718" w:rsidRPr="0049179E" w:rsidRDefault="00553718" w:rsidP="00553718">
      <w:pPr>
        <w:jc w:val="both"/>
        <w:rPr>
          <w:lang w:eastAsia="zh-CN"/>
        </w:rPr>
      </w:pPr>
      <w:r w:rsidRPr="0049179E">
        <w:rPr>
          <w:highlight w:val="green"/>
          <w:lang w:eastAsia="zh-CN"/>
        </w:rPr>
        <w:t>Agreement</w:t>
      </w:r>
      <w:r w:rsidRPr="0049179E">
        <w:rPr>
          <w:lang w:eastAsia="zh-CN"/>
        </w:rPr>
        <w:t xml:space="preserve">: Support PUCCH carrier switching based on dynamic indication in DCI scheduling a PUCCH and semi-static configuration </w:t>
      </w:r>
    </w:p>
    <w:p w14:paraId="3718F9BC" w14:textId="77777777" w:rsidR="00553718" w:rsidRPr="00553718" w:rsidRDefault="00553718" w:rsidP="00433872">
      <w:pPr>
        <w:pStyle w:val="ListParagraph"/>
        <w:numPr>
          <w:ilvl w:val="0"/>
          <w:numId w:val="10"/>
        </w:numPr>
        <w:spacing w:after="100" w:afterAutospacing="1"/>
        <w:contextualSpacing/>
        <w:jc w:val="both"/>
        <w:rPr>
          <w:rFonts w:ascii="Times New Roman" w:hAnsi="Times New Roman"/>
          <w:sz w:val="20"/>
          <w:szCs w:val="20"/>
        </w:rPr>
      </w:pPr>
      <w:r w:rsidRPr="00553718">
        <w:rPr>
          <w:rFonts w:ascii="Times New Roman" w:hAnsi="Times New Roman"/>
          <w:sz w:val="20"/>
          <w:szCs w:val="20"/>
          <w:lang w:eastAsia="zh-CN"/>
        </w:rPr>
        <w:t>Details are FFS (including applicability of dynamic and/or semi-static means)</w:t>
      </w:r>
    </w:p>
    <w:p w14:paraId="54316302" w14:textId="77777777" w:rsidR="00553718" w:rsidRPr="00553718" w:rsidRDefault="00553718" w:rsidP="00433872">
      <w:pPr>
        <w:pStyle w:val="ListParagraph"/>
        <w:numPr>
          <w:ilvl w:val="0"/>
          <w:numId w:val="10"/>
        </w:numPr>
        <w:spacing w:before="100" w:after="100"/>
        <w:contextualSpacing/>
        <w:jc w:val="both"/>
        <w:rPr>
          <w:rFonts w:ascii="Times New Roman" w:hAnsi="Times New Roman"/>
          <w:sz w:val="20"/>
          <w:szCs w:val="20"/>
          <w:lang w:val="it-IT"/>
        </w:rPr>
      </w:pPr>
      <w:r w:rsidRPr="00553718">
        <w:rPr>
          <w:rFonts w:ascii="Times New Roman" w:hAnsi="Times New Roman"/>
          <w:sz w:val="20"/>
          <w:szCs w:val="20"/>
          <w:lang w:eastAsia="zh-CN"/>
        </w:rPr>
        <w:t xml:space="preserve">Aim for minimum specification impact </w:t>
      </w:r>
    </w:p>
    <w:p w14:paraId="05B02909" w14:textId="77777777" w:rsidR="00553718" w:rsidRPr="00553718" w:rsidRDefault="00553718" w:rsidP="00433872">
      <w:pPr>
        <w:pStyle w:val="ListParagraph"/>
        <w:numPr>
          <w:ilvl w:val="0"/>
          <w:numId w:val="10"/>
        </w:numPr>
        <w:spacing w:before="100" w:after="100"/>
        <w:contextualSpacing/>
        <w:jc w:val="both"/>
        <w:rPr>
          <w:rFonts w:ascii="Times New Roman" w:hAnsi="Times New Roman"/>
          <w:sz w:val="20"/>
          <w:szCs w:val="20"/>
        </w:rPr>
      </w:pPr>
      <w:r w:rsidRPr="00553718">
        <w:rPr>
          <w:rFonts w:ascii="Times New Roman" w:hAnsi="Times New Roman"/>
          <w:sz w:val="20"/>
          <w:szCs w:val="20"/>
          <w:lang w:eastAsia="zh-CN"/>
        </w:rPr>
        <w:t>Dynamic indication and/or semi-static configuration are subject to separate UE capabilities</w:t>
      </w:r>
    </w:p>
    <w:p w14:paraId="5222E18F" w14:textId="77777777" w:rsidR="00553718" w:rsidRPr="00553718" w:rsidRDefault="00553718" w:rsidP="00433872">
      <w:pPr>
        <w:pStyle w:val="ListParagraph"/>
        <w:numPr>
          <w:ilvl w:val="0"/>
          <w:numId w:val="10"/>
        </w:numPr>
        <w:spacing w:before="100" w:after="100"/>
        <w:contextualSpacing/>
        <w:jc w:val="both"/>
        <w:rPr>
          <w:rFonts w:ascii="Times New Roman" w:hAnsi="Times New Roman"/>
          <w:sz w:val="20"/>
          <w:szCs w:val="20"/>
          <w:lang w:eastAsia="zh-CN"/>
        </w:rPr>
      </w:pPr>
      <w:r w:rsidRPr="00553718">
        <w:rPr>
          <w:rFonts w:ascii="Times New Roman" w:hAnsi="Times New Roman"/>
          <w:sz w:val="20"/>
          <w:szCs w:val="20"/>
          <w:lang w:eastAsia="zh-CN"/>
        </w:rPr>
        <w:lastRenderedPageBreak/>
        <w:t xml:space="preserve">The semi-static PUCCH carrier switching configuration operation is based on RRC configured PUCCH cell timing pattern of applicable PUCCH cells </w:t>
      </w:r>
      <w:r w:rsidRPr="00553718">
        <w:rPr>
          <w:rFonts w:ascii="Times New Roman" w:hAnsi="Times New Roman"/>
          <w:sz w:val="20"/>
          <w:szCs w:val="20"/>
        </w:rPr>
        <w:t>and supports PUCCH carrier switching across cells with different numerologies.</w:t>
      </w:r>
    </w:p>
    <w:p w14:paraId="1F3419FF" w14:textId="77777777" w:rsidR="00553718" w:rsidRPr="00553718" w:rsidRDefault="00553718" w:rsidP="00433872">
      <w:pPr>
        <w:pStyle w:val="ListParagraph"/>
        <w:numPr>
          <w:ilvl w:val="1"/>
          <w:numId w:val="10"/>
        </w:numPr>
        <w:spacing w:before="100" w:after="100"/>
        <w:contextualSpacing/>
        <w:rPr>
          <w:rFonts w:ascii="Times New Roman" w:hAnsi="Times New Roman"/>
          <w:sz w:val="20"/>
          <w:szCs w:val="20"/>
          <w:lang w:eastAsia="zh-CN"/>
        </w:rPr>
      </w:pPr>
      <w:r w:rsidRPr="00553718">
        <w:rPr>
          <w:rFonts w:ascii="Times New Roman" w:hAnsi="Times New Roman"/>
          <w:sz w:val="20"/>
          <w:szCs w:val="20"/>
          <w:lang w:eastAsia="zh-CN"/>
        </w:rPr>
        <w:t>FFS whether additional rules are needed to support PUCCH carrier switching across cells with different numerologies</w:t>
      </w:r>
    </w:p>
    <w:p w14:paraId="2CD60675" w14:textId="77777777" w:rsidR="00553718" w:rsidRPr="00553718" w:rsidRDefault="00553718" w:rsidP="00433872">
      <w:pPr>
        <w:pStyle w:val="ListParagraph"/>
        <w:numPr>
          <w:ilvl w:val="0"/>
          <w:numId w:val="10"/>
        </w:numPr>
        <w:spacing w:before="100" w:after="100"/>
        <w:contextualSpacing/>
        <w:jc w:val="both"/>
        <w:rPr>
          <w:rFonts w:ascii="Times New Roman" w:hAnsi="Times New Roman"/>
          <w:sz w:val="20"/>
          <w:szCs w:val="20"/>
          <w:lang w:eastAsia="zh-CN"/>
        </w:rPr>
      </w:pPr>
      <w:r w:rsidRPr="00553718">
        <w:rPr>
          <w:rFonts w:ascii="Times New Roman" w:hAnsi="Times New Roman"/>
          <w:sz w:val="20"/>
          <w:szCs w:val="20"/>
          <w:lang w:eastAsia="zh-CN"/>
        </w:rPr>
        <w:t>FFS the maximum number of PUCCH cells</w:t>
      </w:r>
    </w:p>
    <w:p w14:paraId="29C28089" w14:textId="77777777" w:rsidR="00553718" w:rsidRPr="00553718" w:rsidRDefault="00553718" w:rsidP="00433872">
      <w:pPr>
        <w:pStyle w:val="ListParagraph"/>
        <w:numPr>
          <w:ilvl w:val="0"/>
          <w:numId w:val="10"/>
        </w:numPr>
        <w:spacing w:before="100" w:after="100"/>
        <w:contextualSpacing/>
        <w:jc w:val="both"/>
        <w:rPr>
          <w:rFonts w:ascii="Times New Roman" w:hAnsi="Times New Roman"/>
          <w:sz w:val="20"/>
          <w:szCs w:val="20"/>
          <w:lang w:eastAsia="zh-CN"/>
        </w:rPr>
      </w:pPr>
      <w:r w:rsidRPr="00553718">
        <w:rPr>
          <w:rFonts w:ascii="Times New Roman" w:hAnsi="Times New Roman"/>
          <w:sz w:val="20"/>
          <w:szCs w:val="20"/>
          <w:lang w:eastAsia="zh-CN"/>
        </w:rPr>
        <w:t>FFS whether and how to support joint operation of dynamic and semi-static carrier switching for a UE</w:t>
      </w:r>
    </w:p>
    <w:p w14:paraId="25C9CCEE" w14:textId="77777777" w:rsidR="00553718" w:rsidRPr="00553718" w:rsidRDefault="00553718" w:rsidP="00433872">
      <w:pPr>
        <w:pStyle w:val="ListParagraph"/>
        <w:numPr>
          <w:ilvl w:val="0"/>
          <w:numId w:val="10"/>
        </w:numPr>
        <w:spacing w:before="100" w:after="100"/>
        <w:contextualSpacing/>
        <w:jc w:val="both"/>
        <w:rPr>
          <w:rFonts w:ascii="Times New Roman" w:hAnsi="Times New Roman"/>
          <w:sz w:val="20"/>
          <w:szCs w:val="20"/>
          <w:lang w:eastAsia="zh-CN"/>
        </w:rPr>
      </w:pPr>
      <w:r w:rsidRPr="00553718">
        <w:rPr>
          <w:rFonts w:ascii="Times New Roman" w:hAnsi="Times New Roman"/>
          <w:sz w:val="20"/>
          <w:szCs w:val="20"/>
          <w:lang w:eastAsia="zh-CN"/>
        </w:rPr>
        <w:t>FFS whether and how to support joint operation of PUCCH carrier switching and SPS HARQ-ACK deferral</w:t>
      </w:r>
    </w:p>
    <w:p w14:paraId="68E37C24" w14:textId="11903742" w:rsidR="00B44CFE" w:rsidRPr="00553718" w:rsidRDefault="00553718" w:rsidP="00AA5EE1">
      <w:pPr>
        <w:rPr>
          <w:lang w:eastAsia="zh-CN"/>
        </w:rPr>
      </w:pPr>
      <w:r>
        <w:rPr>
          <w:lang w:eastAsia="zh-CN"/>
        </w:rPr>
        <w:t>In this section, we discuss the remaining open issue</w:t>
      </w:r>
      <w:r w:rsidR="00942342">
        <w:rPr>
          <w:lang w:eastAsia="zh-CN"/>
        </w:rPr>
        <w:t xml:space="preserve">s for PUCCH </w:t>
      </w:r>
      <w:r w:rsidR="00177420">
        <w:rPr>
          <w:lang w:eastAsia="zh-CN"/>
        </w:rPr>
        <w:t>cell switch</w:t>
      </w:r>
      <w:r w:rsidR="00942342">
        <w:rPr>
          <w:lang w:eastAsia="zh-CN"/>
        </w:rPr>
        <w:t xml:space="preserve"> </w:t>
      </w:r>
    </w:p>
    <w:p w14:paraId="12D7BCB9" w14:textId="1E43D19D" w:rsidR="00F65A9C" w:rsidRDefault="00D770BC" w:rsidP="00544F23">
      <w:pPr>
        <w:pStyle w:val="Heading2"/>
        <w:rPr>
          <w:sz w:val="24"/>
          <w:szCs w:val="24"/>
          <w:lang w:eastAsia="zh-CN"/>
        </w:rPr>
      </w:pPr>
      <w:bookmarkStart w:id="39" w:name="_Hlk71105253"/>
      <w:r>
        <w:rPr>
          <w:sz w:val="24"/>
          <w:szCs w:val="24"/>
          <w:lang w:eastAsia="zh-CN"/>
        </w:rPr>
        <w:t xml:space="preserve">PUCCH </w:t>
      </w:r>
      <w:r w:rsidR="008E2BE1">
        <w:rPr>
          <w:sz w:val="24"/>
          <w:szCs w:val="24"/>
          <w:lang w:eastAsia="zh-CN"/>
        </w:rPr>
        <w:t xml:space="preserve">cell </w:t>
      </w:r>
      <w:r>
        <w:rPr>
          <w:sz w:val="24"/>
          <w:szCs w:val="24"/>
          <w:lang w:eastAsia="zh-CN"/>
        </w:rPr>
        <w:t>switch cross CCs with different numerolog</w:t>
      </w:r>
      <w:r w:rsidR="004625B7">
        <w:rPr>
          <w:sz w:val="24"/>
          <w:szCs w:val="24"/>
          <w:lang w:eastAsia="zh-CN"/>
        </w:rPr>
        <w:t>ies</w:t>
      </w:r>
    </w:p>
    <w:bookmarkEnd w:id="39"/>
    <w:p w14:paraId="7730A86F" w14:textId="64CBE3F2" w:rsidR="00DF292B" w:rsidRDefault="00645A12" w:rsidP="002F67ED">
      <w:pPr>
        <w:jc w:val="both"/>
        <w:rPr>
          <w:rFonts w:cs="Times"/>
          <w:lang w:eastAsia="zh-CN"/>
        </w:rPr>
      </w:pPr>
      <w:r>
        <w:rPr>
          <w:rFonts w:cs="Times"/>
          <w:lang w:eastAsia="zh-CN"/>
        </w:rPr>
        <w:t xml:space="preserve">With different numerologies between Pcell and Scell, for semi-static PUCCH cell switch, there are two </w:t>
      </w:r>
      <w:r w:rsidR="00DF292B">
        <w:rPr>
          <w:rFonts w:cs="Times"/>
          <w:lang w:eastAsia="zh-CN"/>
        </w:rPr>
        <w:t>issues which need special handling</w:t>
      </w:r>
      <w:r w:rsidR="00065EC9">
        <w:rPr>
          <w:rFonts w:cs="Times"/>
          <w:lang w:eastAsia="zh-CN"/>
        </w:rPr>
        <w:t xml:space="preserve">, as shown in </w:t>
      </w:r>
      <w:r w:rsidR="00946402">
        <w:rPr>
          <w:rFonts w:cs="Times"/>
          <w:lang w:eastAsia="zh-CN"/>
        </w:rPr>
        <w:fldChar w:fldCharType="begin"/>
      </w:r>
      <w:r w:rsidR="00946402">
        <w:rPr>
          <w:rFonts w:cs="Times"/>
          <w:lang w:eastAsia="zh-CN"/>
        </w:rPr>
        <w:instrText xml:space="preserve"> REF _Ref86520304 \h </w:instrText>
      </w:r>
      <w:r w:rsidR="00946402">
        <w:rPr>
          <w:rFonts w:cs="Times"/>
          <w:lang w:eastAsia="zh-CN"/>
        </w:rPr>
      </w:r>
      <w:r w:rsidR="00946402">
        <w:rPr>
          <w:rFonts w:cs="Times"/>
          <w:lang w:eastAsia="zh-CN"/>
        </w:rPr>
        <w:fldChar w:fldCharType="separate"/>
      </w:r>
      <w:r w:rsidR="00377FC3" w:rsidRPr="001E018D">
        <w:rPr>
          <w:rFonts w:eastAsia="Malgun Gothic"/>
          <w:b/>
          <w:lang w:val="en-GB"/>
        </w:rPr>
        <w:t xml:space="preserve">Fig </w:t>
      </w:r>
      <w:r w:rsidR="00377FC3">
        <w:rPr>
          <w:rFonts w:eastAsia="Malgun Gothic"/>
          <w:b/>
          <w:noProof/>
          <w:lang w:val="en-GB"/>
        </w:rPr>
        <w:t>9</w:t>
      </w:r>
      <w:r w:rsidR="00946402">
        <w:rPr>
          <w:rFonts w:cs="Times"/>
          <w:lang w:eastAsia="zh-CN"/>
        </w:rPr>
        <w:fldChar w:fldCharType="end"/>
      </w:r>
      <w:r w:rsidR="00DF292B">
        <w:rPr>
          <w:rFonts w:cs="Times"/>
          <w:lang w:eastAsia="zh-CN"/>
        </w:rPr>
        <w:t xml:space="preserve">. </w:t>
      </w:r>
    </w:p>
    <w:p w14:paraId="6EF1577C" w14:textId="75E5F28D" w:rsidR="00647071" w:rsidRDefault="008F7B3C" w:rsidP="00647071">
      <w:pPr>
        <w:jc w:val="center"/>
        <w:rPr>
          <w:rFonts w:cs="Times"/>
          <w:lang w:eastAsia="zh-CN"/>
        </w:rPr>
      </w:pPr>
      <w:r>
        <w:rPr>
          <w:rFonts w:cs="Times"/>
          <w:noProof/>
          <w:lang w:eastAsia="zh-CN"/>
        </w:rPr>
        <w:drawing>
          <wp:inline distT="0" distB="0" distL="0" distR="0" wp14:anchorId="04621959" wp14:editId="7C7A2B8E">
            <wp:extent cx="4032250" cy="131445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32250" cy="1314450"/>
                    </a:xfrm>
                    <a:prstGeom prst="rect">
                      <a:avLst/>
                    </a:prstGeom>
                    <a:noFill/>
                    <a:ln>
                      <a:noFill/>
                    </a:ln>
                  </pic:spPr>
                </pic:pic>
              </a:graphicData>
            </a:graphic>
          </wp:inline>
        </w:drawing>
      </w:r>
    </w:p>
    <w:p w14:paraId="63A551D9" w14:textId="1A6C8C3A" w:rsidR="00647071" w:rsidRPr="007B7DD6" w:rsidRDefault="00647071" w:rsidP="00647071">
      <w:pPr>
        <w:jc w:val="center"/>
        <w:rPr>
          <w:rFonts w:eastAsia="Malgun Gothic"/>
          <w:b/>
          <w:bCs/>
          <w:lang w:val="en-GB"/>
        </w:rPr>
      </w:pPr>
      <w:bookmarkStart w:id="40" w:name="_Ref86520304"/>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377FC3">
        <w:rPr>
          <w:rFonts w:eastAsia="Malgun Gothic"/>
          <w:b/>
          <w:noProof/>
          <w:lang w:val="en-GB"/>
        </w:rPr>
        <w:t>9</w:t>
      </w:r>
      <w:r w:rsidRPr="001E018D">
        <w:rPr>
          <w:rFonts w:eastAsia="Malgun Gothic"/>
          <w:b/>
          <w:lang w:val="en-GB"/>
        </w:rPr>
        <w:fldChar w:fldCharType="end"/>
      </w:r>
      <w:bookmarkEnd w:id="40"/>
      <w:r w:rsidRPr="001E018D">
        <w:rPr>
          <w:rFonts w:eastAsia="Malgun Gothic"/>
          <w:b/>
          <w:lang w:val="en-GB"/>
        </w:rPr>
        <w:t>:</w:t>
      </w:r>
      <w:r>
        <w:t xml:space="preserve"> </w:t>
      </w:r>
      <w:r>
        <w:rPr>
          <w:b/>
          <w:bCs/>
        </w:rPr>
        <w:t xml:space="preserve">Two cases </w:t>
      </w:r>
      <w:r w:rsidR="001204B4">
        <w:rPr>
          <w:b/>
          <w:bCs/>
        </w:rPr>
        <w:t>of PUCCH cell switch with mixed numerologies</w:t>
      </w:r>
    </w:p>
    <w:p w14:paraId="33103B85" w14:textId="14865CD4" w:rsidR="00DF292B" w:rsidRPr="002F67ED" w:rsidRDefault="00BF3E0A" w:rsidP="002F67ED">
      <w:pPr>
        <w:jc w:val="both"/>
        <w:rPr>
          <w:rFonts w:cs="Times"/>
          <w:lang w:eastAsia="zh-CN"/>
        </w:rPr>
      </w:pPr>
      <w:r>
        <w:rPr>
          <w:rFonts w:cs="Times"/>
          <w:lang w:eastAsia="zh-CN"/>
        </w:rPr>
        <w:t>For case 1, the following agreement was made in RAN1</w:t>
      </w:r>
      <w:r w:rsidR="00FC6510">
        <w:rPr>
          <w:rFonts w:cs="Times"/>
          <w:lang w:eastAsia="zh-CN"/>
        </w:rPr>
        <w:t xml:space="preserve"> </w:t>
      </w:r>
      <w:r>
        <w:rPr>
          <w:rFonts w:cs="Times"/>
          <w:lang w:eastAsia="zh-CN"/>
        </w:rPr>
        <w:t>106</w:t>
      </w:r>
      <w:r w:rsidR="00FC6510">
        <w:rPr>
          <w:rFonts w:cs="Times"/>
          <w:lang w:eastAsia="zh-CN"/>
        </w:rPr>
        <w:t>#</w:t>
      </w:r>
      <w:r>
        <w:rPr>
          <w:rFonts w:cs="Times"/>
          <w:lang w:eastAsia="zh-CN"/>
        </w:rPr>
        <w:t xml:space="preserve">bis-e. </w:t>
      </w:r>
      <w:r w:rsidR="00915698">
        <w:rPr>
          <w:rFonts w:cs="Times"/>
          <w:lang w:eastAsia="zh-CN"/>
        </w:rPr>
        <w:t xml:space="preserve">The advantage of Alt 1 is its simplicity and </w:t>
      </w:r>
      <w:r w:rsidR="007B6BA6">
        <w:rPr>
          <w:rFonts w:cs="Times"/>
          <w:lang w:eastAsia="zh-CN"/>
        </w:rPr>
        <w:t xml:space="preserve">its benefit to reduce PUCCH latency, which is the motivation to introduce </w:t>
      </w:r>
      <w:r w:rsidR="00DF72FD">
        <w:rPr>
          <w:rFonts w:cs="Times"/>
          <w:lang w:eastAsia="zh-CN"/>
        </w:rPr>
        <w:t xml:space="preserve">this PUCCH cell switch in Rel-17. The </w:t>
      </w:r>
      <w:r w:rsidR="00997FE3">
        <w:rPr>
          <w:rFonts w:cs="Times"/>
          <w:lang w:eastAsia="zh-CN"/>
        </w:rPr>
        <w:t xml:space="preserve">“claimed” </w:t>
      </w:r>
      <w:r w:rsidR="00DF72FD">
        <w:rPr>
          <w:rFonts w:cs="Times"/>
          <w:lang w:eastAsia="zh-CN"/>
        </w:rPr>
        <w:t xml:space="preserve">advantage of Alt 2 </w:t>
      </w:r>
      <w:r w:rsidR="00997FE3">
        <w:rPr>
          <w:rFonts w:cs="Times"/>
          <w:lang w:eastAsia="zh-CN"/>
        </w:rPr>
        <w:t xml:space="preserve">by the proponents </w:t>
      </w:r>
      <w:r w:rsidR="00DF72FD">
        <w:rPr>
          <w:rFonts w:cs="Times"/>
          <w:lang w:eastAsia="zh-CN"/>
        </w:rPr>
        <w:t xml:space="preserve">is </w:t>
      </w:r>
      <w:r w:rsidR="00E72B9C">
        <w:rPr>
          <w:rFonts w:cs="Times"/>
          <w:lang w:eastAsia="zh-CN"/>
        </w:rPr>
        <w:t>that it allow</w:t>
      </w:r>
      <w:r w:rsidR="00997FE3">
        <w:rPr>
          <w:rFonts w:cs="Times"/>
          <w:lang w:eastAsia="zh-CN"/>
        </w:rPr>
        <w:t>s</w:t>
      </w:r>
      <w:r w:rsidR="00E72B9C">
        <w:rPr>
          <w:rFonts w:cs="Times"/>
          <w:lang w:eastAsia="zh-CN"/>
        </w:rPr>
        <w:t xml:space="preserve"> gNB certain level of flexibility to distribute different UEs to different slot </w:t>
      </w:r>
      <w:r w:rsidR="000A7B62">
        <w:rPr>
          <w:rFonts w:cs="Times"/>
          <w:lang w:eastAsia="zh-CN"/>
        </w:rPr>
        <w:t>of the multiple</w:t>
      </w:r>
      <w:r w:rsidR="00E72B9C">
        <w:rPr>
          <w:rFonts w:cs="Times"/>
          <w:lang w:eastAsia="zh-CN"/>
        </w:rPr>
        <w:t xml:space="preserve"> Scell</w:t>
      </w:r>
      <w:r w:rsidR="000A7B62">
        <w:rPr>
          <w:rFonts w:cs="Times"/>
          <w:lang w:eastAsia="zh-CN"/>
        </w:rPr>
        <w:t xml:space="preserve"> slots</w:t>
      </w:r>
      <w:r w:rsidR="00E72B9C">
        <w:rPr>
          <w:rFonts w:cs="Times"/>
          <w:lang w:eastAsia="zh-CN"/>
        </w:rPr>
        <w:t xml:space="preserve"> which overlap with </w:t>
      </w:r>
      <w:r w:rsidR="000A7B62">
        <w:rPr>
          <w:rFonts w:cs="Times"/>
          <w:lang w:eastAsia="zh-CN"/>
        </w:rPr>
        <w:t>the single Pcell slot</w:t>
      </w:r>
      <w:r w:rsidR="0006031F">
        <w:rPr>
          <w:rFonts w:cs="Times"/>
          <w:lang w:eastAsia="zh-CN"/>
        </w:rPr>
        <w:t>, which can avoid collision</w:t>
      </w:r>
      <w:r w:rsidR="001158CE">
        <w:rPr>
          <w:rFonts w:cs="Times"/>
          <w:lang w:eastAsia="zh-CN"/>
        </w:rPr>
        <w:t xml:space="preserve">/congestion of UEs. However, given </w:t>
      </w:r>
      <w:r w:rsidR="00796F5A">
        <w:rPr>
          <w:rFonts w:cs="Times"/>
          <w:lang w:eastAsia="zh-CN"/>
        </w:rPr>
        <w:t xml:space="preserve">different UEs are using different PUCCH resources </w:t>
      </w:r>
      <w:r w:rsidR="008F4B15">
        <w:rPr>
          <w:rFonts w:cs="Times"/>
          <w:lang w:eastAsia="zh-CN"/>
        </w:rPr>
        <w:t xml:space="preserve">and they don’t collide </w:t>
      </w:r>
      <w:r w:rsidR="00796F5A">
        <w:rPr>
          <w:rFonts w:cs="Times"/>
          <w:lang w:eastAsia="zh-CN"/>
        </w:rPr>
        <w:t xml:space="preserve">anyway, </w:t>
      </w:r>
      <w:r w:rsidR="008F4B15">
        <w:rPr>
          <w:rFonts w:cs="Times"/>
          <w:lang w:eastAsia="zh-CN"/>
        </w:rPr>
        <w:t>the benefit of avoiding collision among UEs seems</w:t>
      </w:r>
      <w:r w:rsidR="004B7E9A">
        <w:rPr>
          <w:rFonts w:cs="Times"/>
          <w:lang w:eastAsia="zh-CN"/>
        </w:rPr>
        <w:t xml:space="preserve"> not justified. </w:t>
      </w:r>
      <w:r w:rsidR="00DF72FD">
        <w:rPr>
          <w:rFonts w:cs="Times"/>
          <w:lang w:eastAsia="zh-CN"/>
        </w:rPr>
        <w:t xml:space="preserve"> </w:t>
      </w:r>
    </w:p>
    <w:p w14:paraId="6D6194A6" w14:textId="4CC8C011" w:rsidR="002F67ED" w:rsidRPr="00195387" w:rsidRDefault="002F67ED" w:rsidP="002F67ED">
      <w:pPr>
        <w:jc w:val="both"/>
        <w:rPr>
          <w:rFonts w:cs="Times"/>
          <w:b/>
          <w:bCs/>
          <w:highlight w:val="green"/>
          <w:lang w:eastAsia="zh-CN"/>
        </w:rPr>
      </w:pPr>
      <w:r w:rsidRPr="00195387">
        <w:rPr>
          <w:rFonts w:cs="Times"/>
          <w:b/>
          <w:bCs/>
          <w:highlight w:val="green"/>
          <w:lang w:eastAsia="zh-CN"/>
        </w:rPr>
        <w:t>Agreement</w:t>
      </w:r>
    </w:p>
    <w:p w14:paraId="53909A3E" w14:textId="77777777" w:rsidR="002F67ED" w:rsidRPr="003467AA" w:rsidRDefault="002F67ED" w:rsidP="002F67ED">
      <w:pPr>
        <w:rPr>
          <w:rFonts w:cs="Times"/>
          <w:bCs/>
        </w:rPr>
      </w:pPr>
      <w:r w:rsidRPr="003467AA">
        <w:rPr>
          <w:rFonts w:cs="Times"/>
          <w:bCs/>
        </w:rPr>
        <w:t>Down-select in RAN1#107-e from Alt. 1 &amp; Alt. 3 below:</w:t>
      </w:r>
    </w:p>
    <w:p w14:paraId="6D7A12C3" w14:textId="77777777" w:rsidR="002F67ED" w:rsidRPr="003467AA" w:rsidRDefault="002F67ED" w:rsidP="002F67ED">
      <w:pPr>
        <w:ind w:left="284"/>
        <w:rPr>
          <w:rFonts w:cs="Times"/>
          <w:bCs/>
        </w:rPr>
      </w:pPr>
      <w:r w:rsidRPr="003467AA">
        <w:rPr>
          <w:rFonts w:cs="Times"/>
          <w:bCs/>
        </w:rPr>
        <w:t>For PUCCH carrier switching based on semi-static operation, for the case the PCell slot to be longer than the target PUCCH cell slot or sub-slot (i.e. multiple target PUCCH cell slots overlapping with a single PCell slot),  the following PUCCH cell slot is used for UCI transmission:</w:t>
      </w:r>
    </w:p>
    <w:p w14:paraId="7F2EC5A9" w14:textId="77777777" w:rsidR="002F67ED" w:rsidRPr="002F67ED" w:rsidRDefault="002F67ED" w:rsidP="00433872">
      <w:pPr>
        <w:pStyle w:val="ListParagraph"/>
        <w:numPr>
          <w:ilvl w:val="0"/>
          <w:numId w:val="38"/>
        </w:numPr>
        <w:contextualSpacing/>
        <w:rPr>
          <w:rFonts w:ascii="Times New Roman" w:hAnsi="Times New Roman"/>
          <w:bCs/>
          <w:sz w:val="20"/>
          <w:szCs w:val="20"/>
        </w:rPr>
      </w:pPr>
      <w:r w:rsidRPr="002F67ED">
        <w:rPr>
          <w:rFonts w:ascii="Times New Roman" w:hAnsi="Times New Roman"/>
          <w:bCs/>
          <w:sz w:val="20"/>
          <w:szCs w:val="20"/>
        </w:rPr>
        <w:t>Alt. 1: the first target PUCCH slot overlapping with the PCell slot</w:t>
      </w:r>
    </w:p>
    <w:p w14:paraId="4061EA4B" w14:textId="77777777" w:rsidR="002F67ED" w:rsidRPr="002F67ED" w:rsidRDefault="002F67ED" w:rsidP="00433872">
      <w:pPr>
        <w:pStyle w:val="ListParagraph"/>
        <w:numPr>
          <w:ilvl w:val="0"/>
          <w:numId w:val="38"/>
        </w:numPr>
        <w:contextualSpacing/>
        <w:rPr>
          <w:rFonts w:ascii="Times New Roman" w:hAnsi="Times New Roman"/>
          <w:bCs/>
          <w:sz w:val="20"/>
          <w:szCs w:val="20"/>
        </w:rPr>
      </w:pPr>
      <w:r w:rsidRPr="002F67ED">
        <w:rPr>
          <w:rFonts w:ascii="Times New Roman" w:hAnsi="Times New Roman"/>
          <w:bCs/>
          <w:sz w:val="20"/>
          <w:szCs w:val="20"/>
        </w:rPr>
        <w:t>Alt. 3: using a relative slot-offset within the reference cell slot, the relative slot offset is configured in the time domain pattern (i.e. time domain pattern contains ‘cell index’ &amp; ‘slot_offset’ for each reference cell slot)</w:t>
      </w:r>
    </w:p>
    <w:p w14:paraId="07660981" w14:textId="77777777" w:rsidR="002F67ED" w:rsidRPr="002F67ED" w:rsidRDefault="002F67ED" w:rsidP="00433872">
      <w:pPr>
        <w:pStyle w:val="ListParagraph"/>
        <w:numPr>
          <w:ilvl w:val="1"/>
          <w:numId w:val="38"/>
        </w:numPr>
        <w:contextualSpacing/>
        <w:rPr>
          <w:rFonts w:ascii="Times New Roman" w:hAnsi="Times New Roman"/>
          <w:bCs/>
          <w:iCs/>
          <w:sz w:val="20"/>
          <w:szCs w:val="20"/>
        </w:rPr>
      </w:pPr>
      <w:r w:rsidRPr="002F67ED">
        <w:rPr>
          <w:rFonts w:ascii="Times New Roman" w:hAnsi="Times New Roman"/>
          <w:bCs/>
          <w:iCs/>
          <w:sz w:val="20"/>
          <w:szCs w:val="20"/>
        </w:rPr>
        <w:t>Note: different relative slot offset can be configured for each reference cell slot in the time domain pattern, details see R1-2108829</w:t>
      </w:r>
    </w:p>
    <w:p w14:paraId="70874D90" w14:textId="4E15AE52" w:rsidR="002F67ED" w:rsidRDefault="002F67ED" w:rsidP="002F67ED">
      <w:pPr>
        <w:rPr>
          <w:rFonts w:cs="Times"/>
        </w:rPr>
      </w:pPr>
    </w:p>
    <w:p w14:paraId="30CD5FEC" w14:textId="34085B23" w:rsidR="00B23B27" w:rsidRDefault="00B23B27" w:rsidP="002F67ED">
      <w:pPr>
        <w:rPr>
          <w:rFonts w:cs="Times"/>
        </w:rPr>
      </w:pPr>
      <w:r>
        <w:rPr>
          <w:rFonts w:cs="Times"/>
        </w:rPr>
        <w:t xml:space="preserve">Based on the above discussion, the following proposal is made. </w:t>
      </w:r>
    </w:p>
    <w:p w14:paraId="0AB3ADE6" w14:textId="55529FBB" w:rsidR="00B23B27" w:rsidRPr="003248FF" w:rsidRDefault="00B23B27" w:rsidP="002F67ED">
      <w:pPr>
        <w:rPr>
          <w:rFonts w:cs="Times"/>
          <w:b/>
          <w:i/>
          <w:iCs/>
        </w:rPr>
      </w:pPr>
      <w:r w:rsidRPr="00004689">
        <w:rPr>
          <w:b/>
          <w:i/>
          <w:u w:val="single"/>
        </w:rPr>
        <w:t xml:space="preserve">Proposal </w:t>
      </w:r>
      <w:r w:rsidR="004961F1">
        <w:rPr>
          <w:b/>
          <w:i/>
          <w:u w:val="single"/>
        </w:rPr>
        <w:t>25</w:t>
      </w:r>
      <w:r w:rsidRPr="00B175A8">
        <w:rPr>
          <w:b/>
          <w:i/>
          <w:u w:val="single"/>
        </w:rPr>
        <w:t>:</w:t>
      </w:r>
      <w:r w:rsidRPr="00DA12E2">
        <w:rPr>
          <w:b/>
          <w:i/>
          <w:lang w:val="en-GB" w:eastAsia="zh-CN"/>
        </w:rPr>
        <w:t xml:space="preserve"> </w:t>
      </w:r>
      <w:r w:rsidRPr="003248FF">
        <w:rPr>
          <w:rFonts w:cs="Times"/>
          <w:b/>
          <w:i/>
          <w:iCs/>
        </w:rPr>
        <w:t xml:space="preserve">For PUCCH carrier switching based on semi-static operation, for the case the PCell slot to be longer than the target PUCCH cell slot or sub-slot (i.e. multiple target PUCCH cell slots overlapping with a single PCell slot),  </w:t>
      </w:r>
      <w:r w:rsidR="00321688" w:rsidRPr="003248FF">
        <w:rPr>
          <w:rFonts w:cs="Times"/>
          <w:b/>
          <w:i/>
          <w:iCs/>
        </w:rPr>
        <w:t>Alt 1 is adopted, i.e.,</w:t>
      </w:r>
      <w:r w:rsidR="00321688" w:rsidRPr="003248FF">
        <w:rPr>
          <w:b/>
          <w:i/>
          <w:iCs/>
        </w:rPr>
        <w:t xml:space="preserve"> the first target PUCCH slot overlapping with the PCell slot</w:t>
      </w:r>
      <w:r w:rsidR="00321688" w:rsidRPr="003248FF">
        <w:rPr>
          <w:rFonts w:cs="Times"/>
          <w:b/>
          <w:i/>
          <w:iCs/>
        </w:rPr>
        <w:t xml:space="preserve"> </w:t>
      </w:r>
      <w:r w:rsidR="003248FF" w:rsidRPr="003248FF">
        <w:rPr>
          <w:rFonts w:cs="Times"/>
          <w:b/>
          <w:i/>
          <w:iCs/>
        </w:rPr>
        <w:t>is used for PUCCH transmission</w:t>
      </w:r>
      <w:r w:rsidRPr="003248FF">
        <w:rPr>
          <w:b/>
          <w:i/>
          <w:iCs/>
          <w:lang w:val="en-GB" w:eastAsia="zh-CN"/>
        </w:rPr>
        <w:t>.</w:t>
      </w:r>
    </w:p>
    <w:p w14:paraId="764E3A92" w14:textId="4061355D" w:rsidR="00B23B27" w:rsidRPr="00195387" w:rsidRDefault="0013228F" w:rsidP="002F67ED">
      <w:pPr>
        <w:rPr>
          <w:rFonts w:cs="Times"/>
        </w:rPr>
      </w:pPr>
      <w:r>
        <w:rPr>
          <w:rFonts w:cs="Times"/>
        </w:rPr>
        <w:t xml:space="preserve">For case 2, the following agreement </w:t>
      </w:r>
      <w:r>
        <w:rPr>
          <w:rFonts w:cs="Times"/>
          <w:lang w:eastAsia="zh-CN"/>
        </w:rPr>
        <w:t>was made in RAN1 106#bis-e.</w:t>
      </w:r>
      <w:r w:rsidR="00EC601B">
        <w:rPr>
          <w:rFonts w:cs="Times"/>
          <w:lang w:eastAsia="zh-CN"/>
        </w:rPr>
        <w:t xml:space="preserve"> Both </w:t>
      </w:r>
      <w:r w:rsidR="00515853">
        <w:rPr>
          <w:rFonts w:cs="Times"/>
          <w:lang w:eastAsia="zh-CN"/>
        </w:rPr>
        <w:t xml:space="preserve">alternatives can work. Due to its simplicity, Alt 4 is slightly preferred. </w:t>
      </w:r>
    </w:p>
    <w:p w14:paraId="11B773E4" w14:textId="77777777" w:rsidR="002F67ED" w:rsidRPr="00195387" w:rsidRDefault="002F67ED" w:rsidP="002F67ED">
      <w:pPr>
        <w:jc w:val="both"/>
        <w:rPr>
          <w:rFonts w:cs="Times"/>
          <w:b/>
          <w:bCs/>
          <w:highlight w:val="green"/>
          <w:lang w:eastAsia="zh-CN"/>
        </w:rPr>
      </w:pPr>
      <w:r w:rsidRPr="00195387">
        <w:rPr>
          <w:rFonts w:cs="Times"/>
          <w:b/>
          <w:bCs/>
          <w:highlight w:val="green"/>
          <w:lang w:eastAsia="zh-CN"/>
        </w:rPr>
        <w:t>Agreement</w:t>
      </w:r>
    </w:p>
    <w:p w14:paraId="45E5BEEE" w14:textId="77777777" w:rsidR="002F67ED" w:rsidRPr="003467AA" w:rsidRDefault="002F67ED" w:rsidP="002F67ED">
      <w:pPr>
        <w:rPr>
          <w:rFonts w:cs="Times"/>
          <w:bCs/>
        </w:rPr>
      </w:pPr>
      <w:r w:rsidRPr="003467AA">
        <w:rPr>
          <w:rFonts w:cs="Times"/>
          <w:bCs/>
        </w:rPr>
        <w:t>Down-select in RAN1#107-e from Alt. 2 &amp; Alt. 4 below:</w:t>
      </w:r>
    </w:p>
    <w:p w14:paraId="19DA86C8" w14:textId="77777777" w:rsidR="002F67ED" w:rsidRPr="003467AA" w:rsidRDefault="002F67ED" w:rsidP="002F67ED">
      <w:pPr>
        <w:ind w:left="284"/>
        <w:rPr>
          <w:rFonts w:cs="Times"/>
          <w:bCs/>
        </w:rPr>
      </w:pPr>
      <w:r w:rsidRPr="003467AA">
        <w:rPr>
          <w:rFonts w:cs="Times"/>
          <w:bCs/>
        </w:rPr>
        <w:lastRenderedPageBreak/>
        <w:t xml:space="preserve">For PUCCH carrier switching based on semi-static operation, for the case the PCell slot to be shorter than the target PUCCH cell slot,  </w:t>
      </w:r>
    </w:p>
    <w:p w14:paraId="6F7163B8" w14:textId="77777777" w:rsidR="002F67ED" w:rsidRPr="002F67ED" w:rsidRDefault="002F67ED" w:rsidP="00433872">
      <w:pPr>
        <w:pStyle w:val="ListParagraph"/>
        <w:numPr>
          <w:ilvl w:val="0"/>
          <w:numId w:val="38"/>
        </w:numPr>
        <w:contextualSpacing/>
        <w:rPr>
          <w:rFonts w:ascii="Times New Roman" w:hAnsi="Times New Roman"/>
          <w:bCs/>
          <w:sz w:val="20"/>
          <w:szCs w:val="20"/>
        </w:rPr>
      </w:pPr>
      <w:r w:rsidRPr="002F67ED">
        <w:rPr>
          <w:rFonts w:ascii="Times New Roman" w:hAnsi="Times New Roman"/>
          <w:bCs/>
          <w:sz w:val="20"/>
          <w:szCs w:val="20"/>
        </w:rPr>
        <w:t>Alt. 2: the UE does not expect the same UCI type (i.e. HARQ-ACK, SR or CSI) from more than one PCell PUCCH slot to be overlapping with a single dynamically indicated PUCCH cell slot</w:t>
      </w:r>
    </w:p>
    <w:p w14:paraId="6C0B8B78" w14:textId="77777777" w:rsidR="002F67ED" w:rsidRPr="002F67ED" w:rsidRDefault="002F67ED" w:rsidP="00433872">
      <w:pPr>
        <w:pStyle w:val="ListParagraph"/>
        <w:numPr>
          <w:ilvl w:val="1"/>
          <w:numId w:val="38"/>
        </w:numPr>
        <w:contextualSpacing/>
        <w:rPr>
          <w:rFonts w:ascii="Times New Roman" w:hAnsi="Times New Roman"/>
          <w:bCs/>
          <w:i/>
          <w:iCs/>
          <w:sz w:val="20"/>
          <w:szCs w:val="20"/>
        </w:rPr>
      </w:pPr>
      <w:r w:rsidRPr="002F67ED">
        <w:rPr>
          <w:rFonts w:ascii="Times New Roman" w:hAnsi="Times New Roman"/>
          <w:bCs/>
          <w:i/>
          <w:iCs/>
          <w:sz w:val="20"/>
          <w:szCs w:val="20"/>
        </w:rPr>
        <w:t xml:space="preserve">Note: there can be e.g. HARQ-ACK only be present in either of the overlapping slots, but not in more than one overlapping slot. </w:t>
      </w:r>
    </w:p>
    <w:p w14:paraId="11F25DBA" w14:textId="77777777" w:rsidR="002F67ED" w:rsidRPr="002F67ED" w:rsidRDefault="002F67ED" w:rsidP="00433872">
      <w:pPr>
        <w:pStyle w:val="ListParagraph"/>
        <w:numPr>
          <w:ilvl w:val="0"/>
          <w:numId w:val="38"/>
        </w:numPr>
        <w:contextualSpacing/>
        <w:rPr>
          <w:rFonts w:ascii="Times New Roman" w:hAnsi="Times New Roman"/>
          <w:bCs/>
          <w:sz w:val="20"/>
          <w:szCs w:val="20"/>
        </w:rPr>
      </w:pPr>
      <w:r w:rsidRPr="002F67ED">
        <w:rPr>
          <w:rFonts w:ascii="Times New Roman" w:hAnsi="Times New Roman"/>
          <w:bCs/>
          <w:sz w:val="20"/>
          <w:szCs w:val="20"/>
        </w:rPr>
        <w:t xml:space="preserve">Alt. 4: the UE does not expect a semi-static PUCC cell configuration, where a single target PUCCH slot / sub-slot would be overlapping with more than one PCell slot/sub-slot. </w:t>
      </w:r>
    </w:p>
    <w:p w14:paraId="74933773" w14:textId="77777777" w:rsidR="004E028B" w:rsidRDefault="004E028B" w:rsidP="00A24ED6">
      <w:pPr>
        <w:rPr>
          <w:b/>
          <w:i/>
          <w:lang w:val="en-GB" w:eastAsia="zh-CN"/>
        </w:rPr>
      </w:pPr>
    </w:p>
    <w:p w14:paraId="625804C3" w14:textId="659C3A5D" w:rsidR="00DF31B1" w:rsidRPr="004E028B" w:rsidRDefault="004E028B" w:rsidP="00A24ED6">
      <w:pPr>
        <w:rPr>
          <w:rFonts w:cs="Times"/>
          <w:bCs/>
        </w:rPr>
      </w:pPr>
      <w:r w:rsidRPr="004E028B">
        <w:rPr>
          <w:rFonts w:cs="Times"/>
          <w:bCs/>
        </w:rPr>
        <w:t xml:space="preserve">Based on the above discussion, the following proposal is made. </w:t>
      </w:r>
      <w:r w:rsidR="00135F95" w:rsidRPr="004E028B">
        <w:rPr>
          <w:rFonts w:cs="Times"/>
          <w:bCs/>
        </w:rPr>
        <w:t xml:space="preserve"> </w:t>
      </w:r>
      <w:r w:rsidR="00DF31B1" w:rsidRPr="004E028B">
        <w:rPr>
          <w:rFonts w:cs="Times"/>
          <w:bCs/>
        </w:rPr>
        <w:t xml:space="preserve"> </w:t>
      </w:r>
    </w:p>
    <w:p w14:paraId="5F14BA93" w14:textId="10212127" w:rsidR="00830695" w:rsidRPr="00C312C1" w:rsidRDefault="004E028B" w:rsidP="00A24ED6">
      <w:pPr>
        <w:rPr>
          <w:rFonts w:cs="Times"/>
          <w:b/>
          <w:i/>
          <w:iCs/>
        </w:rPr>
      </w:pPr>
      <w:r w:rsidRPr="00004689">
        <w:rPr>
          <w:b/>
          <w:i/>
          <w:u w:val="single"/>
        </w:rPr>
        <w:t xml:space="preserve">Proposal </w:t>
      </w:r>
      <w:r w:rsidR="004961F1">
        <w:rPr>
          <w:b/>
          <w:i/>
          <w:u w:val="single"/>
        </w:rPr>
        <w:t>26</w:t>
      </w:r>
      <w:r w:rsidRPr="00B175A8">
        <w:rPr>
          <w:b/>
          <w:i/>
          <w:u w:val="single"/>
        </w:rPr>
        <w:t>:</w:t>
      </w:r>
      <w:r w:rsidRPr="00DA12E2">
        <w:rPr>
          <w:b/>
          <w:i/>
          <w:lang w:val="en-GB" w:eastAsia="zh-CN"/>
        </w:rPr>
        <w:t xml:space="preserve"> </w:t>
      </w:r>
      <w:r w:rsidRPr="00C312C1">
        <w:rPr>
          <w:rFonts w:cs="Times"/>
          <w:b/>
          <w:i/>
          <w:iCs/>
        </w:rPr>
        <w:t>For PUCCH carrier switching based on semi-static operation, for the case the PCell slot to be shorter than the target PUCCH cell slot</w:t>
      </w:r>
      <w:r w:rsidR="00C312C1" w:rsidRPr="00C312C1">
        <w:rPr>
          <w:rFonts w:cs="Times"/>
          <w:b/>
          <w:i/>
          <w:iCs/>
        </w:rPr>
        <w:t xml:space="preserve">, Alt. 4 is adopted, i.e., </w:t>
      </w:r>
      <w:r w:rsidR="00C312C1" w:rsidRPr="00C312C1">
        <w:rPr>
          <w:b/>
          <w:i/>
          <w:iCs/>
        </w:rPr>
        <w:t>the UE does not expect a semi-static PUCC cell configuration, where a single target PUCCH slot / sub-slot would be overlapping with more than one PCell slot/sub-slot.</w:t>
      </w:r>
    </w:p>
    <w:p w14:paraId="35D63712" w14:textId="094DA677" w:rsidR="00D1719C" w:rsidRPr="00CA555B" w:rsidRDefault="00276CED" w:rsidP="00D1719C">
      <w:pPr>
        <w:pStyle w:val="Heading2"/>
        <w:rPr>
          <w:sz w:val="24"/>
          <w:szCs w:val="16"/>
          <w:lang w:eastAsia="zh-CN"/>
        </w:rPr>
      </w:pPr>
      <w:bookmarkStart w:id="41" w:name="_Hlk78904736"/>
      <w:bookmarkStart w:id="42" w:name="_Hlk71109064"/>
      <w:bookmarkStart w:id="43" w:name="_Hlk53920445"/>
      <w:r>
        <w:rPr>
          <w:sz w:val="24"/>
          <w:szCs w:val="16"/>
          <w:lang w:eastAsia="zh-CN"/>
        </w:rPr>
        <w:t xml:space="preserve">FR2 </w:t>
      </w:r>
      <w:r w:rsidR="003810A9">
        <w:rPr>
          <w:sz w:val="24"/>
          <w:szCs w:val="16"/>
          <w:lang w:eastAsia="zh-CN"/>
        </w:rPr>
        <w:t>specific aspects on</w:t>
      </w:r>
      <w:r w:rsidR="004E1841">
        <w:rPr>
          <w:sz w:val="24"/>
          <w:szCs w:val="16"/>
          <w:lang w:eastAsia="zh-CN"/>
        </w:rPr>
        <w:t xml:space="preserve"> PUCCH </w:t>
      </w:r>
      <w:r w:rsidR="008E2BE1">
        <w:rPr>
          <w:sz w:val="24"/>
          <w:szCs w:val="16"/>
          <w:lang w:eastAsia="zh-CN"/>
        </w:rPr>
        <w:t>cell</w:t>
      </w:r>
      <w:r w:rsidR="004E1841">
        <w:rPr>
          <w:sz w:val="24"/>
          <w:szCs w:val="16"/>
          <w:lang w:eastAsia="zh-CN"/>
        </w:rPr>
        <w:t xml:space="preserve"> switch</w:t>
      </w:r>
    </w:p>
    <w:bookmarkEnd w:id="41"/>
    <w:p w14:paraId="3A3FE2B7" w14:textId="10C02B49" w:rsidR="00CF5D40" w:rsidRDefault="007A669E" w:rsidP="00711E0C">
      <w:pPr>
        <w:rPr>
          <w:lang w:val="en-GB" w:eastAsia="zh-CN"/>
        </w:rPr>
      </w:pPr>
      <w:r>
        <w:rPr>
          <w:lang w:val="en-GB" w:eastAsia="zh-CN"/>
        </w:rPr>
        <w:t xml:space="preserve">In Rel-16, </w:t>
      </w:r>
      <w:r w:rsidR="00AA3817">
        <w:rPr>
          <w:lang w:val="en-GB" w:eastAsia="zh-CN"/>
        </w:rPr>
        <w:t>up to 64 PUCCH</w:t>
      </w:r>
      <w:r w:rsidR="00B30C03">
        <w:rPr>
          <w:lang w:val="en-GB" w:eastAsia="zh-CN"/>
        </w:rPr>
        <w:t>-</w:t>
      </w:r>
      <w:r w:rsidR="00AA3817">
        <w:rPr>
          <w:lang w:val="en-GB" w:eastAsia="zh-CN"/>
        </w:rPr>
        <w:t xml:space="preserve">spatialRelationInfo can be configured by RRC for </w:t>
      </w:r>
      <w:r w:rsidR="00CB47A5">
        <w:rPr>
          <w:lang w:val="en-GB" w:eastAsia="zh-CN"/>
        </w:rPr>
        <w:t>an UL BWP of Pcell or PScell</w:t>
      </w:r>
      <w:r w:rsidR="005C5CD3">
        <w:rPr>
          <w:lang w:val="en-GB" w:eastAsia="zh-CN"/>
        </w:rPr>
        <w:t>. MAC-CE</w:t>
      </w:r>
      <w:r w:rsidR="00B30C03">
        <w:rPr>
          <w:lang w:val="en-GB" w:eastAsia="zh-CN"/>
        </w:rPr>
        <w:t xml:space="preserve"> set up the </w:t>
      </w:r>
      <w:r w:rsidR="005C5CD3">
        <w:rPr>
          <w:lang w:val="en-GB" w:eastAsia="zh-CN"/>
        </w:rPr>
        <w:t>map</w:t>
      </w:r>
      <w:r w:rsidR="00B30C03">
        <w:rPr>
          <w:lang w:val="en-GB" w:eastAsia="zh-CN"/>
        </w:rPr>
        <w:t>ping between PUCCH-spatialRelationInfo</w:t>
      </w:r>
      <w:r w:rsidR="007B7DD6">
        <w:rPr>
          <w:lang w:val="en-GB" w:eastAsia="zh-CN"/>
        </w:rPr>
        <w:t>(s)</w:t>
      </w:r>
      <w:r w:rsidR="00B30C03">
        <w:rPr>
          <w:lang w:val="en-GB" w:eastAsia="zh-CN"/>
        </w:rPr>
        <w:t xml:space="preserve"> and </w:t>
      </w:r>
      <w:r w:rsidR="007B7DD6">
        <w:rPr>
          <w:lang w:val="en-GB" w:eastAsia="zh-CN"/>
        </w:rPr>
        <w:t>PUCCH resource(s)</w:t>
      </w:r>
      <w:r w:rsidR="00CF5D40">
        <w:rPr>
          <w:lang w:val="en-GB" w:eastAsia="zh-CN"/>
        </w:rPr>
        <w:t xml:space="preserve">, as shown in </w:t>
      </w:r>
      <w:r w:rsidR="004A22E5">
        <w:rPr>
          <w:lang w:val="en-GB" w:eastAsia="zh-CN"/>
        </w:rPr>
        <w:fldChar w:fldCharType="begin"/>
      </w:r>
      <w:r w:rsidR="004A22E5">
        <w:rPr>
          <w:lang w:val="en-GB" w:eastAsia="zh-CN"/>
        </w:rPr>
        <w:instrText xml:space="preserve"> REF _Ref86517928 \h </w:instrText>
      </w:r>
      <w:r w:rsidR="004A22E5">
        <w:rPr>
          <w:lang w:val="en-GB" w:eastAsia="zh-CN"/>
        </w:rPr>
      </w:r>
      <w:r w:rsidR="004A22E5">
        <w:rPr>
          <w:lang w:val="en-GB" w:eastAsia="zh-CN"/>
        </w:rPr>
        <w:fldChar w:fldCharType="separate"/>
      </w:r>
      <w:r w:rsidR="00377FC3" w:rsidRPr="001E018D">
        <w:rPr>
          <w:rFonts w:eastAsia="Malgun Gothic"/>
          <w:b/>
          <w:lang w:val="en-GB"/>
        </w:rPr>
        <w:t xml:space="preserve">Fig </w:t>
      </w:r>
      <w:r w:rsidR="00377FC3">
        <w:rPr>
          <w:rFonts w:eastAsia="Malgun Gothic"/>
          <w:b/>
          <w:noProof/>
          <w:lang w:val="en-GB"/>
        </w:rPr>
        <w:t>10</w:t>
      </w:r>
      <w:r w:rsidR="004A22E5">
        <w:rPr>
          <w:lang w:val="en-GB" w:eastAsia="zh-CN"/>
        </w:rPr>
        <w:fldChar w:fldCharType="end"/>
      </w:r>
      <w:r w:rsidR="00D5205C">
        <w:rPr>
          <w:lang w:val="en-GB" w:eastAsia="zh-CN"/>
        </w:rPr>
        <w:t xml:space="preserve">. </w:t>
      </w:r>
    </w:p>
    <w:p w14:paraId="4C61E160" w14:textId="1F3B94F3" w:rsidR="0031007B" w:rsidRDefault="00830120" w:rsidP="00830120">
      <w:pPr>
        <w:jc w:val="center"/>
        <w:rPr>
          <w:lang w:val="en-GB" w:eastAsia="zh-CN"/>
        </w:rPr>
      </w:pPr>
      <w:r>
        <w:rPr>
          <w:noProof/>
          <w:lang w:val="en-GB" w:eastAsia="zh-CN"/>
        </w:rPr>
        <w:drawing>
          <wp:inline distT="0" distB="0" distL="0" distR="0" wp14:anchorId="6528FF86" wp14:editId="69CE0250">
            <wp:extent cx="3232150" cy="240665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32150" cy="2406650"/>
                    </a:xfrm>
                    <a:prstGeom prst="rect">
                      <a:avLst/>
                    </a:prstGeom>
                    <a:noFill/>
                    <a:ln>
                      <a:noFill/>
                    </a:ln>
                  </pic:spPr>
                </pic:pic>
              </a:graphicData>
            </a:graphic>
          </wp:inline>
        </w:drawing>
      </w:r>
    </w:p>
    <w:p w14:paraId="29C24600" w14:textId="3B928E81" w:rsidR="0031007B" w:rsidRPr="007B7DD6" w:rsidRDefault="0031007B" w:rsidP="007B7DD6">
      <w:pPr>
        <w:jc w:val="center"/>
        <w:rPr>
          <w:rFonts w:eastAsia="Malgun Gothic"/>
          <w:b/>
          <w:bCs/>
          <w:lang w:val="en-GB"/>
        </w:rPr>
      </w:pPr>
      <w:bookmarkStart w:id="44" w:name="_Ref86517928"/>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377FC3">
        <w:rPr>
          <w:rFonts w:eastAsia="Malgun Gothic"/>
          <w:b/>
          <w:noProof/>
          <w:lang w:val="en-GB"/>
        </w:rPr>
        <w:t>10</w:t>
      </w:r>
      <w:r w:rsidRPr="001E018D">
        <w:rPr>
          <w:rFonts w:eastAsia="Malgun Gothic"/>
          <w:b/>
          <w:lang w:val="en-GB"/>
        </w:rPr>
        <w:fldChar w:fldCharType="end"/>
      </w:r>
      <w:bookmarkEnd w:id="44"/>
      <w:r w:rsidRPr="001E018D">
        <w:rPr>
          <w:rFonts w:eastAsia="Malgun Gothic"/>
          <w:b/>
          <w:lang w:val="en-GB"/>
        </w:rPr>
        <w:t>:</w:t>
      </w:r>
      <w:r>
        <w:t xml:space="preserve"> </w:t>
      </w:r>
      <w:r w:rsidR="004A22E5">
        <w:rPr>
          <w:b/>
          <w:bCs/>
        </w:rPr>
        <w:t xml:space="preserve">Mapping between PUCCH spatial </w:t>
      </w:r>
      <w:r w:rsidR="00CC5CFE">
        <w:rPr>
          <w:b/>
          <w:bCs/>
        </w:rPr>
        <w:t>relation info and PUCCH resource in Rel-16</w:t>
      </w:r>
    </w:p>
    <w:p w14:paraId="32528C0F" w14:textId="463086B8" w:rsidR="00B20A15" w:rsidRDefault="00AA3817" w:rsidP="00711E0C">
      <w:pPr>
        <w:rPr>
          <w:lang w:val="en-GB" w:eastAsia="zh-CN"/>
        </w:rPr>
      </w:pPr>
      <w:r>
        <w:rPr>
          <w:lang w:val="en-GB" w:eastAsia="zh-CN"/>
        </w:rPr>
        <w:t xml:space="preserve">In Rel-16, </w:t>
      </w:r>
      <w:r w:rsidR="005E72A5">
        <w:rPr>
          <w:lang w:val="en-GB" w:eastAsia="zh-CN"/>
        </w:rPr>
        <w:t>the above PUCCH-sptialRelationInfo RRC configuration and MAC-CE based mapping is</w:t>
      </w:r>
      <w:r w:rsidR="00B20A15">
        <w:rPr>
          <w:lang w:val="en-GB" w:eastAsia="zh-CN"/>
        </w:rPr>
        <w:t xml:space="preserve"> specified only for Pcell or PScell. </w:t>
      </w:r>
      <w:r w:rsidR="008A6820">
        <w:rPr>
          <w:lang w:val="en-GB" w:eastAsia="zh-CN"/>
        </w:rPr>
        <w:t xml:space="preserve">With PUCCH </w:t>
      </w:r>
      <w:r w:rsidR="00177420">
        <w:rPr>
          <w:lang w:val="en-GB" w:eastAsia="zh-CN"/>
        </w:rPr>
        <w:t>cell switch</w:t>
      </w:r>
      <w:r w:rsidR="008A6820">
        <w:rPr>
          <w:lang w:val="en-GB" w:eastAsia="zh-CN"/>
        </w:rPr>
        <w:t xml:space="preserve">, PUCCH can be transmitted on Scell. Apparently, </w:t>
      </w:r>
      <w:r w:rsidR="00D02AF1">
        <w:rPr>
          <w:lang w:val="en-GB" w:eastAsia="zh-CN"/>
        </w:rPr>
        <w:t xml:space="preserve">the mechanism for PUCCH spatial relation needs to be extended to Scell. </w:t>
      </w:r>
      <w:r w:rsidR="00224C1F">
        <w:rPr>
          <w:lang w:val="en-GB" w:eastAsia="zh-CN"/>
        </w:rPr>
        <w:t xml:space="preserve">Based on the agreements made in previous RAN1 meetings which allows PUCCH </w:t>
      </w:r>
      <w:r w:rsidR="009F6BF4">
        <w:rPr>
          <w:lang w:val="en-GB" w:eastAsia="zh-CN"/>
        </w:rPr>
        <w:t xml:space="preserve">configuration per cell, RRC configuration of PUCCH-spatialRelationInfo </w:t>
      </w:r>
      <w:r w:rsidR="003612DC">
        <w:rPr>
          <w:lang w:val="en-GB" w:eastAsia="zh-CN"/>
        </w:rPr>
        <w:t>is already available on Scell. The only missing piece to co</w:t>
      </w:r>
      <w:r w:rsidR="00AC1F1A">
        <w:rPr>
          <w:lang w:val="en-GB" w:eastAsia="zh-CN"/>
        </w:rPr>
        <w:t xml:space="preserve">mplete the PUCCH-spatialRelationInfo mechanism is </w:t>
      </w:r>
      <w:r w:rsidR="00D709D5">
        <w:rPr>
          <w:lang w:val="en-GB" w:eastAsia="zh-CN"/>
        </w:rPr>
        <w:t>the mapping between PUCCH-spatialRelationInfo</w:t>
      </w:r>
      <w:r w:rsidR="00562EA9">
        <w:rPr>
          <w:lang w:val="en-GB" w:eastAsia="zh-CN"/>
        </w:rPr>
        <w:t>(s)</w:t>
      </w:r>
      <w:r w:rsidR="00D709D5">
        <w:rPr>
          <w:lang w:val="en-GB" w:eastAsia="zh-CN"/>
        </w:rPr>
        <w:t xml:space="preserve"> and PUCCH resource</w:t>
      </w:r>
      <w:r w:rsidR="00562EA9">
        <w:rPr>
          <w:lang w:val="en-GB" w:eastAsia="zh-CN"/>
        </w:rPr>
        <w:t>(</w:t>
      </w:r>
      <w:r w:rsidR="00D709D5">
        <w:rPr>
          <w:lang w:val="en-GB" w:eastAsia="zh-CN"/>
        </w:rPr>
        <w:t>s</w:t>
      </w:r>
      <w:r w:rsidR="00562EA9">
        <w:rPr>
          <w:lang w:val="en-GB" w:eastAsia="zh-CN"/>
        </w:rPr>
        <w:t>)</w:t>
      </w:r>
      <w:r w:rsidR="00D709D5">
        <w:rPr>
          <w:lang w:val="en-GB" w:eastAsia="zh-CN"/>
        </w:rPr>
        <w:t xml:space="preserve"> on Scell. </w:t>
      </w:r>
    </w:p>
    <w:p w14:paraId="7F8B8BD6" w14:textId="245CD2ED" w:rsidR="000E6FE7" w:rsidRDefault="001923D8" w:rsidP="00711E0C">
      <w:pPr>
        <w:rPr>
          <w:lang w:val="en-GB" w:eastAsia="zh-CN"/>
        </w:rPr>
      </w:pPr>
      <w:r>
        <w:rPr>
          <w:lang w:val="en-GB" w:eastAsia="zh-CN"/>
        </w:rPr>
        <w:t xml:space="preserve">As shown in </w:t>
      </w:r>
      <w:r>
        <w:rPr>
          <w:lang w:val="en-GB" w:eastAsia="zh-CN"/>
        </w:rPr>
        <w:fldChar w:fldCharType="begin"/>
      </w:r>
      <w:r>
        <w:rPr>
          <w:lang w:val="en-GB" w:eastAsia="zh-CN"/>
        </w:rPr>
        <w:instrText xml:space="preserve"> REF _Ref86518575 \h </w:instrText>
      </w:r>
      <w:r>
        <w:rPr>
          <w:lang w:val="en-GB" w:eastAsia="zh-CN"/>
        </w:rPr>
      </w:r>
      <w:r>
        <w:rPr>
          <w:lang w:val="en-GB" w:eastAsia="zh-CN"/>
        </w:rPr>
        <w:fldChar w:fldCharType="separate"/>
      </w:r>
      <w:r w:rsidR="00377FC3" w:rsidRPr="001E018D">
        <w:rPr>
          <w:rFonts w:eastAsia="Malgun Gothic"/>
          <w:b/>
          <w:lang w:val="en-GB"/>
        </w:rPr>
        <w:t xml:space="preserve">Fig </w:t>
      </w:r>
      <w:r w:rsidR="00377FC3">
        <w:rPr>
          <w:rFonts w:eastAsia="Malgun Gothic"/>
          <w:b/>
          <w:noProof/>
          <w:lang w:val="en-GB"/>
        </w:rPr>
        <w:t>11</w:t>
      </w:r>
      <w:r>
        <w:rPr>
          <w:lang w:val="en-GB" w:eastAsia="zh-CN"/>
        </w:rPr>
        <w:fldChar w:fldCharType="end"/>
      </w:r>
      <w:r>
        <w:rPr>
          <w:lang w:val="en-GB" w:eastAsia="zh-CN"/>
        </w:rPr>
        <w:t>, a</w:t>
      </w:r>
      <w:r w:rsidR="00EF6B8C">
        <w:rPr>
          <w:lang w:val="en-GB" w:eastAsia="zh-CN"/>
        </w:rPr>
        <w:t xml:space="preserve"> natural extension is</w:t>
      </w:r>
      <w:r w:rsidR="00237AC1">
        <w:rPr>
          <w:lang w:val="en-GB" w:eastAsia="zh-CN"/>
        </w:rPr>
        <w:t xml:space="preserve"> </w:t>
      </w:r>
      <w:r w:rsidR="00EF6B8C">
        <w:rPr>
          <w:lang w:val="en-GB" w:eastAsia="zh-CN"/>
        </w:rPr>
        <w:t>expand</w:t>
      </w:r>
      <w:r>
        <w:rPr>
          <w:lang w:val="en-GB" w:eastAsia="zh-CN"/>
        </w:rPr>
        <w:t>ing</w:t>
      </w:r>
      <w:r w:rsidR="00EF6B8C">
        <w:rPr>
          <w:lang w:val="en-GB" w:eastAsia="zh-CN"/>
        </w:rPr>
        <w:t xml:space="preserve"> MAC-CE structure to </w:t>
      </w:r>
      <w:r w:rsidR="008F30F4">
        <w:rPr>
          <w:lang w:val="en-GB" w:eastAsia="zh-CN"/>
        </w:rPr>
        <w:t>indicate the mapping between PUCCH</w:t>
      </w:r>
      <w:r w:rsidR="00CB4EA0">
        <w:rPr>
          <w:lang w:val="en-GB" w:eastAsia="zh-CN"/>
        </w:rPr>
        <w:t>-</w:t>
      </w:r>
      <w:r w:rsidR="008F30F4">
        <w:rPr>
          <w:lang w:val="en-GB" w:eastAsia="zh-CN"/>
        </w:rPr>
        <w:t>spatial</w:t>
      </w:r>
      <w:r w:rsidR="00CB4EA0">
        <w:rPr>
          <w:lang w:val="en-GB" w:eastAsia="zh-CN"/>
        </w:rPr>
        <w:t>R</w:t>
      </w:r>
      <w:r w:rsidR="008F30F4">
        <w:rPr>
          <w:lang w:val="en-GB" w:eastAsia="zh-CN"/>
        </w:rPr>
        <w:t>elation</w:t>
      </w:r>
      <w:r w:rsidR="00CB4EA0">
        <w:rPr>
          <w:lang w:val="en-GB" w:eastAsia="zh-CN"/>
        </w:rPr>
        <w:t>Info(s)</w:t>
      </w:r>
      <w:r w:rsidR="00923EA2">
        <w:rPr>
          <w:lang w:val="en-GB" w:eastAsia="zh-CN"/>
        </w:rPr>
        <w:t xml:space="preserve"> and PUCCH resource</w:t>
      </w:r>
      <w:r w:rsidR="00CB4EA0">
        <w:rPr>
          <w:lang w:val="en-GB" w:eastAsia="zh-CN"/>
        </w:rPr>
        <w:t>(</w:t>
      </w:r>
      <w:r w:rsidR="00923EA2">
        <w:rPr>
          <w:lang w:val="en-GB" w:eastAsia="zh-CN"/>
        </w:rPr>
        <w:t>s</w:t>
      </w:r>
      <w:r w:rsidR="00CB4EA0">
        <w:rPr>
          <w:lang w:val="en-GB" w:eastAsia="zh-CN"/>
        </w:rPr>
        <w:t>)</w:t>
      </w:r>
      <w:r w:rsidR="00923EA2">
        <w:rPr>
          <w:lang w:val="en-GB" w:eastAsia="zh-CN"/>
        </w:rPr>
        <w:t xml:space="preserve"> </w:t>
      </w:r>
      <w:r w:rsidR="00581D57">
        <w:rPr>
          <w:lang w:val="en-GB" w:eastAsia="zh-CN"/>
        </w:rPr>
        <w:t xml:space="preserve">independently on each cell. </w:t>
      </w:r>
      <w:r w:rsidR="00237AC1">
        <w:rPr>
          <w:lang w:val="en-GB" w:eastAsia="zh-CN"/>
        </w:rPr>
        <w:t xml:space="preserve">To reduce MAC-CE overhead, some restriction of the mapping could be introduced such as </w:t>
      </w:r>
      <w:r w:rsidR="005177DC">
        <w:rPr>
          <w:lang w:val="en-GB" w:eastAsia="zh-CN"/>
        </w:rPr>
        <w:t>forcing a same mapping applie</w:t>
      </w:r>
      <w:r w:rsidR="00FC39C6">
        <w:rPr>
          <w:lang w:val="en-GB" w:eastAsia="zh-CN"/>
        </w:rPr>
        <w:t xml:space="preserve">s to </w:t>
      </w:r>
      <w:r w:rsidR="00EB20C0">
        <w:rPr>
          <w:lang w:val="en-GB" w:eastAsia="zh-CN"/>
        </w:rPr>
        <w:t>both Pcell and Scell</w:t>
      </w:r>
      <w:r w:rsidR="00FC39C6">
        <w:rPr>
          <w:lang w:val="en-GB" w:eastAsia="zh-CN"/>
        </w:rPr>
        <w:t xml:space="preserve">. </w:t>
      </w:r>
    </w:p>
    <w:p w14:paraId="00495F87" w14:textId="21400F58" w:rsidR="006F770A" w:rsidRDefault="006F770A" w:rsidP="001923D8">
      <w:pPr>
        <w:jc w:val="center"/>
        <w:rPr>
          <w:lang w:val="en-GB" w:eastAsia="zh-CN"/>
        </w:rPr>
      </w:pPr>
      <w:r>
        <w:rPr>
          <w:noProof/>
          <w:lang w:val="en-GB" w:eastAsia="zh-CN"/>
        </w:rPr>
        <w:lastRenderedPageBreak/>
        <w:drawing>
          <wp:inline distT="0" distB="0" distL="0" distR="0" wp14:anchorId="256C64D2" wp14:editId="672D22A1">
            <wp:extent cx="4267200" cy="23241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267200" cy="2324100"/>
                    </a:xfrm>
                    <a:prstGeom prst="rect">
                      <a:avLst/>
                    </a:prstGeom>
                    <a:noFill/>
                    <a:ln>
                      <a:noFill/>
                    </a:ln>
                  </pic:spPr>
                </pic:pic>
              </a:graphicData>
            </a:graphic>
          </wp:inline>
        </w:drawing>
      </w:r>
    </w:p>
    <w:p w14:paraId="64CC6B9B" w14:textId="274906B6" w:rsidR="001923D8" w:rsidRPr="007B7DD6" w:rsidRDefault="001923D8" w:rsidP="001923D8">
      <w:pPr>
        <w:jc w:val="center"/>
        <w:rPr>
          <w:rFonts w:eastAsia="Malgun Gothic"/>
          <w:b/>
          <w:bCs/>
          <w:lang w:val="en-GB"/>
        </w:rPr>
      </w:pPr>
      <w:bookmarkStart w:id="45" w:name="_Ref86518575"/>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377FC3">
        <w:rPr>
          <w:rFonts w:eastAsia="Malgun Gothic"/>
          <w:b/>
          <w:noProof/>
          <w:lang w:val="en-GB"/>
        </w:rPr>
        <w:t>11</w:t>
      </w:r>
      <w:r w:rsidRPr="001E018D">
        <w:rPr>
          <w:rFonts w:eastAsia="Malgun Gothic"/>
          <w:b/>
          <w:lang w:val="en-GB"/>
        </w:rPr>
        <w:fldChar w:fldCharType="end"/>
      </w:r>
      <w:bookmarkEnd w:id="45"/>
      <w:r w:rsidRPr="001E018D">
        <w:rPr>
          <w:rFonts w:eastAsia="Malgun Gothic"/>
          <w:b/>
          <w:lang w:val="en-GB"/>
        </w:rPr>
        <w:t>:</w:t>
      </w:r>
      <w:r>
        <w:t xml:space="preserve"> </w:t>
      </w:r>
      <w:r>
        <w:rPr>
          <w:b/>
          <w:bCs/>
        </w:rPr>
        <w:t>Mapping between PUCCH spatial relation info and PUCCH resource in Rel-17</w:t>
      </w:r>
    </w:p>
    <w:p w14:paraId="7DBABCF8" w14:textId="1FD08979" w:rsidR="00DB1345" w:rsidRPr="00DB1345" w:rsidRDefault="00B61BAF" w:rsidP="000266B4">
      <w:pPr>
        <w:rPr>
          <w:b/>
          <w:i/>
          <w:lang w:val="en-GB" w:eastAsia="zh-CN"/>
        </w:rPr>
      </w:pPr>
      <w:r w:rsidRPr="00004689">
        <w:rPr>
          <w:b/>
          <w:i/>
          <w:u w:val="single"/>
        </w:rPr>
        <w:t xml:space="preserve">Proposal </w:t>
      </w:r>
      <w:r w:rsidR="004961F1" w:rsidRPr="00004689">
        <w:rPr>
          <w:b/>
          <w:i/>
          <w:u w:val="single"/>
        </w:rPr>
        <w:t>27</w:t>
      </w:r>
      <w:r w:rsidR="00745867" w:rsidRPr="00004689">
        <w:rPr>
          <w:b/>
          <w:i/>
          <w:u w:val="single"/>
        </w:rPr>
        <w:t>:</w:t>
      </w:r>
      <w:r w:rsidRPr="00DA12E2">
        <w:rPr>
          <w:b/>
          <w:i/>
          <w:lang w:val="en-GB" w:eastAsia="zh-CN"/>
        </w:rPr>
        <w:t xml:space="preserve"> </w:t>
      </w:r>
      <w:r w:rsidR="00A07A61" w:rsidRPr="00A63E4B">
        <w:rPr>
          <w:b/>
          <w:i/>
          <w:lang w:val="en-GB" w:eastAsia="zh-CN"/>
        </w:rPr>
        <w:t xml:space="preserve">Support </w:t>
      </w:r>
      <w:r w:rsidR="00C808BE" w:rsidRPr="00A63E4B">
        <w:rPr>
          <w:b/>
          <w:i/>
          <w:lang w:val="en-GB" w:eastAsia="zh-CN"/>
        </w:rPr>
        <w:t>reusing existing</w:t>
      </w:r>
      <w:r w:rsidR="00A03007" w:rsidRPr="00A63E4B">
        <w:rPr>
          <w:b/>
          <w:i/>
          <w:lang w:val="en-GB" w:eastAsia="zh-CN"/>
        </w:rPr>
        <w:t xml:space="preserve"> </w:t>
      </w:r>
      <w:r w:rsidR="00C808BE" w:rsidRPr="00A63E4B">
        <w:rPr>
          <w:b/>
          <w:i/>
          <w:lang w:val="en-GB" w:eastAsia="zh-CN"/>
        </w:rPr>
        <w:t>mechanism</w:t>
      </w:r>
      <w:r w:rsidR="00A03007" w:rsidRPr="00A63E4B">
        <w:rPr>
          <w:b/>
          <w:i/>
          <w:lang w:val="en-GB" w:eastAsia="zh-CN"/>
        </w:rPr>
        <w:t xml:space="preserve"> </w:t>
      </w:r>
      <w:r w:rsidR="004D6039" w:rsidRPr="00A63E4B">
        <w:rPr>
          <w:b/>
          <w:i/>
          <w:lang w:val="en-GB" w:eastAsia="zh-CN"/>
        </w:rPr>
        <w:t>(e.g., MAC-CE)</w:t>
      </w:r>
      <w:r w:rsidR="00A03007" w:rsidRPr="00A63E4B">
        <w:rPr>
          <w:b/>
          <w:i/>
          <w:lang w:val="en-GB" w:eastAsia="zh-CN"/>
        </w:rPr>
        <w:t xml:space="preserve"> to signal PUCCH spatial relation on</w:t>
      </w:r>
      <w:r w:rsidR="00EA3BFA" w:rsidRPr="00A63E4B">
        <w:rPr>
          <w:b/>
          <w:i/>
          <w:lang w:val="en-GB" w:eastAsia="zh-CN"/>
        </w:rPr>
        <w:t xml:space="preserve"> the</w:t>
      </w:r>
      <w:r w:rsidR="00A03007" w:rsidRPr="00A63E4B">
        <w:rPr>
          <w:b/>
          <w:i/>
          <w:lang w:val="en-GB" w:eastAsia="zh-CN"/>
        </w:rPr>
        <w:t xml:space="preserve"> Scell </w:t>
      </w:r>
      <w:r w:rsidR="00C808BE" w:rsidRPr="00A63E4B">
        <w:rPr>
          <w:b/>
          <w:i/>
          <w:lang w:val="en-GB" w:eastAsia="zh-CN"/>
        </w:rPr>
        <w:t>with PUCCH resources</w:t>
      </w:r>
      <w:r w:rsidR="00EA3BFA" w:rsidRPr="00A63E4B">
        <w:rPr>
          <w:b/>
          <w:i/>
          <w:lang w:val="en-GB" w:eastAsia="zh-CN"/>
        </w:rPr>
        <w:t xml:space="preserve"> configured</w:t>
      </w:r>
      <w:r w:rsidRPr="00A63E4B">
        <w:rPr>
          <w:b/>
          <w:i/>
          <w:lang w:val="en-GB" w:eastAsia="zh-CN"/>
        </w:rPr>
        <w:t>.</w:t>
      </w:r>
      <w:r w:rsidR="000627F5">
        <w:rPr>
          <w:b/>
          <w:i/>
          <w:lang w:val="en-GB" w:eastAsia="zh-CN"/>
        </w:rPr>
        <w:t xml:space="preserve"> </w:t>
      </w:r>
      <w:r w:rsidR="000627F5" w:rsidRPr="00A63E4B">
        <w:rPr>
          <w:b/>
          <w:i/>
          <w:lang w:val="en-GB" w:eastAsia="zh-CN"/>
        </w:rPr>
        <w:t xml:space="preserve">FFS </w:t>
      </w:r>
      <w:r w:rsidR="00D10531" w:rsidRPr="004D6039">
        <w:rPr>
          <w:b/>
          <w:i/>
          <w:lang w:val="en-GB" w:eastAsia="zh-CN"/>
        </w:rPr>
        <w:t xml:space="preserve">further optimization to reduce </w:t>
      </w:r>
      <w:r w:rsidR="00E230E5" w:rsidRPr="004D6039">
        <w:rPr>
          <w:b/>
          <w:i/>
          <w:lang w:val="en-GB" w:eastAsia="zh-CN"/>
        </w:rPr>
        <w:t>signalling</w:t>
      </w:r>
      <w:r w:rsidR="009D7028" w:rsidRPr="004D6039">
        <w:rPr>
          <w:b/>
          <w:i/>
          <w:lang w:val="en-GB" w:eastAsia="zh-CN"/>
        </w:rPr>
        <w:t xml:space="preserve"> overhead</w:t>
      </w:r>
      <w:r w:rsidR="000627F5" w:rsidRPr="004D6039">
        <w:rPr>
          <w:b/>
          <w:i/>
          <w:lang w:val="en-GB" w:eastAsia="zh-CN"/>
        </w:rPr>
        <w:t xml:space="preserve">. </w:t>
      </w:r>
    </w:p>
    <w:p w14:paraId="05283C09" w14:textId="77C2B613" w:rsidR="005C4295" w:rsidRDefault="00080C43" w:rsidP="00711E0C">
      <w:pPr>
        <w:rPr>
          <w:bCs/>
          <w:iCs/>
          <w:lang w:val="en-GB" w:eastAsia="zh-CN"/>
        </w:rPr>
      </w:pPr>
      <w:r w:rsidRPr="000266B4">
        <w:rPr>
          <w:lang w:val="en-GB" w:eastAsia="zh-CN"/>
        </w:rPr>
        <w:t>Another FR2 specific aspect</w:t>
      </w:r>
      <w:r w:rsidR="005C4295" w:rsidRPr="000266B4">
        <w:rPr>
          <w:lang w:val="en-GB" w:eastAsia="zh-CN"/>
        </w:rPr>
        <w:t xml:space="preserve"> </w:t>
      </w:r>
      <w:r w:rsidR="00B03E02" w:rsidRPr="000266B4">
        <w:rPr>
          <w:lang w:val="en-GB" w:eastAsia="zh-CN"/>
        </w:rPr>
        <w:t xml:space="preserve">related to PUCCH cell switch is the beam switch associated with cell switch. </w:t>
      </w:r>
      <w:r w:rsidR="00E755C2" w:rsidRPr="000266B4">
        <w:rPr>
          <w:lang w:val="en-GB" w:eastAsia="zh-CN"/>
        </w:rPr>
        <w:t>In case different UL beams</w:t>
      </w:r>
      <w:r w:rsidR="008526F0" w:rsidRPr="000266B4">
        <w:rPr>
          <w:lang w:val="en-GB" w:eastAsia="zh-CN"/>
        </w:rPr>
        <w:t xml:space="preserve"> (PUCCH-spatialRelationInfo) is configured for Pcell and the target</w:t>
      </w:r>
      <w:r w:rsidR="004D4AEC" w:rsidRPr="000266B4">
        <w:rPr>
          <w:lang w:val="en-GB" w:eastAsia="zh-CN"/>
        </w:rPr>
        <w:t xml:space="preserve"> PUCCH Scell, </w:t>
      </w:r>
      <w:r w:rsidR="00A1470B" w:rsidRPr="000266B4">
        <w:rPr>
          <w:lang w:val="en-GB" w:eastAsia="zh-CN"/>
        </w:rPr>
        <w:t>a</w:t>
      </w:r>
      <w:r w:rsidR="004D4AEC" w:rsidRPr="000266B4">
        <w:rPr>
          <w:lang w:val="en-GB" w:eastAsia="zh-CN"/>
        </w:rPr>
        <w:t xml:space="preserve"> cell switch </w:t>
      </w:r>
      <w:r w:rsidR="00A1470B" w:rsidRPr="000266B4">
        <w:rPr>
          <w:lang w:val="en-GB" w:eastAsia="zh-CN"/>
        </w:rPr>
        <w:t xml:space="preserve">comes together with a UL beam switch. In Rel-15, </w:t>
      </w:r>
      <w:r w:rsidR="0055188D" w:rsidRPr="000266B4">
        <w:rPr>
          <w:lang w:val="en-GB" w:eastAsia="zh-CN"/>
        </w:rPr>
        <w:t>the max number of beam switch</w:t>
      </w:r>
      <w:r w:rsidR="00D61CAF" w:rsidRPr="000266B4">
        <w:rPr>
          <w:lang w:val="en-GB" w:eastAsia="zh-CN"/>
        </w:rPr>
        <w:t>es</w:t>
      </w:r>
      <w:r w:rsidR="0055188D" w:rsidRPr="000266B4">
        <w:rPr>
          <w:lang w:val="en-GB" w:eastAsia="zh-CN"/>
        </w:rPr>
        <w:t xml:space="preserve"> a UE can performance within a slot is </w:t>
      </w:r>
      <w:r w:rsidR="00D61CAF" w:rsidRPr="000266B4">
        <w:rPr>
          <w:lang w:val="en-GB" w:eastAsia="zh-CN"/>
        </w:rPr>
        <w:t xml:space="preserve">up to UE capability “maxNumberRxTxBeamSwitchDL”, which </w:t>
      </w:r>
      <w:r w:rsidR="00E03630" w:rsidRPr="000266B4">
        <w:rPr>
          <w:lang w:val="en-GB" w:eastAsia="zh-CN"/>
        </w:rPr>
        <w:t>“</w:t>
      </w:r>
      <w:r w:rsidR="00AB500F" w:rsidRPr="000266B4">
        <w:rPr>
          <w:lang w:val="en-GB" w:eastAsia="zh-CN"/>
        </w:rPr>
        <w:t>defines the number of Tx and Rx beam changes UE can perform on this band within a slot. UE shall report one value per each subcarrier spacing supported by the UE. In this release, the number of Tx and Rx beam changes for scs-15kHz and scs-30kHz are not included</w:t>
      </w:r>
      <w:r w:rsidR="00E03630" w:rsidRPr="000266B4">
        <w:rPr>
          <w:lang w:val="en-GB" w:eastAsia="zh-CN"/>
        </w:rPr>
        <w:t>”, accordingly to TS 38.306</w:t>
      </w:r>
      <w:r w:rsidR="00AB500F" w:rsidRPr="000266B4">
        <w:rPr>
          <w:lang w:val="en-GB" w:eastAsia="zh-CN"/>
        </w:rPr>
        <w:t>.</w:t>
      </w:r>
    </w:p>
    <w:p w14:paraId="6F1258BE" w14:textId="08CD7A2F" w:rsidR="000F1A96" w:rsidRDefault="00C83F29" w:rsidP="000266B4">
      <w:pPr>
        <w:rPr>
          <w:bCs/>
          <w:iCs/>
          <w:lang w:val="en-GB" w:eastAsia="zh-CN"/>
        </w:rPr>
      </w:pPr>
      <w:r w:rsidRPr="000266B4">
        <w:rPr>
          <w:lang w:val="en-GB" w:eastAsia="zh-CN"/>
        </w:rPr>
        <w:t xml:space="preserve">In </w:t>
      </w:r>
      <w:r w:rsidR="0045555F" w:rsidRPr="000266B4">
        <w:rPr>
          <w:lang w:val="en-GB" w:eastAsia="zh-CN"/>
        </w:rPr>
        <w:t>principle</w:t>
      </w:r>
      <w:r w:rsidRPr="000266B4">
        <w:rPr>
          <w:lang w:val="en-GB" w:eastAsia="zh-CN"/>
        </w:rPr>
        <w:t xml:space="preserve">, </w:t>
      </w:r>
      <w:r w:rsidR="006B7102" w:rsidRPr="000266B4">
        <w:rPr>
          <w:lang w:val="en-GB" w:eastAsia="zh-CN"/>
        </w:rPr>
        <w:t xml:space="preserve">for </w:t>
      </w:r>
      <w:r w:rsidR="00092332">
        <w:rPr>
          <w:bCs/>
          <w:iCs/>
          <w:lang w:val="en-GB" w:eastAsia="zh-CN"/>
        </w:rPr>
        <w:t xml:space="preserve">two PUCCHs transmit </w:t>
      </w:r>
      <w:r w:rsidR="00697A33">
        <w:rPr>
          <w:bCs/>
          <w:iCs/>
          <w:lang w:val="en-GB" w:eastAsia="zh-CN"/>
        </w:rPr>
        <w:t>on two different cells</w:t>
      </w:r>
      <w:r w:rsidR="00C62F1E">
        <w:rPr>
          <w:bCs/>
          <w:iCs/>
          <w:lang w:val="en-GB" w:eastAsia="zh-CN"/>
        </w:rPr>
        <w:t xml:space="preserve"> in a same slot</w:t>
      </w:r>
      <w:r w:rsidR="00034BD2">
        <w:rPr>
          <w:bCs/>
          <w:iCs/>
          <w:lang w:val="en-GB" w:eastAsia="zh-CN"/>
        </w:rPr>
        <w:t xml:space="preserve"> due to a PUCCH cell switch</w:t>
      </w:r>
      <w:r w:rsidR="006B7102" w:rsidRPr="000266B4">
        <w:rPr>
          <w:lang w:val="en-GB" w:eastAsia="zh-CN"/>
        </w:rPr>
        <w:t xml:space="preserve">, if the </w:t>
      </w:r>
      <w:r w:rsidR="003949D2" w:rsidRPr="000266B4">
        <w:rPr>
          <w:lang w:val="en-GB" w:eastAsia="zh-CN"/>
        </w:rPr>
        <w:t xml:space="preserve">PUCCH </w:t>
      </w:r>
      <w:r w:rsidR="00AC07F0" w:rsidRPr="000266B4">
        <w:rPr>
          <w:bCs/>
          <w:iCs/>
          <w:lang w:val="en-GB" w:eastAsia="zh-CN"/>
        </w:rPr>
        <w:t>beam</w:t>
      </w:r>
      <w:r w:rsidR="00034BD2">
        <w:rPr>
          <w:bCs/>
          <w:iCs/>
          <w:lang w:val="en-GB" w:eastAsia="zh-CN"/>
        </w:rPr>
        <w:t>s</w:t>
      </w:r>
      <w:r w:rsidR="00AC07F0" w:rsidRPr="000266B4">
        <w:rPr>
          <w:lang w:val="en-GB" w:eastAsia="zh-CN"/>
        </w:rPr>
        <w:t xml:space="preserve"> for the </w:t>
      </w:r>
      <w:r w:rsidR="00034BD2">
        <w:rPr>
          <w:bCs/>
          <w:iCs/>
          <w:lang w:val="en-GB" w:eastAsia="zh-CN"/>
        </w:rPr>
        <w:t>PUCCHs are</w:t>
      </w:r>
      <w:r w:rsidR="003949D2" w:rsidRPr="000266B4">
        <w:rPr>
          <w:lang w:val="en-GB" w:eastAsia="zh-CN"/>
        </w:rPr>
        <w:t xml:space="preserve"> different, </w:t>
      </w:r>
      <w:r w:rsidR="00016B1F" w:rsidRPr="000266B4">
        <w:rPr>
          <w:lang w:val="en-GB" w:eastAsia="zh-CN"/>
        </w:rPr>
        <w:t xml:space="preserve">this PUCCH cell switch should be considered as an event </w:t>
      </w:r>
      <w:r w:rsidR="00AA7B5D" w:rsidRPr="000266B4">
        <w:rPr>
          <w:lang w:val="en-GB" w:eastAsia="zh-CN"/>
        </w:rPr>
        <w:t>triggering an “Tx and Rx beam change</w:t>
      </w:r>
      <w:r w:rsidR="00AA7B5D" w:rsidRPr="000266B4">
        <w:rPr>
          <w:bCs/>
          <w:iCs/>
          <w:lang w:val="en-GB" w:eastAsia="zh-CN"/>
        </w:rPr>
        <w:t>”</w:t>
      </w:r>
      <w:r w:rsidR="000266B4" w:rsidRPr="000266B4">
        <w:rPr>
          <w:bCs/>
          <w:iCs/>
          <w:lang w:val="en-GB" w:eastAsia="zh-CN"/>
        </w:rPr>
        <w:t xml:space="preserve">. </w:t>
      </w:r>
      <w:r w:rsidR="00E60323">
        <w:rPr>
          <w:bCs/>
          <w:iCs/>
          <w:lang w:val="en-GB" w:eastAsia="zh-CN"/>
        </w:rPr>
        <w:t xml:space="preserve">One should notice that the </w:t>
      </w:r>
      <w:r w:rsidR="00E60323" w:rsidRPr="000266B4">
        <w:rPr>
          <w:bCs/>
          <w:iCs/>
          <w:lang w:val="en-GB" w:eastAsia="zh-CN"/>
        </w:rPr>
        <w:t>“maxNumberRxTxBeamSwitchDL”</w:t>
      </w:r>
      <w:r w:rsidR="00E60323">
        <w:rPr>
          <w:bCs/>
          <w:iCs/>
          <w:lang w:val="en-GB" w:eastAsia="zh-CN"/>
        </w:rPr>
        <w:t xml:space="preserve"> is defined per </w:t>
      </w:r>
      <w:r w:rsidR="00485710">
        <w:rPr>
          <w:bCs/>
          <w:iCs/>
          <w:lang w:val="en-GB" w:eastAsia="zh-CN"/>
        </w:rPr>
        <w:t xml:space="preserve">subcarrier space and per band. </w:t>
      </w:r>
      <w:r w:rsidR="00780FBC">
        <w:rPr>
          <w:bCs/>
          <w:iCs/>
          <w:lang w:val="en-GB" w:eastAsia="zh-CN"/>
        </w:rPr>
        <w:t xml:space="preserve">Due to </w:t>
      </w:r>
      <w:r w:rsidR="00503772">
        <w:rPr>
          <w:bCs/>
          <w:iCs/>
          <w:lang w:val="en-GB" w:eastAsia="zh-CN"/>
        </w:rPr>
        <w:t xml:space="preserve">potential different numerologies </w:t>
      </w:r>
      <w:r w:rsidR="005D0030">
        <w:rPr>
          <w:bCs/>
          <w:iCs/>
          <w:lang w:val="en-GB" w:eastAsia="zh-CN"/>
        </w:rPr>
        <w:t xml:space="preserve">between the </w:t>
      </w:r>
      <w:r w:rsidR="00CA56EF">
        <w:rPr>
          <w:bCs/>
          <w:iCs/>
          <w:lang w:val="en-GB" w:eastAsia="zh-CN"/>
        </w:rPr>
        <w:t>original PUCCH cell</w:t>
      </w:r>
      <w:r w:rsidR="005D0030">
        <w:rPr>
          <w:bCs/>
          <w:iCs/>
          <w:lang w:val="en-GB" w:eastAsia="zh-CN"/>
        </w:rPr>
        <w:t xml:space="preserve"> and </w:t>
      </w:r>
      <w:r w:rsidR="00CA56EF">
        <w:rPr>
          <w:bCs/>
          <w:iCs/>
          <w:lang w:val="en-GB" w:eastAsia="zh-CN"/>
        </w:rPr>
        <w:t>target PUCCH cell</w:t>
      </w:r>
      <w:r w:rsidR="005D0030">
        <w:rPr>
          <w:bCs/>
          <w:iCs/>
          <w:lang w:val="en-GB" w:eastAsia="zh-CN"/>
        </w:rPr>
        <w:t xml:space="preserve">, a tricky question is whether this event should be count </w:t>
      </w:r>
      <w:r w:rsidR="00E4421F">
        <w:rPr>
          <w:bCs/>
          <w:iCs/>
          <w:lang w:val="en-GB" w:eastAsia="zh-CN"/>
        </w:rPr>
        <w:t xml:space="preserve">on the original PUCCH cell and target PUCCH cell? </w:t>
      </w:r>
      <w:r w:rsidR="003A707E">
        <w:rPr>
          <w:bCs/>
          <w:iCs/>
          <w:lang w:val="en-GB" w:eastAsia="zh-CN"/>
        </w:rPr>
        <w:t xml:space="preserve">In Rel-15, there are similar issue for PUSCH beam switch </w:t>
      </w:r>
      <w:r w:rsidR="00F4130E">
        <w:rPr>
          <w:bCs/>
          <w:iCs/>
          <w:lang w:val="en-GB" w:eastAsia="zh-CN"/>
        </w:rPr>
        <w:t xml:space="preserve">for UL CA, i.e., </w:t>
      </w:r>
      <w:r w:rsidR="00C25B12">
        <w:rPr>
          <w:bCs/>
          <w:iCs/>
          <w:lang w:val="en-GB" w:eastAsia="zh-CN"/>
        </w:rPr>
        <w:t>in a slot where PUSCH 1 with beam 1 is</w:t>
      </w:r>
      <w:r w:rsidR="00F4130E">
        <w:rPr>
          <w:bCs/>
          <w:iCs/>
          <w:lang w:val="en-GB" w:eastAsia="zh-CN"/>
        </w:rPr>
        <w:t xml:space="preserve"> </w:t>
      </w:r>
      <w:r w:rsidR="00C25B12">
        <w:rPr>
          <w:bCs/>
          <w:iCs/>
          <w:lang w:val="en-GB" w:eastAsia="zh-CN"/>
        </w:rPr>
        <w:t xml:space="preserve">transmitted on CC1 and PUSCH 2 with beam 2 is transmitted on CC2, </w:t>
      </w:r>
      <w:r w:rsidR="00931D99">
        <w:rPr>
          <w:bCs/>
          <w:iCs/>
          <w:lang w:val="en-GB" w:eastAsia="zh-CN"/>
        </w:rPr>
        <w:t>whether the beam switch between the two PUSCH should be count on CC1 or CC2</w:t>
      </w:r>
      <w:r w:rsidR="00411B20">
        <w:rPr>
          <w:bCs/>
          <w:iCs/>
          <w:lang w:val="en-GB" w:eastAsia="zh-CN"/>
        </w:rPr>
        <w:t xml:space="preserve">? The solution in Rel-15 is counting this </w:t>
      </w:r>
      <w:r w:rsidR="001E12D9">
        <w:rPr>
          <w:bCs/>
          <w:iCs/>
          <w:lang w:val="en-GB" w:eastAsia="zh-CN"/>
        </w:rPr>
        <w:t xml:space="preserve">beam switch twice, once for </w:t>
      </w:r>
      <w:r w:rsidR="00554E4D">
        <w:rPr>
          <w:bCs/>
          <w:iCs/>
          <w:lang w:val="en-GB" w:eastAsia="zh-CN"/>
        </w:rPr>
        <w:t xml:space="preserve">CC1 and once for CC2. Following the same principle, we </w:t>
      </w:r>
      <w:r w:rsidR="00026A69">
        <w:rPr>
          <w:bCs/>
          <w:iCs/>
          <w:lang w:val="en-GB" w:eastAsia="zh-CN"/>
        </w:rPr>
        <w:t xml:space="preserve">could solve this issue for PUCCH </w:t>
      </w:r>
      <w:r w:rsidR="007042BD">
        <w:rPr>
          <w:bCs/>
          <w:iCs/>
          <w:lang w:val="en-GB" w:eastAsia="zh-CN"/>
        </w:rPr>
        <w:t xml:space="preserve">beam switch by counting it twice. </w:t>
      </w:r>
      <w:r w:rsidR="001E12D9">
        <w:rPr>
          <w:bCs/>
          <w:iCs/>
          <w:lang w:val="en-GB" w:eastAsia="zh-CN"/>
        </w:rPr>
        <w:t xml:space="preserve"> </w:t>
      </w:r>
      <w:r w:rsidR="00E60323">
        <w:rPr>
          <w:bCs/>
          <w:iCs/>
          <w:lang w:val="en-GB" w:eastAsia="zh-CN"/>
        </w:rPr>
        <w:t xml:space="preserve"> </w:t>
      </w:r>
    </w:p>
    <w:p w14:paraId="03CFF250" w14:textId="1F698D1F" w:rsidR="004D0A42" w:rsidRPr="00485A55" w:rsidRDefault="000266B4" w:rsidP="00711E0C">
      <w:pPr>
        <w:rPr>
          <w:lang w:val="en-GB" w:eastAsia="zh-CN"/>
        </w:rPr>
      </w:pPr>
      <w:r w:rsidRPr="000266B4">
        <w:rPr>
          <w:bCs/>
          <w:iCs/>
          <w:lang w:val="en-GB" w:eastAsia="zh-CN"/>
        </w:rPr>
        <w:t>Therefore, we have the following proposal</w:t>
      </w:r>
      <w:r w:rsidR="005F3A46">
        <w:rPr>
          <w:bCs/>
          <w:iCs/>
          <w:lang w:val="en-GB" w:eastAsia="zh-CN"/>
        </w:rPr>
        <w:t xml:space="preserve">. </w:t>
      </w:r>
    </w:p>
    <w:p w14:paraId="65EFEE85" w14:textId="0F26150C" w:rsidR="00842A52" w:rsidRPr="000266B4" w:rsidRDefault="000266B4" w:rsidP="000266B4">
      <w:pPr>
        <w:rPr>
          <w:b/>
          <w:i/>
          <w:lang w:val="en-GB" w:eastAsia="zh-CN"/>
        </w:rPr>
      </w:pPr>
      <w:r w:rsidRPr="00004689">
        <w:rPr>
          <w:b/>
          <w:i/>
          <w:u w:val="single"/>
        </w:rPr>
        <w:t xml:space="preserve">Proposal </w:t>
      </w:r>
      <w:r w:rsidR="004961F1">
        <w:rPr>
          <w:b/>
          <w:i/>
          <w:u w:val="single"/>
        </w:rPr>
        <w:t>28</w:t>
      </w:r>
      <w:r w:rsidRPr="006B41C2">
        <w:rPr>
          <w:b/>
          <w:i/>
          <w:lang w:val="en-GB" w:eastAsia="zh-CN"/>
        </w:rPr>
        <w:t>:</w:t>
      </w:r>
      <w:r w:rsidRPr="00A63E4B">
        <w:rPr>
          <w:b/>
          <w:i/>
          <w:lang w:val="en-GB" w:eastAsia="zh-CN"/>
        </w:rPr>
        <w:t xml:space="preserve"> </w:t>
      </w:r>
      <w:r w:rsidR="00EF2662">
        <w:rPr>
          <w:b/>
          <w:i/>
          <w:lang w:val="en-GB" w:eastAsia="zh-CN"/>
        </w:rPr>
        <w:t xml:space="preserve">If </w:t>
      </w:r>
      <w:r w:rsidR="007D6CFA">
        <w:rPr>
          <w:b/>
          <w:i/>
          <w:lang w:val="en-GB" w:eastAsia="zh-CN"/>
        </w:rPr>
        <w:t>a</w:t>
      </w:r>
      <w:r w:rsidR="006B7F65" w:rsidRPr="006B41C2">
        <w:rPr>
          <w:b/>
          <w:i/>
          <w:lang w:val="en-GB" w:eastAsia="zh-CN"/>
        </w:rPr>
        <w:t xml:space="preserve"> PUCCH cell switch</w:t>
      </w:r>
      <w:r w:rsidR="008330AB">
        <w:rPr>
          <w:b/>
          <w:i/>
          <w:lang w:val="en-GB" w:eastAsia="zh-CN"/>
        </w:rPr>
        <w:t>ing</w:t>
      </w:r>
      <w:r w:rsidR="006B257C" w:rsidRPr="006B41C2">
        <w:rPr>
          <w:b/>
          <w:i/>
          <w:lang w:val="en-GB" w:eastAsia="zh-CN"/>
        </w:rPr>
        <w:t xml:space="preserve"> in a same slot</w:t>
      </w:r>
      <w:r w:rsidR="006B257C">
        <w:rPr>
          <w:b/>
          <w:i/>
          <w:lang w:val="en-GB" w:eastAsia="zh-CN"/>
        </w:rPr>
        <w:t xml:space="preserve"> </w:t>
      </w:r>
      <w:r w:rsidR="00FA0255">
        <w:rPr>
          <w:b/>
          <w:i/>
          <w:lang w:val="en-GB" w:eastAsia="zh-CN"/>
        </w:rPr>
        <w:t>result</w:t>
      </w:r>
      <w:r w:rsidR="000E0891">
        <w:rPr>
          <w:b/>
          <w:i/>
          <w:lang w:val="en-GB" w:eastAsia="zh-CN"/>
        </w:rPr>
        <w:t>ing</w:t>
      </w:r>
      <w:r w:rsidR="00951003">
        <w:rPr>
          <w:b/>
          <w:i/>
          <w:lang w:val="en-GB" w:eastAsia="zh-CN"/>
        </w:rPr>
        <w:t xml:space="preserve"> different </w:t>
      </w:r>
      <w:r w:rsidR="00951003" w:rsidRPr="006B41C2">
        <w:rPr>
          <w:b/>
          <w:i/>
          <w:lang w:val="en-GB" w:eastAsia="zh-CN"/>
        </w:rPr>
        <w:t>PUCCH-spatialRelationInfo before and after the switch</w:t>
      </w:r>
      <w:r w:rsidR="008330AB">
        <w:rPr>
          <w:b/>
          <w:i/>
          <w:lang w:val="en-GB" w:eastAsia="zh-CN"/>
        </w:rPr>
        <w:t>ing</w:t>
      </w:r>
      <w:r w:rsidR="00951003" w:rsidRPr="006B41C2">
        <w:rPr>
          <w:b/>
          <w:i/>
          <w:lang w:val="en-GB" w:eastAsia="zh-CN"/>
        </w:rPr>
        <w:t xml:space="preserve">, </w:t>
      </w:r>
      <w:r w:rsidR="00DC456A" w:rsidRPr="006B41C2">
        <w:rPr>
          <w:b/>
          <w:i/>
          <w:lang w:val="en-GB" w:eastAsia="zh-CN"/>
        </w:rPr>
        <w:t>the PUCCH cell switch</w:t>
      </w:r>
      <w:r w:rsidR="008330AB">
        <w:rPr>
          <w:b/>
          <w:i/>
          <w:lang w:val="en-GB" w:eastAsia="zh-CN"/>
        </w:rPr>
        <w:t>ing</w:t>
      </w:r>
      <w:r w:rsidR="00DC456A" w:rsidRPr="006B41C2">
        <w:rPr>
          <w:b/>
          <w:i/>
          <w:lang w:val="en-GB" w:eastAsia="zh-CN"/>
        </w:rPr>
        <w:t xml:space="preserve"> is counted a</w:t>
      </w:r>
      <w:r w:rsidR="0073109C" w:rsidRPr="006B41C2">
        <w:rPr>
          <w:b/>
          <w:i/>
          <w:lang w:val="en-GB" w:eastAsia="zh-CN"/>
        </w:rPr>
        <w:t xml:space="preserve"> “Tx </w:t>
      </w:r>
      <w:r w:rsidR="002947B4" w:rsidRPr="006B41C2">
        <w:rPr>
          <w:b/>
          <w:i/>
          <w:lang w:val="en-GB" w:eastAsia="zh-CN"/>
        </w:rPr>
        <w:t>beam change</w:t>
      </w:r>
      <w:r w:rsidR="0073109C" w:rsidRPr="006B41C2">
        <w:rPr>
          <w:b/>
          <w:i/>
          <w:lang w:val="en-GB" w:eastAsia="zh-CN"/>
        </w:rPr>
        <w:t>”</w:t>
      </w:r>
      <w:r w:rsidR="002947B4" w:rsidRPr="006B41C2">
        <w:rPr>
          <w:b/>
          <w:i/>
          <w:lang w:val="en-GB" w:eastAsia="zh-CN"/>
        </w:rPr>
        <w:t xml:space="preserve"> </w:t>
      </w:r>
      <w:r w:rsidR="000B7B80" w:rsidRPr="006B41C2">
        <w:rPr>
          <w:b/>
          <w:i/>
          <w:lang w:val="en-GB" w:eastAsia="zh-CN"/>
        </w:rPr>
        <w:t>event</w:t>
      </w:r>
      <w:r w:rsidR="00C40428" w:rsidRPr="006B41C2">
        <w:rPr>
          <w:b/>
          <w:i/>
          <w:lang w:val="en-GB" w:eastAsia="zh-CN"/>
        </w:rPr>
        <w:t xml:space="preserve"> </w:t>
      </w:r>
      <w:r w:rsidR="00B63FE6" w:rsidRPr="006B41C2">
        <w:rPr>
          <w:b/>
          <w:i/>
          <w:lang w:val="en-GB" w:eastAsia="zh-CN"/>
        </w:rPr>
        <w:t>twice, where once</w:t>
      </w:r>
      <w:r w:rsidR="00C40428" w:rsidRPr="006B41C2">
        <w:rPr>
          <w:b/>
          <w:i/>
          <w:lang w:val="en-GB" w:eastAsia="zh-CN"/>
        </w:rPr>
        <w:t xml:space="preserve"> </w:t>
      </w:r>
      <w:r w:rsidR="00966F02">
        <w:rPr>
          <w:b/>
          <w:i/>
          <w:lang w:val="en-GB" w:eastAsia="zh-CN"/>
        </w:rPr>
        <w:t xml:space="preserve">with </w:t>
      </w:r>
      <w:r w:rsidR="00CD1D10" w:rsidRPr="006B41C2">
        <w:rPr>
          <w:b/>
          <w:i/>
          <w:lang w:val="en-GB" w:eastAsia="zh-CN"/>
        </w:rPr>
        <w:t xml:space="preserve">the original PUCCH cell and </w:t>
      </w:r>
      <w:r w:rsidR="006B41C2" w:rsidRPr="006B41C2">
        <w:rPr>
          <w:b/>
          <w:i/>
          <w:lang w:val="en-GB" w:eastAsia="zh-CN"/>
        </w:rPr>
        <w:t xml:space="preserve">once </w:t>
      </w:r>
      <w:r w:rsidR="005476A4">
        <w:rPr>
          <w:b/>
          <w:i/>
          <w:lang w:val="en-GB" w:eastAsia="zh-CN"/>
        </w:rPr>
        <w:t xml:space="preserve">with </w:t>
      </w:r>
      <w:r w:rsidR="00CD1D10" w:rsidRPr="006B41C2">
        <w:rPr>
          <w:b/>
          <w:i/>
          <w:lang w:val="en-GB" w:eastAsia="zh-CN"/>
        </w:rPr>
        <w:t>the target PUCCH cell</w:t>
      </w:r>
      <w:r w:rsidR="000B7B80" w:rsidRPr="006B41C2">
        <w:rPr>
          <w:b/>
          <w:i/>
          <w:lang w:val="en-GB" w:eastAsia="zh-CN"/>
        </w:rPr>
        <w:t>.</w:t>
      </w:r>
      <w:r w:rsidR="00A222A5">
        <w:rPr>
          <w:bCs/>
          <w:iCs/>
          <w:lang w:val="en-GB" w:eastAsia="zh-CN"/>
        </w:rPr>
        <w:t xml:space="preserve"> </w:t>
      </w:r>
      <w:r w:rsidR="000B7B80">
        <w:rPr>
          <w:bCs/>
          <w:iCs/>
          <w:lang w:val="en-GB" w:eastAsia="zh-CN"/>
        </w:rPr>
        <w:t xml:space="preserve"> </w:t>
      </w:r>
      <w:r w:rsidR="002947B4">
        <w:rPr>
          <w:bCs/>
          <w:iCs/>
          <w:lang w:val="en-GB" w:eastAsia="zh-CN"/>
        </w:rPr>
        <w:t xml:space="preserve"> </w:t>
      </w:r>
      <w:r w:rsidR="00EF2662">
        <w:rPr>
          <w:b/>
          <w:i/>
          <w:lang w:val="en-GB" w:eastAsia="zh-CN"/>
        </w:rPr>
        <w:t xml:space="preserve"> </w:t>
      </w:r>
      <w:r w:rsidRPr="00A63E4B">
        <w:rPr>
          <w:b/>
          <w:i/>
          <w:lang w:val="en-GB" w:eastAsia="zh-CN"/>
        </w:rPr>
        <w:t xml:space="preserve"> </w:t>
      </w:r>
    </w:p>
    <w:bookmarkEnd w:id="42"/>
    <w:p w14:paraId="04F8200E" w14:textId="1C7A6761" w:rsidR="00FF266B" w:rsidRPr="0057420A" w:rsidRDefault="00FF266B" w:rsidP="004E1841">
      <w:pPr>
        <w:pStyle w:val="Heading2"/>
        <w:rPr>
          <w:sz w:val="24"/>
          <w:szCs w:val="16"/>
          <w:lang w:eastAsia="zh-CN"/>
        </w:rPr>
      </w:pPr>
      <w:r w:rsidRPr="0057420A">
        <w:rPr>
          <w:sz w:val="24"/>
          <w:szCs w:val="16"/>
          <w:lang w:eastAsia="zh-CN"/>
        </w:rPr>
        <w:t xml:space="preserve">Power headroom report </w:t>
      </w:r>
      <w:r w:rsidR="00093096" w:rsidRPr="0057420A">
        <w:rPr>
          <w:sz w:val="24"/>
          <w:szCs w:val="16"/>
          <w:lang w:eastAsia="zh-CN"/>
        </w:rPr>
        <w:t>for</w:t>
      </w:r>
      <w:r w:rsidR="00DA1DE4" w:rsidRPr="0057420A">
        <w:rPr>
          <w:sz w:val="24"/>
          <w:szCs w:val="16"/>
          <w:lang w:eastAsia="zh-CN"/>
        </w:rPr>
        <w:t xml:space="preserve"> PUCCH cell switch</w:t>
      </w:r>
    </w:p>
    <w:p w14:paraId="6F236DB5" w14:textId="25508978" w:rsidR="00E52110" w:rsidRDefault="00386327" w:rsidP="00DA1DE4">
      <w:pPr>
        <w:rPr>
          <w:lang w:val="en-GB" w:eastAsia="zh-CN"/>
        </w:rPr>
      </w:pPr>
      <w:r>
        <w:rPr>
          <w:lang w:val="en-GB" w:eastAsia="zh-CN"/>
        </w:rPr>
        <w:t xml:space="preserve">In NR, </w:t>
      </w:r>
      <w:r w:rsidR="00DC25C4">
        <w:rPr>
          <w:lang w:val="en-GB" w:eastAsia="zh-CN"/>
        </w:rPr>
        <w:t xml:space="preserve">power headroom report (PHR) is only defined for PUSCH and SRS transmission. </w:t>
      </w:r>
      <w:r w:rsidR="00AA6BB4">
        <w:rPr>
          <w:lang w:val="en-GB" w:eastAsia="zh-CN"/>
        </w:rPr>
        <w:t xml:space="preserve">Namely, </w:t>
      </w:r>
      <w:r w:rsidR="00B238D8" w:rsidRPr="00B238D8">
        <w:rPr>
          <w:lang w:val="en-GB" w:eastAsia="zh-CN"/>
        </w:rPr>
        <w:t>Type 1 power headroom</w:t>
      </w:r>
      <w:r w:rsidR="00B238D8">
        <w:rPr>
          <w:lang w:val="en-GB" w:eastAsia="zh-CN"/>
        </w:rPr>
        <w:t xml:space="preserve"> is defined to capture</w:t>
      </w:r>
      <w:r w:rsidR="00B238D8" w:rsidRPr="00B238D8">
        <w:rPr>
          <w:lang w:val="en-GB" w:eastAsia="zh-CN"/>
        </w:rPr>
        <w:t xml:space="preserve"> the difference between the nominal UE maximum transmit power and the estimated power for UL-SCH transmission per activated Serving Cell</w:t>
      </w:r>
      <w:r w:rsidR="001B67CC">
        <w:rPr>
          <w:lang w:val="en-GB" w:eastAsia="zh-CN"/>
        </w:rPr>
        <w:t xml:space="preserve">. </w:t>
      </w:r>
      <w:r w:rsidR="001B67CC" w:rsidRPr="001B67CC">
        <w:rPr>
          <w:lang w:val="en-GB" w:eastAsia="zh-CN"/>
        </w:rPr>
        <w:t>Type 3 power headroom</w:t>
      </w:r>
      <w:r w:rsidR="00062C03">
        <w:rPr>
          <w:lang w:val="en-GB" w:eastAsia="zh-CN"/>
        </w:rPr>
        <w:t xml:space="preserve"> is defined to capture</w:t>
      </w:r>
      <w:r w:rsidR="001B67CC" w:rsidRPr="001B67CC">
        <w:rPr>
          <w:lang w:val="en-GB" w:eastAsia="zh-CN"/>
        </w:rPr>
        <w:t xml:space="preserve"> the difference between the nominal UE maximum transmit power and the estimated power for SRS transmission per activated Serving Cell.</w:t>
      </w:r>
      <w:r w:rsidR="007F29CA">
        <w:rPr>
          <w:lang w:val="en-GB" w:eastAsia="zh-CN"/>
        </w:rPr>
        <w:t xml:space="preserve"> </w:t>
      </w:r>
      <w:r w:rsidR="00E52110">
        <w:rPr>
          <w:lang w:val="en-GB" w:eastAsia="zh-CN"/>
        </w:rPr>
        <w:t>Type 2 PHR is reserved in NR spec</w:t>
      </w:r>
      <w:r w:rsidR="00AC289D">
        <w:rPr>
          <w:lang w:val="en-GB" w:eastAsia="zh-CN"/>
        </w:rPr>
        <w:t xml:space="preserve"> TS 38.213 but was not used so far. </w:t>
      </w:r>
    </w:p>
    <w:p w14:paraId="26BB483E" w14:textId="0CCB525D" w:rsidR="00DA1DE4" w:rsidRDefault="00FF6D20" w:rsidP="00DA1DE4">
      <w:pPr>
        <w:rPr>
          <w:lang w:val="en-GB" w:eastAsia="zh-CN"/>
        </w:rPr>
      </w:pPr>
      <w:r>
        <w:rPr>
          <w:lang w:val="en-GB" w:eastAsia="zh-CN"/>
        </w:rPr>
        <w:t xml:space="preserve">In NR Rel-15/16, there is no </w:t>
      </w:r>
      <w:r w:rsidR="004C4AF4">
        <w:rPr>
          <w:lang w:val="en-GB" w:eastAsia="zh-CN"/>
        </w:rPr>
        <w:t>strong</w:t>
      </w:r>
      <w:r w:rsidR="004C4AF4" w:rsidRPr="004C4AF4">
        <w:rPr>
          <w:lang w:val="en-GB" w:eastAsia="zh-CN"/>
        </w:rPr>
        <w:t xml:space="preserve"> motivation to report PHR for PUCCH on PCC, because gNB can do nothing about PUCCH</w:t>
      </w:r>
      <w:r w:rsidR="00772CA4">
        <w:rPr>
          <w:lang w:val="en-GB" w:eastAsia="zh-CN"/>
        </w:rPr>
        <w:t xml:space="preserve"> (rather than still schedule UE to transmit it especially for HARQ-ACK feedback)</w:t>
      </w:r>
      <w:r w:rsidR="004C4AF4" w:rsidRPr="004C4AF4">
        <w:rPr>
          <w:lang w:val="en-GB" w:eastAsia="zh-CN"/>
        </w:rPr>
        <w:t>, even it figures out power headroom is 0 or negative</w:t>
      </w:r>
      <w:r w:rsidR="00772CA4">
        <w:rPr>
          <w:lang w:val="en-GB" w:eastAsia="zh-CN"/>
        </w:rPr>
        <w:t xml:space="preserve">. </w:t>
      </w:r>
      <w:r w:rsidR="00B34582">
        <w:rPr>
          <w:lang w:val="en-GB" w:eastAsia="zh-CN"/>
        </w:rPr>
        <w:t xml:space="preserve">However, in NR </w:t>
      </w:r>
      <w:r w:rsidR="00B34582" w:rsidRPr="00B34582">
        <w:rPr>
          <w:lang w:val="en-GB" w:eastAsia="zh-CN"/>
        </w:rPr>
        <w:t>Rel-17 with PUCCH carrier switch, there is motivation to do PUCCH PHR report because gNB need to decide schedule PUCCH on which CC, i.e., put PUCCH</w:t>
      </w:r>
      <w:r w:rsidR="003857E6">
        <w:rPr>
          <w:lang w:val="en-GB" w:eastAsia="zh-CN"/>
        </w:rPr>
        <w:t xml:space="preserve"> (especially dynamic HARQ-ACK feedback)</w:t>
      </w:r>
      <w:r w:rsidR="00B34582" w:rsidRPr="00B34582">
        <w:rPr>
          <w:lang w:val="en-GB" w:eastAsia="zh-CN"/>
        </w:rPr>
        <w:t xml:space="preserve"> on CC with positive</w:t>
      </w:r>
      <w:r w:rsidR="003238F9">
        <w:rPr>
          <w:lang w:val="en-GB" w:eastAsia="zh-CN"/>
        </w:rPr>
        <w:t>/larger</w:t>
      </w:r>
      <w:r w:rsidR="00B34582" w:rsidRPr="00B34582">
        <w:rPr>
          <w:lang w:val="en-GB" w:eastAsia="zh-CN"/>
        </w:rPr>
        <w:t xml:space="preserve"> power headroom</w:t>
      </w:r>
      <w:r w:rsidR="00B34582">
        <w:rPr>
          <w:lang w:val="en-GB" w:eastAsia="zh-CN"/>
        </w:rPr>
        <w:t xml:space="preserve">. </w:t>
      </w:r>
    </w:p>
    <w:p w14:paraId="29E7194F" w14:textId="04E19A0A" w:rsidR="00CA381C" w:rsidRDefault="00CA381C" w:rsidP="00DA1DE4">
      <w:pPr>
        <w:rPr>
          <w:lang w:val="en-GB" w:eastAsia="zh-CN"/>
        </w:rPr>
      </w:pPr>
      <w:r>
        <w:rPr>
          <w:lang w:val="en-GB" w:eastAsia="zh-CN"/>
        </w:rPr>
        <w:lastRenderedPageBreak/>
        <w:t xml:space="preserve">An example scenario is illustrated as in </w:t>
      </w:r>
      <w:r w:rsidR="009A3346">
        <w:rPr>
          <w:lang w:val="en-GB" w:eastAsia="zh-CN"/>
        </w:rPr>
        <w:fldChar w:fldCharType="begin"/>
      </w:r>
      <w:r w:rsidR="009A3346">
        <w:rPr>
          <w:lang w:val="en-GB" w:eastAsia="zh-CN"/>
        </w:rPr>
        <w:instrText xml:space="preserve"> REF _Ref83658283 \h </w:instrText>
      </w:r>
      <w:r w:rsidR="009A3346">
        <w:rPr>
          <w:lang w:val="en-GB" w:eastAsia="zh-CN"/>
        </w:rPr>
      </w:r>
      <w:r w:rsidR="009A3346">
        <w:rPr>
          <w:lang w:val="en-GB" w:eastAsia="zh-CN"/>
        </w:rPr>
        <w:fldChar w:fldCharType="separate"/>
      </w:r>
      <w:r w:rsidR="00377FC3">
        <w:rPr>
          <w:b/>
          <w:bCs/>
          <w:lang w:eastAsia="zh-CN"/>
        </w:rPr>
        <w:t>Error! Reference source not found.</w:t>
      </w:r>
      <w:r w:rsidR="009A3346">
        <w:rPr>
          <w:lang w:val="en-GB" w:eastAsia="zh-CN"/>
        </w:rPr>
        <w:fldChar w:fldCharType="end"/>
      </w:r>
      <w:r w:rsidR="009A3346">
        <w:rPr>
          <w:lang w:val="en-GB" w:eastAsia="zh-CN"/>
        </w:rPr>
        <w:t xml:space="preserve">. </w:t>
      </w:r>
      <w:r w:rsidR="008C5B14">
        <w:rPr>
          <w:lang w:val="en-GB" w:eastAsia="zh-CN"/>
        </w:rPr>
        <w:t>Assuming s</w:t>
      </w:r>
      <w:r w:rsidR="009A3346">
        <w:rPr>
          <w:lang w:val="en-GB" w:eastAsia="zh-CN"/>
        </w:rPr>
        <w:t xml:space="preserve">imultaneous PUCCH and PUSCH transmission </w:t>
      </w:r>
      <w:r w:rsidR="00826AE3">
        <w:rPr>
          <w:lang w:val="en-GB" w:eastAsia="zh-CN"/>
        </w:rPr>
        <w:t>is enabled</w:t>
      </w:r>
      <w:r w:rsidR="008C5B14">
        <w:rPr>
          <w:lang w:val="en-GB" w:eastAsia="zh-CN"/>
        </w:rPr>
        <w:t>, PHR is</w:t>
      </w:r>
      <w:r w:rsidR="00B77F30">
        <w:rPr>
          <w:lang w:val="en-GB" w:eastAsia="zh-CN"/>
        </w:rPr>
        <w:t xml:space="preserve"> triggered to be</w:t>
      </w:r>
      <w:r w:rsidR="008C5B14">
        <w:rPr>
          <w:lang w:val="en-GB" w:eastAsia="zh-CN"/>
        </w:rPr>
        <w:t xml:space="preserve"> reported in the PUSCH on PCC.</w:t>
      </w:r>
      <w:r w:rsidR="00B77F30">
        <w:rPr>
          <w:lang w:val="en-GB" w:eastAsia="zh-CN"/>
        </w:rPr>
        <w:t xml:space="preserve"> Accordingly to RAN2 spec, UE should report PHR for both Pcell and Scell.</w:t>
      </w:r>
      <w:r w:rsidR="008C5B14">
        <w:rPr>
          <w:lang w:val="en-GB" w:eastAsia="zh-CN"/>
        </w:rPr>
        <w:t xml:space="preserve"> In this PHR report, UE should report </w:t>
      </w:r>
      <w:r w:rsidR="00153CF6">
        <w:rPr>
          <w:lang w:val="en-GB" w:eastAsia="zh-CN"/>
        </w:rPr>
        <w:t>the legacy type 1 PHR for PCC. In addition, UE should report a new “type 4” PHR for PUCCH transmission on SCC</w:t>
      </w:r>
      <w:r w:rsidR="00CD232F">
        <w:rPr>
          <w:lang w:val="en-GB" w:eastAsia="zh-CN"/>
        </w:rPr>
        <w:t xml:space="preserve">. Therefore, base station can derive the power headroom for both PCC and SCC </w:t>
      </w:r>
      <w:r w:rsidR="002C3D84">
        <w:rPr>
          <w:lang w:val="en-GB" w:eastAsia="zh-CN"/>
        </w:rPr>
        <w:t xml:space="preserve">and it can decide the next dynamic HARQ-ACK feedback should be scheduled on PCC or SCC. </w:t>
      </w:r>
    </w:p>
    <w:p w14:paraId="025B6E83" w14:textId="69F113D5" w:rsidR="00F92F8A" w:rsidRPr="00B916EC" w:rsidRDefault="008D32F5" w:rsidP="00F92F8A">
      <w:r>
        <w:t xml:space="preserve">The </w:t>
      </w:r>
      <w:r w:rsidR="00426590">
        <w:t>calculation of PUCCH PHR is very similar to PUSCH PHR. F</w:t>
      </w:r>
      <w:r w:rsidR="00F92F8A" w:rsidRPr="00655B5E">
        <w:t>or</w:t>
      </w:r>
      <w:r w:rsidR="00F92F8A" w:rsidRPr="00B916EC">
        <w:t xml:space="preserve"> PUSCH transmission </w:t>
      </w:r>
      <w:r w:rsidR="00F92F8A" w:rsidRPr="00B14B0A">
        <w:t>occasion</w:t>
      </w:r>
      <w:r w:rsidR="00F92F8A" w:rsidRPr="00B916EC">
        <w:t xml:space="preserve"> </w:t>
      </w:r>
      <w:r w:rsidR="00F92F8A" w:rsidRPr="00B916EC">
        <w:rPr>
          <w:position w:val="-6"/>
        </w:rPr>
        <w:object w:dxaOrig="139" w:dyaOrig="240" w14:anchorId="5D3A8E70">
          <v:shape id="_x0000_i1031" type="#_x0000_t75" style="width:7.5pt;height:14.5pt" o:ole="">
            <v:imagedata r:id="rId29" o:title=""/>
          </v:shape>
          <o:OLEObject Type="Embed" ProgID="Equation.3" ShapeID="_x0000_i1031" DrawAspect="Content" ObjectID="_1697649629" r:id="rId30"/>
        </w:object>
      </w:r>
      <w:r w:rsidR="00F92F8A">
        <w:t xml:space="preserve"> on active UL BWP </w:t>
      </w:r>
      <w:r w:rsidR="00F92F8A" w:rsidRPr="00425377">
        <w:rPr>
          <w:iCs/>
          <w:position w:val="-6"/>
        </w:rPr>
        <w:object w:dxaOrig="180" w:dyaOrig="260" w14:anchorId="2A773E99">
          <v:shape id="_x0000_i1032" type="#_x0000_t75" style="width:7.5pt;height:14pt" o:ole="">
            <v:imagedata r:id="rId31" o:title=""/>
          </v:shape>
          <o:OLEObject Type="Embed" ProgID="Equation.3" ShapeID="_x0000_i1032" DrawAspect="Content" ObjectID="_1697649630" r:id="rId32"/>
        </w:object>
      </w:r>
      <w:r w:rsidR="00F92F8A">
        <w:rPr>
          <w:iCs/>
        </w:rPr>
        <w:t xml:space="preserve"> of </w:t>
      </w:r>
      <w:r w:rsidR="00F92F8A" w:rsidRPr="00B916EC">
        <w:t xml:space="preserve">carrier </w:t>
      </w:r>
      <w:r w:rsidR="00F92F8A" w:rsidRPr="00B916EC">
        <w:rPr>
          <w:iCs/>
          <w:position w:val="-10"/>
        </w:rPr>
        <w:object w:dxaOrig="220" w:dyaOrig="300" w14:anchorId="3BA93A3D">
          <v:shape id="_x0000_i1033" type="#_x0000_t75" style="width:14pt;height:14.5pt" o:ole="">
            <v:imagedata r:id="rId33" o:title=""/>
          </v:shape>
          <o:OLEObject Type="Embed" ProgID="Equation.3" ShapeID="_x0000_i1033" DrawAspect="Content" ObjectID="_1697649631" r:id="rId34"/>
        </w:object>
      </w:r>
      <w:r w:rsidR="00F92F8A" w:rsidRPr="00B916EC">
        <w:rPr>
          <w:iCs/>
        </w:rPr>
        <w:t xml:space="preserve"> of</w:t>
      </w:r>
      <w:r w:rsidR="00F92F8A" w:rsidRPr="00B916EC">
        <w:t xml:space="preserve"> serving cell </w:t>
      </w:r>
      <w:r w:rsidR="00F92F8A" w:rsidRPr="00B916EC">
        <w:rPr>
          <w:iCs/>
          <w:position w:val="-6"/>
        </w:rPr>
        <w:object w:dxaOrig="160" w:dyaOrig="200" w14:anchorId="662C1B03">
          <v:shape id="_x0000_i1034" type="#_x0000_t75" style="width:10pt;height:13pt" o:ole="">
            <v:imagedata r:id="rId35" o:title=""/>
          </v:shape>
          <o:OLEObject Type="Embed" ProgID="Equation.3" ShapeID="_x0000_i1034" DrawAspect="Content" ObjectID="_1697649632" r:id="rId36"/>
        </w:object>
      </w:r>
      <w:r w:rsidR="00F92F8A">
        <w:t>, the</w:t>
      </w:r>
      <w:r w:rsidR="00F92F8A" w:rsidRPr="00B916EC">
        <w:t xml:space="preserve"> UE computes </w:t>
      </w:r>
      <w:r w:rsidR="00426590">
        <w:t>a type 4 PHR for PUCCH</w:t>
      </w:r>
      <w:r w:rsidR="00F92F8A" w:rsidRPr="00B916EC">
        <w:t xml:space="preserve"> as </w:t>
      </w:r>
    </w:p>
    <w:p w14:paraId="08AB4081" w14:textId="60DB74CB" w:rsidR="00F92F8A" w:rsidRPr="00723E3C" w:rsidRDefault="00B24D99" w:rsidP="00F92F8A">
      <w:pPr>
        <w:pStyle w:val="EQ"/>
        <w:jc w:val="center"/>
        <w:rPr>
          <w:lang w:val="sv-SE"/>
        </w:rPr>
      </w:pPr>
      <m:oMath>
        <m:sSub>
          <m:sSubPr>
            <m:ctrlPr>
              <w:rPr>
                <w:rFonts w:ascii="Cambria Math" w:hAnsi="Cambria Math"/>
                <w:i/>
              </w:rPr>
            </m:ctrlPr>
          </m:sSubPr>
          <m:e>
            <m:sSub>
              <m:sSubPr>
                <m:ctrlPr>
                  <w:rPr>
                    <w:rFonts w:ascii="Cambria Math" w:hAnsi="Cambria Math"/>
                    <w:i/>
                  </w:rPr>
                </m:ctrlPr>
              </m:sSubPr>
              <m:e>
                <m:r>
                  <w:rPr>
                    <w:rFonts w:ascii="Cambria Math" w:hAnsi="Cambria Math"/>
                  </w:rPr>
                  <m:t>PH</m:t>
                </m:r>
              </m:e>
              <m:sub>
                <m:r>
                  <w:rPr>
                    <w:rFonts w:ascii="Cambria Math" w:hAnsi="Cambria Math"/>
                  </w:rPr>
                  <m:t>Type</m:t>
                </m:r>
                <m:r>
                  <w:rPr>
                    <w:rFonts w:ascii="Cambria Math" w:hAnsi="Cambria Math"/>
                    <w:lang w:val="sv-SE"/>
                  </w:rPr>
                  <m:t>4,</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r>
                  <w:rPr>
                    <w:rFonts w:ascii="Cambria Math" w:hAnsi="Cambria Math"/>
                    <w:lang w:val="sv-SE"/>
                  </w:rPr>
                  <m:t>,</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lang w:val="sv-SE"/>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lang w:val="sv-SE"/>
                  </w:rPr>
                  <m:t>,</m:t>
                </m:r>
                <m:r>
                  <w:rPr>
                    <w:rFonts w:ascii="Cambria Math" w:hAnsi="Cambria Math"/>
                  </w:rPr>
                  <m:t>l</m:t>
                </m:r>
              </m:e>
            </m:d>
            <m:r>
              <w:rPr>
                <w:rFonts w:ascii="Cambria Math" w:hAnsi="Cambria Math"/>
                <w:lang w:val="sv-SE"/>
              </w:rPr>
              <m:t>=</m:t>
            </m:r>
            <m:r>
              <w:rPr>
                <w:rFonts w:ascii="Cambria Math" w:hAnsi="Cambria Math"/>
              </w:rPr>
              <m:t>P</m:t>
            </m:r>
          </m:e>
          <m:sub>
            <m:r>
              <w:rPr>
                <w:rFonts w:ascii="Cambria Math" w:hAnsi="Cambria Math"/>
              </w:rPr>
              <m:t>CMAX</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lang w:val="sv-SE"/>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O</m:t>
                </m:r>
                <m:r>
                  <w:rPr>
                    <w:rFonts w:ascii="Cambria Math" w:hAnsi="Cambria Math"/>
                    <w:lang w:val="sv-SE"/>
                  </w:rPr>
                  <m:t>_</m:t>
                </m:r>
                <m:r>
                  <w:rPr>
                    <w:rFonts w:ascii="Cambria Math" w:hAnsi="Cambria Math"/>
                  </w:rPr>
                  <m:t>PUCCH</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u</m:t>
                    </m:r>
                  </m:sub>
                </m:sSub>
              </m:e>
            </m:d>
            <m:r>
              <w:rPr>
                <w:rFonts w:ascii="Cambria Math" w:hAnsi="Cambria Math"/>
                <w:lang w:val="sv-SE"/>
              </w:rPr>
              <m:t>+10</m:t>
            </m:r>
            <m:sSub>
              <m:sSubPr>
                <m:ctrlPr>
                  <w:rPr>
                    <w:rFonts w:ascii="Cambria Math" w:hAnsi="Cambria Math"/>
                    <w:i/>
                  </w:rPr>
                </m:ctrlPr>
              </m:sSubPr>
              <m:e>
                <m:r>
                  <m:rPr>
                    <m:nor/>
                  </m:rPr>
                  <w:rPr>
                    <w:rFonts w:ascii="Cambria Math" w:hAnsi="Cambria Math"/>
                    <w:lang w:val="sv-SE"/>
                  </w:rPr>
                  <m:t>log</m:t>
                </m:r>
              </m:e>
              <m:sub>
                <m:r>
                  <w:rPr>
                    <w:rFonts w:ascii="Cambria Math" w:hAnsi="Cambria Math"/>
                    <w:lang w:val="sv-SE"/>
                  </w:rPr>
                  <m:t>10</m:t>
                </m:r>
              </m:sub>
            </m:sSub>
            <m:d>
              <m:dPr>
                <m:ctrlPr>
                  <w:rPr>
                    <w:rFonts w:ascii="Cambria Math" w:hAnsi="Cambria Math"/>
                    <w:i/>
                  </w:rPr>
                </m:ctrlPr>
              </m:dPr>
              <m:e>
                <m:sSup>
                  <m:sSupPr>
                    <m:ctrlPr>
                      <w:rPr>
                        <w:rFonts w:ascii="Cambria Math" w:hAnsi="Cambria Math"/>
                        <w:i/>
                      </w:rPr>
                    </m:ctrlPr>
                  </m:sSupPr>
                  <m:e>
                    <m:r>
                      <w:rPr>
                        <w:rFonts w:ascii="Cambria Math" w:hAnsi="Cambria Math"/>
                        <w:lang w:val="sv-SE"/>
                      </w:rPr>
                      <m:t>2</m:t>
                    </m:r>
                  </m:e>
                  <m:sup>
                    <m:r>
                      <w:rPr>
                        <w:rFonts w:ascii="Cambria Math" w:hAnsi="Cambria Math"/>
                      </w:rPr>
                      <m:t>u</m:t>
                    </m:r>
                  </m:sup>
                </m:sSup>
                <m:r>
                  <w:rPr>
                    <w:rFonts w:ascii="Cambria Math" w:hAnsi="Cambria Math"/>
                    <w:lang w:val="sv-SE"/>
                  </w:rPr>
                  <m:t>∙</m:t>
                </m:r>
                <m:sSubSup>
                  <m:sSubSupPr>
                    <m:ctrlPr>
                      <w:rPr>
                        <w:rFonts w:ascii="Cambria Math" w:hAnsi="Cambria Math"/>
                        <w:i/>
                      </w:rPr>
                    </m:ctrlPr>
                  </m:sSubSupPr>
                  <m:e>
                    <m:r>
                      <w:rPr>
                        <w:rFonts w:ascii="Cambria Math" w:hAnsi="Cambria Math"/>
                      </w:rPr>
                      <m:t>M</m:t>
                    </m:r>
                  </m:e>
                  <m:sub>
                    <m:r>
                      <w:rPr>
                        <w:rFonts w:ascii="Cambria Math" w:hAnsi="Cambria Math"/>
                      </w:rPr>
                      <m:t>RB</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up>
                    <m:r>
                      <w:rPr>
                        <w:rFonts w:ascii="Cambria Math" w:hAnsi="Cambria Math"/>
                      </w:rPr>
                      <m:t>PUCCH</m:t>
                    </m:r>
                  </m:sup>
                </m:sSubSup>
                <m:d>
                  <m:dPr>
                    <m:ctrlPr>
                      <w:rPr>
                        <w:rFonts w:ascii="Cambria Math" w:hAnsi="Cambria Math"/>
                        <w:i/>
                      </w:rPr>
                    </m:ctrlPr>
                  </m:dPr>
                  <m:e>
                    <m:r>
                      <w:rPr>
                        <w:rFonts w:ascii="Cambria Math" w:hAnsi="Cambria Math"/>
                      </w:rPr>
                      <m:t>i</m:t>
                    </m:r>
                  </m:e>
                </m:d>
              </m:e>
            </m:d>
            <m:r>
              <w:rPr>
                <w:rFonts w:ascii="Cambria Math" w:hAnsi="Cambria Math"/>
                <w:lang w:val="sv-SE"/>
              </w:rPr>
              <m:t>+</m:t>
            </m:r>
            <m:sSub>
              <m:sSubPr>
                <m:ctrlPr>
                  <w:rPr>
                    <w:rFonts w:ascii="Cambria Math" w:hAnsi="Cambria Math"/>
                    <w:i/>
                  </w:rPr>
                </m:ctrlPr>
              </m:sSubPr>
              <m:e>
                <m:r>
                  <w:rPr>
                    <w:rFonts w:ascii="Cambria Math" w:hAnsi="Cambria Math"/>
                  </w:rPr>
                  <m:t>PL</m:t>
                </m:r>
              </m:e>
              <m:sub>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lang w:val="sv-SE"/>
              </w:rPr>
              <m:t>+</m:t>
            </m:r>
            <m:sSub>
              <m:sSubPr>
                <m:ctrlPr>
                  <w:rPr>
                    <w:rFonts w:ascii="Cambria Math" w:hAnsi="Cambria Math"/>
                    <w:i/>
                  </w:rPr>
                </m:ctrlPr>
              </m:sSubPr>
              <m:e>
                <m:r>
                  <w:rPr>
                    <w:rFonts w:ascii="Cambria Math" w:hAnsi="Cambria Math"/>
                    <w:lang w:val="sv-SE"/>
                  </w:rPr>
                  <m:t>∆</m:t>
                </m:r>
              </m:e>
              <m:sub>
                <m:r>
                  <w:rPr>
                    <w:rFonts w:ascii="Cambria Math" w:hAnsi="Cambria Math"/>
                  </w:rPr>
                  <m:t>F</m:t>
                </m:r>
                <m:r>
                  <w:rPr>
                    <w:rFonts w:ascii="Cambria Math" w:hAnsi="Cambria Math"/>
                    <w:lang w:val="sv-SE"/>
                  </w:rPr>
                  <m:t>_</m:t>
                </m:r>
                <m:r>
                  <w:rPr>
                    <w:rFonts w:ascii="Cambria Math" w:hAnsi="Cambria Math"/>
                  </w:rPr>
                  <m:t>PUCCH</m:t>
                </m:r>
              </m:sub>
            </m:sSub>
            <m:d>
              <m:dPr>
                <m:ctrlPr>
                  <w:rPr>
                    <w:rFonts w:ascii="Cambria Math" w:hAnsi="Cambria Math"/>
                    <w:i/>
                  </w:rPr>
                </m:ctrlPr>
              </m:dPr>
              <m:e>
                <m:r>
                  <w:rPr>
                    <w:rFonts w:ascii="Cambria Math" w:hAnsi="Cambria Math"/>
                  </w:rPr>
                  <m:t>F</m:t>
                </m:r>
              </m:e>
            </m:d>
            <m:r>
              <w:rPr>
                <w:rFonts w:ascii="Cambria Math" w:hAnsi="Cambria Math"/>
                <w:lang w:val="sv-SE"/>
              </w:rPr>
              <m:t>+</m:t>
            </m:r>
            <m:sSub>
              <m:sSubPr>
                <m:ctrlPr>
                  <w:rPr>
                    <w:rFonts w:ascii="Cambria Math" w:hAnsi="Cambria Math"/>
                    <w:i/>
                  </w:rPr>
                </m:ctrlPr>
              </m:sSubPr>
              <m:e>
                <m:r>
                  <w:rPr>
                    <w:rFonts w:ascii="Cambria Math" w:hAnsi="Cambria Math"/>
                    <w:lang w:val="sv-SE"/>
                  </w:rPr>
                  <m:t>∆</m:t>
                </m:r>
              </m:e>
              <m:sub>
                <m:r>
                  <w:rPr>
                    <w:rFonts w:ascii="Cambria Math" w:hAnsi="Cambria Math"/>
                  </w:rPr>
                  <m:t>TF</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lang w:val="sv-SE"/>
              </w:rPr>
              <m:t>+</m:t>
            </m:r>
            <m:sSub>
              <m:sSubPr>
                <m:ctrlPr>
                  <w:rPr>
                    <w:rFonts w:ascii="Cambria Math" w:hAnsi="Cambria Math"/>
                    <w:i/>
                  </w:rPr>
                </m:ctrlPr>
              </m:sSubPr>
              <m:e>
                <m:r>
                  <w:rPr>
                    <w:rFonts w:ascii="Cambria Math" w:hAnsi="Cambria Math"/>
                  </w:rPr>
                  <m:t>g</m:t>
                </m:r>
              </m:e>
              <m:sub>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r>
                  <w:rPr>
                    <w:rFonts w:ascii="Cambria Math" w:hAnsi="Cambria Math"/>
                    <w:lang w:val="sv-SE"/>
                  </w:rPr>
                  <m:t>,</m:t>
                </m:r>
                <m:r>
                  <w:rPr>
                    <w:rFonts w:ascii="Cambria Math" w:hAnsi="Cambria Math"/>
                  </w:rPr>
                  <m:t>l</m:t>
                </m:r>
              </m:e>
            </m:d>
          </m:e>
        </m:d>
      </m:oMath>
      <w:r w:rsidR="001A33AD" w:rsidRPr="00723E3C">
        <w:rPr>
          <w:lang w:val="sv-SE"/>
        </w:rPr>
        <w:t xml:space="preserve"> </w:t>
      </w:r>
      <w:r w:rsidR="004D54B4" w:rsidRPr="00723E3C">
        <w:rPr>
          <w:lang w:val="sv-SE"/>
        </w:rPr>
        <w:t xml:space="preserve"> </w:t>
      </w:r>
      <w:r w:rsidR="00F92F8A" w:rsidRPr="00723E3C">
        <w:rPr>
          <w:lang w:val="sv-SE"/>
        </w:rPr>
        <w:t>[dB]</w:t>
      </w:r>
    </w:p>
    <w:p w14:paraId="132F3A97" w14:textId="7CD1DC50" w:rsidR="007B14FA" w:rsidRPr="00E0426E" w:rsidRDefault="00575D1E" w:rsidP="00DA1DE4">
      <w:r>
        <w:t>w</w:t>
      </w:r>
      <w:r w:rsidR="00F92F8A" w:rsidRPr="00B916EC">
        <w:t>here</w:t>
      </w:r>
      <w:r>
        <w:t xml:space="preserve"> </w:t>
      </w:r>
      <m:oMath>
        <m:sSub>
          <m:sSubPr>
            <m:ctrlPr>
              <w:rPr>
                <w:rFonts w:ascii="Cambria Math" w:hAnsi="Cambria Math"/>
                <w:i/>
                <w:noProof/>
              </w:rPr>
            </m:ctrlPr>
          </m:sSubPr>
          <m:e>
            <m:r>
              <w:rPr>
                <w:rFonts w:ascii="Cambria Math" w:hAnsi="Cambria Math"/>
              </w:rPr>
              <m:t>P</m:t>
            </m:r>
          </m:e>
          <m:sub>
            <m:r>
              <w:rPr>
                <w:rFonts w:ascii="Cambria Math" w:hAnsi="Cambria Math"/>
              </w:rPr>
              <m:t>CMAX,f,c</m:t>
            </m:r>
          </m:sub>
        </m:sSub>
        <m:d>
          <m:dPr>
            <m:ctrlPr>
              <w:rPr>
                <w:rFonts w:ascii="Cambria Math" w:hAnsi="Cambria Math"/>
                <w:i/>
              </w:rPr>
            </m:ctrlPr>
          </m:dPr>
          <m:e>
            <m:r>
              <w:rPr>
                <w:rFonts w:ascii="Cambria Math" w:hAnsi="Cambria Math"/>
              </w:rPr>
              <m:t>i</m:t>
            </m:r>
          </m:e>
        </m:d>
      </m:oMath>
      <w:r w:rsidR="00F92F8A" w:rsidRPr="00B916EC">
        <w:t xml:space="preserve">, </w:t>
      </w:r>
      <m:oMath>
        <m:sSub>
          <m:sSubPr>
            <m:ctrlPr>
              <w:rPr>
                <w:rFonts w:ascii="Cambria Math" w:hAnsi="Cambria Math"/>
                <w:i/>
                <w:noProof/>
              </w:rPr>
            </m:ctrlPr>
          </m:sSubPr>
          <m:e>
            <m:r>
              <w:rPr>
                <w:rFonts w:ascii="Cambria Math" w:hAnsi="Cambria Math"/>
              </w:rPr>
              <m:t>P</m:t>
            </m:r>
          </m:e>
          <m:sub>
            <m:r>
              <w:rPr>
                <w:rFonts w:ascii="Cambria Math" w:hAnsi="Cambria Math"/>
              </w:rPr>
              <m:t>O_PUCCH,b,f,c</m:t>
            </m:r>
          </m:sub>
        </m:sSub>
        <m:d>
          <m:dPr>
            <m:ctrlPr>
              <w:rPr>
                <w:rFonts w:ascii="Cambria Math" w:hAnsi="Cambria Math"/>
                <w:i/>
              </w:rPr>
            </m:ctrlPr>
          </m:dPr>
          <m:e>
            <m:sSub>
              <m:sSubPr>
                <m:ctrlPr>
                  <w:rPr>
                    <w:rFonts w:ascii="Cambria Math" w:hAnsi="Cambria Math"/>
                    <w:i/>
                    <w:noProof/>
                  </w:rPr>
                </m:ctrlPr>
              </m:sSubPr>
              <m:e>
                <m:r>
                  <w:rPr>
                    <w:rFonts w:ascii="Cambria Math" w:hAnsi="Cambria Math"/>
                  </w:rPr>
                  <m:t>q</m:t>
                </m:r>
              </m:e>
              <m:sub>
                <m:r>
                  <w:rPr>
                    <w:rFonts w:ascii="Cambria Math" w:hAnsi="Cambria Math"/>
                  </w:rPr>
                  <m:t>u</m:t>
                </m:r>
              </m:sub>
            </m:sSub>
          </m:e>
        </m:d>
      </m:oMath>
      <w:r w:rsidR="00F92F8A" w:rsidRPr="00B916EC">
        <w:t>,</w:t>
      </w:r>
      <w:r w:rsidR="004D54B4" w:rsidRPr="004D54B4">
        <w:rPr>
          <w:rFonts w:ascii="Cambria Math" w:hAnsi="Cambria Math"/>
          <w:i/>
          <w:noProof/>
        </w:rPr>
        <w:t xml:space="preserve"> </w:t>
      </w:r>
      <m:oMath>
        <m:sSubSup>
          <m:sSubSupPr>
            <m:ctrlPr>
              <w:rPr>
                <w:rFonts w:ascii="Cambria Math" w:hAnsi="Cambria Math"/>
                <w:i/>
                <w:noProof/>
              </w:rPr>
            </m:ctrlPr>
          </m:sSubSupPr>
          <m:e>
            <m:r>
              <w:rPr>
                <w:rFonts w:ascii="Cambria Math" w:hAnsi="Cambria Math"/>
              </w:rPr>
              <m:t>M</m:t>
            </m:r>
          </m:e>
          <m:sub>
            <m:r>
              <w:rPr>
                <w:rFonts w:ascii="Cambria Math" w:hAnsi="Cambria Math"/>
              </w:rPr>
              <m:t>RB,b,f,c</m:t>
            </m:r>
          </m:sub>
          <m:sup>
            <m:r>
              <w:rPr>
                <w:rFonts w:ascii="Cambria Math" w:hAnsi="Cambria Math"/>
              </w:rPr>
              <m:t>PUCCH</m:t>
            </m:r>
          </m:sup>
        </m:sSubSup>
        <m:d>
          <m:dPr>
            <m:ctrlPr>
              <w:rPr>
                <w:rFonts w:ascii="Cambria Math" w:hAnsi="Cambria Math"/>
                <w:i/>
              </w:rPr>
            </m:ctrlPr>
          </m:dPr>
          <m:e>
            <m:r>
              <w:rPr>
                <w:rFonts w:ascii="Cambria Math" w:hAnsi="Cambria Math"/>
              </w:rPr>
              <m:t>i</m:t>
            </m:r>
          </m:e>
        </m:d>
      </m:oMath>
      <w:r w:rsidR="00F92F8A" w:rsidRPr="00B916EC">
        <w:t>,</w:t>
      </w:r>
      <w:r w:rsidR="004D54B4" w:rsidRPr="004D54B4">
        <w:rPr>
          <w:rFonts w:ascii="Cambria Math" w:hAnsi="Cambria Math"/>
          <w:i/>
          <w:noProof/>
        </w:rPr>
        <w:t xml:space="preserve"> </w:t>
      </w:r>
      <m:oMath>
        <m:sSub>
          <m:sSubPr>
            <m:ctrlPr>
              <w:rPr>
                <w:rFonts w:ascii="Cambria Math" w:hAnsi="Cambria Math"/>
                <w:i/>
                <w:noProof/>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noProof/>
                  </w:rPr>
                </m:ctrlPr>
              </m:sSubPr>
              <m:e>
                <m:r>
                  <w:rPr>
                    <w:rFonts w:ascii="Cambria Math" w:hAnsi="Cambria Math"/>
                  </w:rPr>
                  <m:t>q</m:t>
                </m:r>
              </m:e>
              <m:sub>
                <m:r>
                  <w:rPr>
                    <w:rFonts w:ascii="Cambria Math" w:hAnsi="Cambria Math"/>
                  </w:rPr>
                  <m:t>d</m:t>
                </m:r>
              </m:sub>
            </m:sSub>
          </m:e>
        </m:d>
      </m:oMath>
      <w:r w:rsidR="004D54B4">
        <w:t xml:space="preserve">, </w:t>
      </w:r>
      <m:oMath>
        <m:sSub>
          <m:sSubPr>
            <m:ctrlPr>
              <w:rPr>
                <w:rFonts w:ascii="Cambria Math" w:hAnsi="Cambria Math"/>
                <w:i/>
                <w:noProof/>
              </w:rPr>
            </m:ctrlPr>
          </m:sSubPr>
          <m:e>
            <m:r>
              <w:rPr>
                <w:rFonts w:ascii="Cambria Math" w:hAnsi="Cambria Math"/>
              </w:rPr>
              <m:t>∆</m:t>
            </m:r>
          </m:e>
          <m:sub>
            <m:r>
              <w:rPr>
                <w:rFonts w:ascii="Cambria Math" w:hAnsi="Cambria Math"/>
              </w:rPr>
              <m:t>F_PUCCH</m:t>
            </m:r>
          </m:sub>
        </m:sSub>
        <m:d>
          <m:dPr>
            <m:ctrlPr>
              <w:rPr>
                <w:rFonts w:ascii="Cambria Math" w:hAnsi="Cambria Math"/>
                <w:i/>
              </w:rPr>
            </m:ctrlPr>
          </m:dPr>
          <m:e>
            <m:r>
              <w:rPr>
                <w:rFonts w:ascii="Cambria Math" w:hAnsi="Cambria Math"/>
              </w:rPr>
              <m:t>F</m:t>
            </m:r>
          </m:e>
        </m:d>
      </m:oMath>
      <w:r w:rsidR="00F92F8A" w:rsidRPr="00B916EC">
        <w:t xml:space="preserve">, </w:t>
      </w:r>
      <w:r w:rsidR="00F92F8A" w:rsidRPr="00B916EC">
        <w:rPr>
          <w:position w:val="-12"/>
        </w:rPr>
        <w:object w:dxaOrig="900" w:dyaOrig="320" w14:anchorId="6E7DC919">
          <v:shape id="_x0000_i1035" type="#_x0000_t75" style="width:44pt;height:15.5pt" o:ole="">
            <v:imagedata r:id="rId37" o:title=""/>
          </v:shape>
          <o:OLEObject Type="Embed" ProgID="Equation.3" ShapeID="_x0000_i1035" DrawAspect="Content" ObjectID="_1697649633" r:id="rId38"/>
        </w:object>
      </w:r>
      <w:r w:rsidR="00F92F8A" w:rsidRPr="00B916EC">
        <w:rPr>
          <w:rFonts w:hint="eastAsia"/>
        </w:rPr>
        <w:t xml:space="preserve"> </w:t>
      </w:r>
      <w:r w:rsidR="00F92F8A" w:rsidRPr="00B916EC">
        <w:t xml:space="preserve">and </w:t>
      </w:r>
      <m:oMath>
        <m:sSub>
          <m:sSubPr>
            <m:ctrlPr>
              <w:rPr>
                <w:rFonts w:ascii="Cambria Math" w:hAnsi="Cambria Math"/>
                <w:i/>
                <w:noProof/>
              </w:rPr>
            </m:ctrlPr>
          </m:sSubPr>
          <m:e>
            <m:r>
              <w:rPr>
                <w:rFonts w:ascii="Cambria Math" w:hAnsi="Cambria Math"/>
              </w:rPr>
              <m:t>g</m:t>
            </m:r>
          </m:e>
          <m:sub>
            <m:r>
              <w:rPr>
                <w:rFonts w:ascii="Cambria Math" w:hAnsi="Cambria Math"/>
              </w:rPr>
              <m:t>b,f,c</m:t>
            </m:r>
          </m:sub>
        </m:sSub>
        <m:d>
          <m:dPr>
            <m:ctrlPr>
              <w:rPr>
                <w:rFonts w:ascii="Cambria Math" w:hAnsi="Cambria Math"/>
                <w:i/>
              </w:rPr>
            </m:ctrlPr>
          </m:dPr>
          <m:e>
            <m:r>
              <w:rPr>
                <w:rFonts w:ascii="Cambria Math" w:hAnsi="Cambria Math"/>
              </w:rPr>
              <m:t>i,l</m:t>
            </m:r>
          </m:e>
        </m:d>
      </m:oMath>
      <w:r w:rsidR="00F92F8A" w:rsidRPr="00B916EC">
        <w:t xml:space="preserve"> are defined in Subclause</w:t>
      </w:r>
      <w:r w:rsidR="00F92F8A">
        <w:t xml:space="preserve"> 7.</w:t>
      </w:r>
      <w:r w:rsidR="00BD4D77">
        <w:t>2</w:t>
      </w:r>
      <w:r w:rsidR="00F92F8A">
        <w:t>.1</w:t>
      </w:r>
      <w:r w:rsidR="00BD4D77">
        <w:t xml:space="preserve"> of TS 38.213</w:t>
      </w:r>
      <w:r w:rsidR="00F92F8A" w:rsidRPr="00B916EC">
        <w:t xml:space="preserve">. </w:t>
      </w:r>
    </w:p>
    <w:p w14:paraId="265C6396" w14:textId="77777777" w:rsidR="005E328C" w:rsidRDefault="005E328C" w:rsidP="005E328C">
      <w:pPr>
        <w:jc w:val="center"/>
        <w:rPr>
          <w:lang w:eastAsia="zh-CN"/>
        </w:rPr>
      </w:pPr>
      <w:r>
        <w:rPr>
          <w:noProof/>
          <w:lang w:eastAsia="zh-CN"/>
        </w:rPr>
        <w:drawing>
          <wp:inline distT="0" distB="0" distL="0" distR="0" wp14:anchorId="65EB0ED8" wp14:editId="05A550B6">
            <wp:extent cx="3352800" cy="1289050"/>
            <wp:effectExtent l="0" t="0" r="0" b="6350"/>
            <wp:docPr id="7" name="Picture 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diagram&#10;&#10;Description automatically generated"/>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352800" cy="1289050"/>
                    </a:xfrm>
                    <a:prstGeom prst="rect">
                      <a:avLst/>
                    </a:prstGeom>
                    <a:noFill/>
                    <a:ln>
                      <a:noFill/>
                    </a:ln>
                  </pic:spPr>
                </pic:pic>
              </a:graphicData>
            </a:graphic>
          </wp:inline>
        </w:drawing>
      </w:r>
    </w:p>
    <w:p w14:paraId="73C4E147" w14:textId="2544C900" w:rsidR="005E328C" w:rsidRPr="005E328C" w:rsidRDefault="005E328C" w:rsidP="005E328C">
      <w:pPr>
        <w:jc w:val="center"/>
        <w:rPr>
          <w:rFonts w:eastAsia="Malgun Gothic"/>
          <w:b/>
          <w:bCs/>
          <w:lang w:val="en-GB"/>
        </w:rPr>
      </w:pPr>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377FC3">
        <w:rPr>
          <w:rFonts w:eastAsia="Malgun Gothic"/>
          <w:b/>
          <w:noProof/>
          <w:lang w:val="en-GB"/>
        </w:rPr>
        <w:t>12</w:t>
      </w:r>
      <w:r w:rsidRPr="001E018D">
        <w:rPr>
          <w:rFonts w:eastAsia="Malgun Gothic"/>
          <w:b/>
          <w:lang w:val="en-GB"/>
        </w:rPr>
        <w:fldChar w:fldCharType="end"/>
      </w:r>
      <w:r w:rsidRPr="001E018D">
        <w:rPr>
          <w:rFonts w:eastAsia="Malgun Gothic"/>
          <w:b/>
          <w:lang w:val="en-GB"/>
        </w:rPr>
        <w:t>:</w:t>
      </w:r>
      <w:r>
        <w:t xml:space="preserve"> </w:t>
      </w:r>
      <w:r>
        <w:rPr>
          <w:b/>
          <w:bCs/>
        </w:rPr>
        <w:t>An example scenario of actual PHR for PUCCH</w:t>
      </w:r>
      <w:r>
        <w:rPr>
          <w:rFonts w:eastAsia="Malgun Gothic"/>
          <w:b/>
          <w:bCs/>
          <w:lang w:val="en-GB"/>
        </w:rPr>
        <w:t xml:space="preserve"> </w:t>
      </w:r>
    </w:p>
    <w:p w14:paraId="7FB1CB7F" w14:textId="12E1DEEC" w:rsidR="007C07D5" w:rsidRPr="00E0426E" w:rsidRDefault="00693B2E" w:rsidP="00DA1DE4">
      <w:r>
        <w:t xml:space="preserve">Based on the above discussion, it is proposed to use the reserved PHR type 2 for </w:t>
      </w:r>
      <w:r w:rsidR="00D23A2F">
        <w:t xml:space="preserve">PUCCH PHR report. </w:t>
      </w:r>
    </w:p>
    <w:p w14:paraId="51036438" w14:textId="7AF88059" w:rsidR="002C3D84" w:rsidRDefault="002C3D84" w:rsidP="00DA1DE4">
      <w:pPr>
        <w:rPr>
          <w:b/>
          <w:i/>
          <w:lang w:val="en-GB" w:eastAsia="zh-CN"/>
        </w:rPr>
      </w:pPr>
      <w:bookmarkStart w:id="46" w:name="_Hlk83848571"/>
      <w:r w:rsidRPr="00004689">
        <w:rPr>
          <w:b/>
          <w:i/>
          <w:u w:val="single"/>
        </w:rPr>
        <w:t xml:space="preserve">Proposal </w:t>
      </w:r>
      <w:r w:rsidR="004961F1" w:rsidRPr="00004689">
        <w:rPr>
          <w:b/>
          <w:i/>
          <w:u w:val="single"/>
        </w:rPr>
        <w:t>29</w:t>
      </w:r>
      <w:r w:rsidRPr="00004689">
        <w:rPr>
          <w:b/>
          <w:i/>
          <w:u w:val="single"/>
        </w:rPr>
        <w:t>:</w:t>
      </w:r>
      <w:r w:rsidRPr="00DA12E2">
        <w:rPr>
          <w:b/>
          <w:i/>
          <w:lang w:val="en-GB" w:eastAsia="zh-CN"/>
        </w:rPr>
        <w:t xml:space="preserve"> </w:t>
      </w:r>
      <w:r w:rsidR="00A95C99">
        <w:rPr>
          <w:b/>
          <w:i/>
          <w:lang w:val="en-GB" w:eastAsia="zh-CN"/>
        </w:rPr>
        <w:t>For PUCCH cell switch in NR Rel-17,</w:t>
      </w:r>
      <w:r>
        <w:rPr>
          <w:b/>
          <w:i/>
          <w:lang w:val="en-GB" w:eastAsia="zh-CN"/>
        </w:rPr>
        <w:t xml:space="preserve"> </w:t>
      </w:r>
      <w:r w:rsidR="00881137">
        <w:rPr>
          <w:b/>
          <w:i/>
          <w:lang w:val="en-GB" w:eastAsia="zh-CN"/>
        </w:rPr>
        <w:t xml:space="preserve">use </w:t>
      </w:r>
      <w:r w:rsidR="005D5EC4">
        <w:rPr>
          <w:b/>
          <w:i/>
          <w:lang w:val="en-GB" w:eastAsia="zh-CN"/>
        </w:rPr>
        <w:t xml:space="preserve">type 2 </w:t>
      </w:r>
      <w:r w:rsidR="009F4DAE">
        <w:rPr>
          <w:b/>
          <w:i/>
          <w:lang w:val="en-GB" w:eastAsia="zh-CN"/>
        </w:rPr>
        <w:t xml:space="preserve">actual </w:t>
      </w:r>
      <w:r w:rsidR="00CA4181">
        <w:rPr>
          <w:b/>
          <w:i/>
          <w:lang w:val="en-GB" w:eastAsia="zh-CN"/>
        </w:rPr>
        <w:t xml:space="preserve">PHR to report </w:t>
      </w:r>
      <w:r w:rsidR="00DA106B">
        <w:rPr>
          <w:b/>
          <w:i/>
          <w:lang w:val="en-GB" w:eastAsia="zh-CN"/>
        </w:rPr>
        <w:t xml:space="preserve">PHR for </w:t>
      </w:r>
      <w:r w:rsidR="009F4DAE">
        <w:rPr>
          <w:b/>
          <w:i/>
          <w:lang w:val="en-GB" w:eastAsia="zh-CN"/>
        </w:rPr>
        <w:t xml:space="preserve">an actual </w:t>
      </w:r>
      <w:r w:rsidR="00DA106B">
        <w:rPr>
          <w:b/>
          <w:i/>
          <w:lang w:val="en-GB" w:eastAsia="zh-CN"/>
        </w:rPr>
        <w:t>PUCCH transmission on Pcell or a Scell in a PUCH group</w:t>
      </w:r>
      <w:r w:rsidR="004A4E49">
        <w:rPr>
          <w:b/>
          <w:i/>
          <w:lang w:val="en-GB" w:eastAsia="zh-CN"/>
        </w:rPr>
        <w:t>, follow</w:t>
      </w:r>
      <w:r w:rsidR="006B0E71">
        <w:rPr>
          <w:b/>
          <w:i/>
          <w:lang w:val="en-GB" w:eastAsia="zh-CN"/>
        </w:rPr>
        <w:t>ing</w:t>
      </w:r>
      <w:r w:rsidR="004A4E49">
        <w:rPr>
          <w:b/>
          <w:i/>
          <w:lang w:val="en-GB" w:eastAsia="zh-CN"/>
        </w:rPr>
        <w:t xml:space="preserve"> the PHR calculation as below</w:t>
      </w:r>
      <w:r w:rsidR="0019147E">
        <w:rPr>
          <w:b/>
          <w:i/>
          <w:lang w:val="en-GB" w:eastAsia="zh-CN"/>
        </w:rPr>
        <w:t>.</w:t>
      </w:r>
    </w:p>
    <w:p w14:paraId="5F6D64A0" w14:textId="354B85D1" w:rsidR="00C931FC" w:rsidRPr="004935E4" w:rsidRDefault="00B24D99" w:rsidP="004935E4">
      <w:pPr>
        <w:pStyle w:val="EQ"/>
        <w:jc w:val="center"/>
        <w:rPr>
          <w:lang w:val="sv-SE"/>
        </w:rPr>
      </w:pPr>
      <m:oMath>
        <m:sSub>
          <m:sSubPr>
            <m:ctrlPr>
              <w:rPr>
                <w:rFonts w:ascii="Cambria Math" w:hAnsi="Cambria Math"/>
                <w:i/>
              </w:rPr>
            </m:ctrlPr>
          </m:sSubPr>
          <m:e>
            <m:sSub>
              <m:sSubPr>
                <m:ctrlPr>
                  <w:rPr>
                    <w:rFonts w:ascii="Cambria Math" w:hAnsi="Cambria Math"/>
                    <w:i/>
                  </w:rPr>
                </m:ctrlPr>
              </m:sSubPr>
              <m:e>
                <m:r>
                  <w:rPr>
                    <w:rFonts w:ascii="Cambria Math" w:hAnsi="Cambria Math"/>
                  </w:rPr>
                  <m:t>PH</m:t>
                </m:r>
              </m:e>
              <m:sub>
                <m:r>
                  <w:rPr>
                    <w:rFonts w:ascii="Cambria Math" w:hAnsi="Cambria Math"/>
                  </w:rPr>
                  <m:t>Type</m:t>
                </m:r>
                <m:r>
                  <w:rPr>
                    <w:rFonts w:ascii="Cambria Math" w:hAnsi="Cambria Math"/>
                    <w:lang w:val="sv-SE"/>
                  </w:rPr>
                  <m:t>2,</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r>
                  <w:rPr>
                    <w:rFonts w:ascii="Cambria Math" w:hAnsi="Cambria Math"/>
                    <w:lang w:val="sv-SE"/>
                  </w:rPr>
                  <m:t>,</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lang w:val="sv-SE"/>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lang w:val="sv-SE"/>
                  </w:rPr>
                  <m:t>,</m:t>
                </m:r>
                <m:r>
                  <w:rPr>
                    <w:rFonts w:ascii="Cambria Math" w:hAnsi="Cambria Math"/>
                  </w:rPr>
                  <m:t>l</m:t>
                </m:r>
              </m:e>
            </m:d>
            <m:r>
              <w:rPr>
                <w:rFonts w:ascii="Cambria Math" w:hAnsi="Cambria Math"/>
                <w:lang w:val="sv-SE"/>
              </w:rPr>
              <m:t xml:space="preserve">= </m:t>
            </m:r>
            <m:r>
              <w:rPr>
                <w:rFonts w:ascii="Cambria Math" w:hAnsi="Cambria Math"/>
              </w:rPr>
              <m:t>P</m:t>
            </m:r>
          </m:e>
          <m:sub>
            <m:r>
              <w:rPr>
                <w:rFonts w:ascii="Cambria Math" w:hAnsi="Cambria Math"/>
              </w:rPr>
              <m:t>CMAX</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lang w:val="sv-SE"/>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O</m:t>
                </m:r>
                <m:r>
                  <w:rPr>
                    <w:rFonts w:ascii="Cambria Math" w:hAnsi="Cambria Math"/>
                    <w:lang w:val="sv-SE"/>
                  </w:rPr>
                  <m:t>_</m:t>
                </m:r>
                <m:r>
                  <w:rPr>
                    <w:rFonts w:ascii="Cambria Math" w:hAnsi="Cambria Math"/>
                  </w:rPr>
                  <m:t>PUCCH</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u</m:t>
                    </m:r>
                  </m:sub>
                </m:sSub>
              </m:e>
            </m:d>
            <m:r>
              <w:rPr>
                <w:rFonts w:ascii="Cambria Math" w:hAnsi="Cambria Math"/>
                <w:lang w:val="sv-SE"/>
              </w:rPr>
              <m:t>+10</m:t>
            </m:r>
            <m:sSub>
              <m:sSubPr>
                <m:ctrlPr>
                  <w:rPr>
                    <w:rFonts w:ascii="Cambria Math" w:hAnsi="Cambria Math"/>
                    <w:i/>
                  </w:rPr>
                </m:ctrlPr>
              </m:sSubPr>
              <m:e>
                <m:r>
                  <m:rPr>
                    <m:nor/>
                  </m:rPr>
                  <w:rPr>
                    <w:rFonts w:ascii="Cambria Math" w:hAnsi="Cambria Math"/>
                    <w:lang w:val="sv-SE"/>
                  </w:rPr>
                  <m:t>log</m:t>
                </m:r>
              </m:e>
              <m:sub>
                <m:r>
                  <w:rPr>
                    <w:rFonts w:ascii="Cambria Math" w:hAnsi="Cambria Math"/>
                    <w:lang w:val="sv-SE"/>
                  </w:rPr>
                  <m:t>10</m:t>
                </m:r>
              </m:sub>
            </m:sSub>
            <m:d>
              <m:dPr>
                <m:ctrlPr>
                  <w:rPr>
                    <w:rFonts w:ascii="Cambria Math" w:hAnsi="Cambria Math"/>
                    <w:i/>
                  </w:rPr>
                </m:ctrlPr>
              </m:dPr>
              <m:e>
                <m:sSup>
                  <m:sSupPr>
                    <m:ctrlPr>
                      <w:rPr>
                        <w:rFonts w:ascii="Cambria Math" w:hAnsi="Cambria Math"/>
                        <w:i/>
                      </w:rPr>
                    </m:ctrlPr>
                  </m:sSupPr>
                  <m:e>
                    <m:r>
                      <w:rPr>
                        <w:rFonts w:ascii="Cambria Math" w:hAnsi="Cambria Math"/>
                        <w:lang w:val="sv-SE"/>
                      </w:rPr>
                      <m:t>2</m:t>
                    </m:r>
                  </m:e>
                  <m:sup>
                    <m:r>
                      <w:rPr>
                        <w:rFonts w:ascii="Cambria Math" w:hAnsi="Cambria Math"/>
                      </w:rPr>
                      <m:t>u</m:t>
                    </m:r>
                  </m:sup>
                </m:sSup>
                <m:r>
                  <w:rPr>
                    <w:rFonts w:ascii="Cambria Math" w:hAnsi="Cambria Math"/>
                    <w:lang w:val="sv-SE"/>
                  </w:rPr>
                  <m:t>∙</m:t>
                </m:r>
                <m:sSubSup>
                  <m:sSubSupPr>
                    <m:ctrlPr>
                      <w:rPr>
                        <w:rFonts w:ascii="Cambria Math" w:hAnsi="Cambria Math"/>
                        <w:i/>
                      </w:rPr>
                    </m:ctrlPr>
                  </m:sSubSupPr>
                  <m:e>
                    <m:r>
                      <w:rPr>
                        <w:rFonts w:ascii="Cambria Math" w:hAnsi="Cambria Math"/>
                      </w:rPr>
                      <m:t>M</m:t>
                    </m:r>
                  </m:e>
                  <m:sub>
                    <m:r>
                      <w:rPr>
                        <w:rFonts w:ascii="Cambria Math" w:hAnsi="Cambria Math"/>
                      </w:rPr>
                      <m:t>RB</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up>
                    <m:r>
                      <w:rPr>
                        <w:rFonts w:ascii="Cambria Math" w:hAnsi="Cambria Math"/>
                      </w:rPr>
                      <m:t>PUCCH</m:t>
                    </m:r>
                  </m:sup>
                </m:sSubSup>
                <m:d>
                  <m:dPr>
                    <m:ctrlPr>
                      <w:rPr>
                        <w:rFonts w:ascii="Cambria Math" w:hAnsi="Cambria Math"/>
                        <w:i/>
                      </w:rPr>
                    </m:ctrlPr>
                  </m:dPr>
                  <m:e>
                    <m:r>
                      <w:rPr>
                        <w:rFonts w:ascii="Cambria Math" w:hAnsi="Cambria Math"/>
                      </w:rPr>
                      <m:t>i</m:t>
                    </m:r>
                  </m:e>
                </m:d>
              </m:e>
            </m:d>
            <m:r>
              <w:rPr>
                <w:rFonts w:ascii="Cambria Math" w:hAnsi="Cambria Math"/>
                <w:lang w:val="sv-SE"/>
              </w:rPr>
              <m:t>+</m:t>
            </m:r>
            <m:sSub>
              <m:sSubPr>
                <m:ctrlPr>
                  <w:rPr>
                    <w:rFonts w:ascii="Cambria Math" w:hAnsi="Cambria Math"/>
                    <w:i/>
                  </w:rPr>
                </m:ctrlPr>
              </m:sSubPr>
              <m:e>
                <m:r>
                  <w:rPr>
                    <w:rFonts w:ascii="Cambria Math" w:hAnsi="Cambria Math"/>
                  </w:rPr>
                  <m:t>PL</m:t>
                </m:r>
              </m:e>
              <m:sub>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lang w:val="sv-SE"/>
              </w:rPr>
              <m:t>+</m:t>
            </m:r>
            <m:sSub>
              <m:sSubPr>
                <m:ctrlPr>
                  <w:rPr>
                    <w:rFonts w:ascii="Cambria Math" w:hAnsi="Cambria Math"/>
                    <w:i/>
                  </w:rPr>
                </m:ctrlPr>
              </m:sSubPr>
              <m:e>
                <m:r>
                  <w:rPr>
                    <w:rFonts w:ascii="Cambria Math" w:hAnsi="Cambria Math"/>
                    <w:lang w:val="sv-SE"/>
                  </w:rPr>
                  <m:t>∆</m:t>
                </m:r>
              </m:e>
              <m:sub>
                <m:r>
                  <w:rPr>
                    <w:rFonts w:ascii="Cambria Math" w:hAnsi="Cambria Math"/>
                  </w:rPr>
                  <m:t>F</m:t>
                </m:r>
                <m:r>
                  <w:rPr>
                    <w:rFonts w:ascii="Cambria Math" w:hAnsi="Cambria Math"/>
                    <w:lang w:val="sv-SE"/>
                  </w:rPr>
                  <m:t>_</m:t>
                </m:r>
                <m:r>
                  <w:rPr>
                    <w:rFonts w:ascii="Cambria Math" w:hAnsi="Cambria Math"/>
                  </w:rPr>
                  <m:t>PUCCH</m:t>
                </m:r>
              </m:sub>
            </m:sSub>
            <m:d>
              <m:dPr>
                <m:ctrlPr>
                  <w:rPr>
                    <w:rFonts w:ascii="Cambria Math" w:hAnsi="Cambria Math"/>
                    <w:i/>
                  </w:rPr>
                </m:ctrlPr>
              </m:dPr>
              <m:e>
                <m:r>
                  <w:rPr>
                    <w:rFonts w:ascii="Cambria Math" w:hAnsi="Cambria Math"/>
                  </w:rPr>
                  <m:t>F</m:t>
                </m:r>
              </m:e>
            </m:d>
            <m:r>
              <w:rPr>
                <w:rFonts w:ascii="Cambria Math" w:hAnsi="Cambria Math"/>
                <w:lang w:val="sv-SE"/>
              </w:rPr>
              <m:t>+</m:t>
            </m:r>
            <m:sSub>
              <m:sSubPr>
                <m:ctrlPr>
                  <w:rPr>
                    <w:rFonts w:ascii="Cambria Math" w:hAnsi="Cambria Math"/>
                    <w:i/>
                  </w:rPr>
                </m:ctrlPr>
              </m:sSubPr>
              <m:e>
                <m:r>
                  <w:rPr>
                    <w:rFonts w:ascii="Cambria Math" w:hAnsi="Cambria Math"/>
                    <w:lang w:val="sv-SE"/>
                  </w:rPr>
                  <m:t>∆</m:t>
                </m:r>
              </m:e>
              <m:sub>
                <m:r>
                  <w:rPr>
                    <w:rFonts w:ascii="Cambria Math" w:hAnsi="Cambria Math"/>
                  </w:rPr>
                  <m:t>TF</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lang w:val="sv-SE"/>
              </w:rPr>
              <m:t>+</m:t>
            </m:r>
            <m:sSub>
              <m:sSubPr>
                <m:ctrlPr>
                  <w:rPr>
                    <w:rFonts w:ascii="Cambria Math" w:hAnsi="Cambria Math"/>
                    <w:i/>
                  </w:rPr>
                </m:ctrlPr>
              </m:sSubPr>
              <m:e>
                <m:r>
                  <w:rPr>
                    <w:rFonts w:ascii="Cambria Math" w:hAnsi="Cambria Math"/>
                  </w:rPr>
                  <m:t>g</m:t>
                </m:r>
              </m:e>
              <m:sub>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r>
                  <w:rPr>
                    <w:rFonts w:ascii="Cambria Math" w:hAnsi="Cambria Math"/>
                    <w:lang w:val="sv-SE"/>
                  </w:rPr>
                  <m:t>,</m:t>
                </m:r>
                <m:r>
                  <w:rPr>
                    <w:rFonts w:ascii="Cambria Math" w:hAnsi="Cambria Math"/>
                  </w:rPr>
                  <m:t>l</m:t>
                </m:r>
              </m:e>
            </m:d>
          </m:e>
        </m:d>
      </m:oMath>
      <w:r w:rsidR="00A95C99" w:rsidRPr="00723E3C">
        <w:rPr>
          <w:lang w:val="sv-SE"/>
        </w:rPr>
        <w:t xml:space="preserve">  [dB]</w:t>
      </w:r>
      <w:r w:rsidR="00C931FC" w:rsidRPr="007E0B35">
        <w:rPr>
          <w:rFonts w:eastAsia="Malgun Gothic"/>
          <w:b/>
          <w:bCs/>
          <w:lang w:val="sv-SE"/>
        </w:rPr>
        <w:t xml:space="preserve"> </w:t>
      </w:r>
      <w:bookmarkStart w:id="47" w:name="_Hlk83847657"/>
      <w:bookmarkEnd w:id="46"/>
    </w:p>
    <w:p w14:paraId="11AFFA54" w14:textId="114A4490" w:rsidR="009A4F9E" w:rsidRPr="00021C39" w:rsidRDefault="00021C39" w:rsidP="009A4F9E">
      <w:pPr>
        <w:rPr>
          <w:rFonts w:eastAsia="Malgun Gothic"/>
          <w:lang w:val="en-GB"/>
        </w:rPr>
      </w:pPr>
      <w:bookmarkStart w:id="48" w:name="_Ref86958157"/>
      <w:bookmarkEnd w:id="47"/>
      <w:r w:rsidRPr="00021C39">
        <w:rPr>
          <w:rFonts w:eastAsia="Malgun Gothic"/>
          <w:lang w:val="en-GB"/>
        </w:rPr>
        <w:t xml:space="preserve">Furthermore, </w:t>
      </w:r>
      <w:r w:rsidR="00D8023B">
        <w:rPr>
          <w:rFonts w:eastAsia="Malgun Gothic"/>
          <w:lang w:val="en-GB"/>
        </w:rPr>
        <w:t>to optimize</w:t>
      </w:r>
      <w:r w:rsidR="00207CB4">
        <w:rPr>
          <w:rFonts w:eastAsia="Malgun Gothic"/>
          <w:lang w:val="en-GB"/>
        </w:rPr>
        <w:t xml:space="preserve"> PHR mechanism, </w:t>
      </w:r>
      <w:r>
        <w:rPr>
          <w:rFonts w:eastAsia="Malgun Gothic"/>
          <w:lang w:val="en-GB"/>
        </w:rPr>
        <w:t xml:space="preserve">since </w:t>
      </w:r>
      <w:r w:rsidR="00D6536E">
        <w:rPr>
          <w:rFonts w:eastAsia="Malgun Gothic"/>
          <w:lang w:val="en-GB"/>
        </w:rPr>
        <w:t>PUCCH can be switched between P</w:t>
      </w:r>
      <w:r w:rsidR="003D455C">
        <w:rPr>
          <w:rFonts w:eastAsia="Malgun Gothic"/>
          <w:lang w:val="en-GB"/>
        </w:rPr>
        <w:t xml:space="preserve">cell and Scell, in case the Pcell or Scell has no actual PUCCH </w:t>
      </w:r>
      <w:r w:rsidR="00654E53">
        <w:rPr>
          <w:rFonts w:eastAsia="Malgun Gothic"/>
          <w:lang w:val="en-GB"/>
        </w:rPr>
        <w:t xml:space="preserve">transmission, to deliver the </w:t>
      </w:r>
      <w:r w:rsidR="00C13E99">
        <w:rPr>
          <w:rFonts w:eastAsia="Malgun Gothic"/>
          <w:lang w:val="en-GB"/>
        </w:rPr>
        <w:t>PUCCH</w:t>
      </w:r>
      <w:r w:rsidR="00654E53">
        <w:rPr>
          <w:rFonts w:eastAsia="Malgun Gothic"/>
          <w:lang w:val="en-GB"/>
        </w:rPr>
        <w:t xml:space="preserve"> </w:t>
      </w:r>
      <w:r w:rsidR="00C42E4F">
        <w:rPr>
          <w:rFonts w:eastAsia="Malgun Gothic"/>
          <w:lang w:val="en-GB"/>
        </w:rPr>
        <w:t xml:space="preserve">power headroom information to gNB such that gNB can </w:t>
      </w:r>
      <w:r w:rsidR="00A446C5">
        <w:rPr>
          <w:rFonts w:eastAsia="Malgun Gothic"/>
          <w:lang w:val="en-GB"/>
        </w:rPr>
        <w:t xml:space="preserve">decide schedule future PUCCH on Pcell or Scell, </w:t>
      </w:r>
      <w:r w:rsidR="00943712">
        <w:rPr>
          <w:rFonts w:eastAsia="Malgun Gothic"/>
          <w:lang w:val="en-GB"/>
        </w:rPr>
        <w:t xml:space="preserve">virtual PUCCH PHR should be introduced. As shown in the </w:t>
      </w:r>
      <w:r w:rsidR="00EB049D">
        <w:rPr>
          <w:rFonts w:eastAsia="Malgun Gothic"/>
          <w:lang w:val="en-GB"/>
        </w:rPr>
        <w:t xml:space="preserve">scenario in </w:t>
      </w:r>
      <w:r w:rsidR="000D2C8E">
        <w:rPr>
          <w:rFonts w:eastAsia="Malgun Gothic"/>
          <w:lang w:val="en-GB"/>
        </w:rPr>
        <w:fldChar w:fldCharType="begin"/>
      </w:r>
      <w:r w:rsidR="000D2C8E">
        <w:rPr>
          <w:rFonts w:eastAsia="Malgun Gothic"/>
          <w:lang w:val="en-GB"/>
        </w:rPr>
        <w:instrText xml:space="preserve"> REF _Ref86958496 \h </w:instrText>
      </w:r>
      <w:r w:rsidR="000D2C8E">
        <w:rPr>
          <w:rFonts w:eastAsia="Malgun Gothic"/>
          <w:lang w:val="en-GB"/>
        </w:rPr>
      </w:r>
      <w:r w:rsidR="000D2C8E">
        <w:rPr>
          <w:rFonts w:eastAsia="Malgun Gothic"/>
          <w:lang w:val="en-GB"/>
        </w:rPr>
        <w:fldChar w:fldCharType="separate"/>
      </w:r>
      <w:r w:rsidR="00377FC3" w:rsidRPr="001E018D">
        <w:rPr>
          <w:rFonts w:eastAsia="Malgun Gothic"/>
          <w:b/>
          <w:lang w:val="en-GB"/>
        </w:rPr>
        <w:t xml:space="preserve">Fig </w:t>
      </w:r>
      <w:r w:rsidR="00377FC3">
        <w:rPr>
          <w:rFonts w:eastAsia="Malgun Gothic"/>
          <w:b/>
          <w:noProof/>
          <w:lang w:val="en-GB"/>
        </w:rPr>
        <w:t>13</w:t>
      </w:r>
      <w:r w:rsidR="000D2C8E">
        <w:rPr>
          <w:rFonts w:eastAsia="Malgun Gothic"/>
          <w:lang w:val="en-GB"/>
        </w:rPr>
        <w:fldChar w:fldCharType="end"/>
      </w:r>
      <w:r w:rsidR="00422038">
        <w:rPr>
          <w:rFonts w:eastAsia="Malgun Gothic"/>
          <w:lang w:val="en-GB"/>
        </w:rPr>
        <w:t xml:space="preserve">, </w:t>
      </w:r>
      <w:r w:rsidR="00E10428">
        <w:rPr>
          <w:rFonts w:eastAsia="Malgun Gothic"/>
          <w:lang w:val="en-GB"/>
        </w:rPr>
        <w:t xml:space="preserve">for Pcell, </w:t>
      </w:r>
      <w:r w:rsidR="00DE64AE">
        <w:rPr>
          <w:rFonts w:eastAsia="Malgun Gothic"/>
          <w:lang w:val="en-GB"/>
        </w:rPr>
        <w:t xml:space="preserve">UE </w:t>
      </w:r>
      <w:r w:rsidR="00E10428">
        <w:rPr>
          <w:rFonts w:eastAsia="Malgun Gothic"/>
          <w:lang w:val="en-GB"/>
        </w:rPr>
        <w:t>need</w:t>
      </w:r>
      <w:r w:rsidR="00FD10D6">
        <w:rPr>
          <w:rFonts w:eastAsia="Malgun Gothic"/>
          <w:lang w:val="en-GB"/>
        </w:rPr>
        <w:t>s</w:t>
      </w:r>
      <w:r w:rsidR="00DE64AE">
        <w:rPr>
          <w:rFonts w:eastAsia="Malgun Gothic"/>
          <w:lang w:val="en-GB"/>
        </w:rPr>
        <w:t xml:space="preserve"> to </w:t>
      </w:r>
      <w:r w:rsidR="00E10428">
        <w:rPr>
          <w:rFonts w:eastAsia="Malgun Gothic"/>
          <w:lang w:val="en-GB"/>
        </w:rPr>
        <w:t xml:space="preserve">report </w:t>
      </w:r>
      <w:r w:rsidR="00AE7CCE">
        <w:rPr>
          <w:rFonts w:eastAsia="Malgun Gothic"/>
          <w:lang w:val="en-GB"/>
        </w:rPr>
        <w:t xml:space="preserve">a </w:t>
      </w:r>
      <w:r w:rsidR="00E10428">
        <w:rPr>
          <w:rFonts w:eastAsia="Malgun Gothic"/>
          <w:lang w:val="en-GB"/>
        </w:rPr>
        <w:t xml:space="preserve">type 1 actual PHR for PUSCH and a </w:t>
      </w:r>
      <w:r w:rsidR="00AE7CCE">
        <w:rPr>
          <w:rFonts w:eastAsia="Malgun Gothic"/>
          <w:lang w:val="en-GB"/>
        </w:rPr>
        <w:t>type 2 virtual PHR</w:t>
      </w:r>
      <w:r w:rsidR="00445EFC">
        <w:rPr>
          <w:rFonts w:eastAsia="Malgun Gothic"/>
          <w:lang w:val="en-GB"/>
        </w:rPr>
        <w:t xml:space="preserve">. </w:t>
      </w:r>
      <w:r w:rsidR="00FD10D6">
        <w:rPr>
          <w:rFonts w:eastAsia="Malgun Gothic"/>
          <w:lang w:val="en-GB"/>
        </w:rPr>
        <w:t xml:space="preserve">While for Scell, UE needs to report </w:t>
      </w:r>
      <w:r w:rsidR="00201F01">
        <w:rPr>
          <w:rFonts w:eastAsia="Malgun Gothic"/>
          <w:lang w:val="en-GB"/>
        </w:rPr>
        <w:t xml:space="preserve">a type 1 virtual PHR for </w:t>
      </w:r>
      <w:r w:rsidR="00E343C0">
        <w:rPr>
          <w:rFonts w:eastAsia="Malgun Gothic"/>
          <w:lang w:val="en-GB"/>
        </w:rPr>
        <w:t>PUSCH</w:t>
      </w:r>
      <w:r w:rsidR="00640F3B">
        <w:rPr>
          <w:rFonts w:eastAsia="Malgun Gothic"/>
          <w:lang w:val="en-GB"/>
        </w:rPr>
        <w:t xml:space="preserve">, and a type 2 actual PHR for PUCCH. </w:t>
      </w:r>
    </w:p>
    <w:p w14:paraId="1036DDD3" w14:textId="60229125" w:rsidR="00EB049D" w:rsidRDefault="009B0634" w:rsidP="00207CB4">
      <w:pPr>
        <w:jc w:val="center"/>
        <w:rPr>
          <w:rFonts w:eastAsia="Malgun Gothic"/>
          <w:lang w:val="en-GB"/>
        </w:rPr>
      </w:pPr>
      <w:r>
        <w:rPr>
          <w:rFonts w:eastAsia="Malgun Gothic"/>
          <w:noProof/>
          <w:lang w:val="en-GB"/>
        </w:rPr>
        <w:drawing>
          <wp:inline distT="0" distB="0" distL="0" distR="0" wp14:anchorId="7D961BA5" wp14:editId="74CDBEB6">
            <wp:extent cx="3752850" cy="1295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752850" cy="1295400"/>
                    </a:xfrm>
                    <a:prstGeom prst="rect">
                      <a:avLst/>
                    </a:prstGeom>
                    <a:noFill/>
                    <a:ln>
                      <a:noFill/>
                    </a:ln>
                  </pic:spPr>
                </pic:pic>
              </a:graphicData>
            </a:graphic>
          </wp:inline>
        </w:drawing>
      </w:r>
    </w:p>
    <w:p w14:paraId="361F920A" w14:textId="05DBB23F" w:rsidR="000D2C8E" w:rsidRPr="007B7DD6" w:rsidRDefault="000D2C8E" w:rsidP="000D2C8E">
      <w:pPr>
        <w:jc w:val="center"/>
        <w:rPr>
          <w:rFonts w:eastAsia="Malgun Gothic"/>
          <w:b/>
          <w:bCs/>
          <w:lang w:val="en-GB"/>
        </w:rPr>
      </w:pPr>
      <w:bookmarkStart w:id="49" w:name="_Ref86958496"/>
      <w:bookmarkEnd w:id="48"/>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377FC3">
        <w:rPr>
          <w:rFonts w:eastAsia="Malgun Gothic"/>
          <w:b/>
          <w:noProof/>
          <w:lang w:val="en-GB"/>
        </w:rPr>
        <w:t>13</w:t>
      </w:r>
      <w:r w:rsidRPr="001E018D">
        <w:rPr>
          <w:rFonts w:eastAsia="Malgun Gothic"/>
          <w:b/>
          <w:lang w:val="en-GB"/>
        </w:rPr>
        <w:fldChar w:fldCharType="end"/>
      </w:r>
      <w:bookmarkEnd w:id="49"/>
      <w:r w:rsidRPr="001E018D">
        <w:rPr>
          <w:rFonts w:eastAsia="Malgun Gothic"/>
          <w:b/>
          <w:lang w:val="en-GB"/>
        </w:rPr>
        <w:t>:</w:t>
      </w:r>
      <w:r>
        <w:t xml:space="preserve"> </w:t>
      </w:r>
      <w:r>
        <w:rPr>
          <w:b/>
          <w:bCs/>
        </w:rPr>
        <w:t>An example scenario of virtual PHR for PUCCH</w:t>
      </w:r>
    </w:p>
    <w:p w14:paraId="49492914" w14:textId="3E3C8A73" w:rsidR="00D42872" w:rsidRPr="000D2C8E" w:rsidRDefault="00640F3B" w:rsidP="00640F3B">
      <w:pPr>
        <w:rPr>
          <w:rFonts w:eastAsia="Malgun Gothic"/>
          <w:lang w:val="en-GB"/>
        </w:rPr>
      </w:pPr>
      <w:r>
        <w:rPr>
          <w:rFonts w:eastAsia="Malgun Gothic"/>
          <w:lang w:val="en-GB"/>
        </w:rPr>
        <w:t xml:space="preserve">With the above analysis, we have the following proposal to introduce </w:t>
      </w:r>
      <w:r w:rsidR="00E205A3">
        <w:rPr>
          <w:rFonts w:eastAsia="Malgun Gothic"/>
          <w:lang w:val="en-GB"/>
        </w:rPr>
        <w:t xml:space="preserve">type 2 virtual PHR for PUCCH. </w:t>
      </w:r>
    </w:p>
    <w:p w14:paraId="6238D535" w14:textId="7E686761" w:rsidR="004E513F" w:rsidRPr="00767A26" w:rsidRDefault="001D47D3" w:rsidP="00767A26">
      <w:pPr>
        <w:rPr>
          <w:b/>
          <w:i/>
          <w:lang w:val="en-GB" w:eastAsia="zh-CN"/>
        </w:rPr>
      </w:pPr>
      <w:r w:rsidRPr="00004689">
        <w:rPr>
          <w:b/>
          <w:i/>
          <w:u w:val="single"/>
        </w:rPr>
        <w:lastRenderedPageBreak/>
        <w:t xml:space="preserve">Proposal </w:t>
      </w:r>
      <w:r w:rsidR="003721CD" w:rsidRPr="00004689">
        <w:rPr>
          <w:b/>
          <w:i/>
          <w:u w:val="single"/>
        </w:rPr>
        <w:t>30</w:t>
      </w:r>
      <w:r w:rsidRPr="00004689">
        <w:rPr>
          <w:b/>
          <w:i/>
          <w:u w:val="single"/>
        </w:rPr>
        <w:t>:</w:t>
      </w:r>
      <w:r w:rsidRPr="00DA12E2">
        <w:rPr>
          <w:b/>
          <w:i/>
          <w:lang w:val="en-GB" w:eastAsia="zh-CN"/>
        </w:rPr>
        <w:t xml:space="preserve"> </w:t>
      </w:r>
      <w:r>
        <w:rPr>
          <w:b/>
          <w:i/>
          <w:lang w:val="en-GB" w:eastAsia="zh-CN"/>
        </w:rPr>
        <w:t xml:space="preserve">For PUCCH cell switch in NR Rel-17, use type 2 </w:t>
      </w:r>
      <w:r w:rsidR="006C2045">
        <w:rPr>
          <w:b/>
          <w:i/>
          <w:lang w:val="en-GB" w:eastAsia="zh-CN"/>
        </w:rPr>
        <w:t>virtual</w:t>
      </w:r>
      <w:r>
        <w:rPr>
          <w:b/>
          <w:i/>
          <w:lang w:val="en-GB" w:eastAsia="zh-CN"/>
        </w:rPr>
        <w:t xml:space="preserve"> PHR to report </w:t>
      </w:r>
      <w:r w:rsidR="003047B2">
        <w:rPr>
          <w:b/>
          <w:i/>
          <w:lang w:val="en-GB" w:eastAsia="zh-CN"/>
        </w:rPr>
        <w:t xml:space="preserve">PUCCH </w:t>
      </w:r>
      <w:r>
        <w:rPr>
          <w:b/>
          <w:i/>
          <w:lang w:val="en-GB" w:eastAsia="zh-CN"/>
        </w:rPr>
        <w:t xml:space="preserve">PHR on Pcell or a Scell </w:t>
      </w:r>
      <w:r w:rsidR="003047B2">
        <w:rPr>
          <w:b/>
          <w:i/>
          <w:lang w:val="en-GB" w:eastAsia="zh-CN"/>
        </w:rPr>
        <w:t>without actual PUCCH transmission</w:t>
      </w:r>
      <w:r w:rsidR="00611A96">
        <w:rPr>
          <w:b/>
          <w:i/>
          <w:lang w:val="en-GB" w:eastAsia="zh-CN"/>
        </w:rPr>
        <w:t xml:space="preserve"> in a PUCCH group</w:t>
      </w:r>
      <w:r>
        <w:rPr>
          <w:b/>
          <w:i/>
          <w:lang w:val="en-GB" w:eastAsia="zh-CN"/>
        </w:rPr>
        <w:t>.</w:t>
      </w:r>
      <w:r w:rsidR="00C8513F">
        <w:rPr>
          <w:b/>
          <w:i/>
          <w:lang w:val="en-GB" w:eastAsia="zh-CN"/>
        </w:rPr>
        <w:t xml:space="preserve"> </w:t>
      </w:r>
    </w:p>
    <w:p w14:paraId="1E830C26" w14:textId="39B7C2A1" w:rsidR="0047657B" w:rsidRPr="0057420A" w:rsidRDefault="00B72E6B" w:rsidP="004E1841">
      <w:pPr>
        <w:pStyle w:val="Heading2"/>
        <w:rPr>
          <w:sz w:val="24"/>
          <w:szCs w:val="16"/>
          <w:lang w:eastAsia="zh-CN"/>
        </w:rPr>
      </w:pPr>
      <w:r w:rsidRPr="0057420A">
        <w:rPr>
          <w:sz w:val="24"/>
          <w:szCs w:val="16"/>
          <w:lang w:eastAsia="zh-CN"/>
        </w:rPr>
        <w:t xml:space="preserve">Semi-static </w:t>
      </w:r>
      <w:r w:rsidR="00A20485" w:rsidRPr="0057420A">
        <w:rPr>
          <w:sz w:val="24"/>
          <w:szCs w:val="16"/>
          <w:lang w:eastAsia="zh-CN"/>
        </w:rPr>
        <w:t>PUCCH carrier switch with</w:t>
      </w:r>
      <w:r w:rsidR="0047657B" w:rsidRPr="0057420A">
        <w:rPr>
          <w:sz w:val="24"/>
          <w:szCs w:val="16"/>
          <w:lang w:eastAsia="zh-CN"/>
        </w:rPr>
        <w:t xml:space="preserve"> </w:t>
      </w:r>
      <w:r w:rsidR="00CD513B" w:rsidRPr="0057420A">
        <w:rPr>
          <w:sz w:val="24"/>
          <w:szCs w:val="16"/>
          <w:lang w:eastAsia="zh-CN"/>
        </w:rPr>
        <w:t>Scell deactivation</w:t>
      </w:r>
      <w:r w:rsidR="0047657B" w:rsidRPr="0057420A">
        <w:rPr>
          <w:sz w:val="24"/>
          <w:szCs w:val="16"/>
          <w:lang w:eastAsia="zh-CN"/>
        </w:rPr>
        <w:t xml:space="preserve"> </w:t>
      </w:r>
    </w:p>
    <w:p w14:paraId="3B817D7C" w14:textId="48311F0A" w:rsidR="0047657B" w:rsidRDefault="009B6232" w:rsidP="0047657B">
      <w:pPr>
        <w:rPr>
          <w:lang w:val="en-GB" w:eastAsia="zh-CN"/>
        </w:rPr>
      </w:pPr>
      <w:r>
        <w:rPr>
          <w:lang w:val="en-GB" w:eastAsia="zh-CN"/>
        </w:rPr>
        <w:t>In uplink CA, Scell can be activated and deactivated by MAC-CE. For dynamically indicated PUCCH carrier switch, it is not an issue, as dynamica</w:t>
      </w:r>
      <w:r w:rsidR="005D1B25">
        <w:rPr>
          <w:lang w:val="en-GB" w:eastAsia="zh-CN"/>
        </w:rPr>
        <w:t xml:space="preserve">l DCI can always </w:t>
      </w:r>
      <w:r w:rsidR="0046336F">
        <w:rPr>
          <w:lang w:val="en-GB" w:eastAsia="zh-CN"/>
        </w:rPr>
        <w:t xml:space="preserve">adjust the target cell index. However, for semi-statically configured </w:t>
      </w:r>
      <w:r w:rsidR="00841ABF">
        <w:rPr>
          <w:lang w:val="en-GB" w:eastAsia="zh-CN"/>
        </w:rPr>
        <w:t>PUCCH carrier switch, RRC reconfiguration is not convenient and</w:t>
      </w:r>
      <w:r w:rsidR="00546E92">
        <w:rPr>
          <w:lang w:val="en-GB" w:eastAsia="zh-CN"/>
        </w:rPr>
        <w:t xml:space="preserve"> not agile enough to catch up the MAC-CE based Scell activation/deactivation. </w:t>
      </w:r>
      <w:r w:rsidR="00E82BD4">
        <w:rPr>
          <w:lang w:val="en-GB" w:eastAsia="zh-CN"/>
        </w:rPr>
        <w:t xml:space="preserve">For example, in the scenario illustrated by </w:t>
      </w:r>
      <w:r w:rsidR="003D6F42">
        <w:rPr>
          <w:lang w:val="en-GB" w:eastAsia="zh-CN"/>
        </w:rPr>
        <w:fldChar w:fldCharType="begin"/>
      </w:r>
      <w:r w:rsidR="003D6F42">
        <w:rPr>
          <w:lang w:val="en-GB" w:eastAsia="zh-CN"/>
        </w:rPr>
        <w:instrText xml:space="preserve"> REF _Ref83848045 \h </w:instrText>
      </w:r>
      <w:r w:rsidR="003D6F42">
        <w:rPr>
          <w:lang w:val="en-GB" w:eastAsia="zh-CN"/>
        </w:rPr>
      </w:r>
      <w:r w:rsidR="003D6F42">
        <w:rPr>
          <w:lang w:val="en-GB" w:eastAsia="zh-CN"/>
        </w:rPr>
        <w:fldChar w:fldCharType="separate"/>
      </w:r>
      <w:r w:rsidR="00377FC3" w:rsidRPr="00924F90">
        <w:rPr>
          <w:rFonts w:eastAsia="Malgun Gothic"/>
          <w:b/>
          <w:lang w:val="en-GB"/>
        </w:rPr>
        <w:t xml:space="preserve">Fig </w:t>
      </w:r>
      <w:r w:rsidR="00377FC3">
        <w:rPr>
          <w:rFonts w:eastAsia="Malgun Gothic"/>
          <w:b/>
          <w:noProof/>
          <w:lang w:val="en-GB"/>
        </w:rPr>
        <w:t>14</w:t>
      </w:r>
      <w:r w:rsidR="003D6F42">
        <w:rPr>
          <w:lang w:val="en-GB" w:eastAsia="zh-CN"/>
        </w:rPr>
        <w:fldChar w:fldCharType="end"/>
      </w:r>
      <w:r w:rsidR="003D6F42">
        <w:rPr>
          <w:lang w:val="en-GB" w:eastAsia="zh-CN"/>
        </w:rPr>
        <w:t xml:space="preserve">, </w:t>
      </w:r>
      <w:r w:rsidR="00CE45B4">
        <w:rPr>
          <w:lang w:val="en-GB" w:eastAsia="zh-CN"/>
        </w:rPr>
        <w:t>if MAC-CE deactivate SCC-2, while the RRC configured time pattern indicate UE to use SCC</w:t>
      </w:r>
      <w:r w:rsidR="00E13700">
        <w:rPr>
          <w:lang w:val="en-GB" w:eastAsia="zh-CN"/>
        </w:rPr>
        <w:t xml:space="preserve">-2, how should UE handle this </w:t>
      </w:r>
      <w:r w:rsidR="00514134">
        <w:rPr>
          <w:lang w:val="en-GB" w:eastAsia="zh-CN"/>
        </w:rPr>
        <w:t>situation? Clearly</w:t>
      </w:r>
      <w:r w:rsidR="00546E92">
        <w:rPr>
          <w:lang w:val="en-GB" w:eastAsia="zh-CN"/>
        </w:rPr>
        <w:t xml:space="preserve">, certain </w:t>
      </w:r>
      <w:r w:rsidR="00682EF8">
        <w:rPr>
          <w:lang w:val="en-GB" w:eastAsia="zh-CN"/>
        </w:rPr>
        <w:t>fallback behaviour is need</w:t>
      </w:r>
      <w:r w:rsidR="00514134">
        <w:rPr>
          <w:lang w:val="en-GB" w:eastAsia="zh-CN"/>
        </w:rPr>
        <w:t>ed</w:t>
      </w:r>
      <w:r w:rsidR="00682EF8">
        <w:rPr>
          <w:lang w:val="en-GB" w:eastAsia="zh-CN"/>
        </w:rPr>
        <w:t xml:space="preserve"> to be specified </w:t>
      </w:r>
      <w:r w:rsidR="00E82BD4">
        <w:rPr>
          <w:lang w:val="en-GB" w:eastAsia="zh-CN"/>
        </w:rPr>
        <w:t xml:space="preserve">due to Scell deactivation. </w:t>
      </w:r>
    </w:p>
    <w:p w14:paraId="4733D447" w14:textId="7A31A8AC" w:rsidR="004255DF" w:rsidRDefault="005B2B53" w:rsidP="0047657B">
      <w:pPr>
        <w:rPr>
          <w:lang w:val="en-GB" w:eastAsia="zh-CN"/>
        </w:rPr>
      </w:pPr>
      <w:r>
        <w:rPr>
          <w:lang w:val="en-GB" w:eastAsia="zh-CN"/>
        </w:rPr>
        <w:t xml:space="preserve">The simplest </w:t>
      </w:r>
      <w:r w:rsidR="00B26C7B">
        <w:rPr>
          <w:lang w:val="en-GB" w:eastAsia="zh-CN"/>
        </w:rPr>
        <w:t>solution is remov</w:t>
      </w:r>
      <w:r w:rsidR="00480D66">
        <w:rPr>
          <w:lang w:val="en-GB" w:eastAsia="zh-CN"/>
        </w:rPr>
        <w:t>ing</w:t>
      </w:r>
      <w:r w:rsidR="00B26C7B">
        <w:rPr>
          <w:lang w:val="en-GB" w:eastAsia="zh-CN"/>
        </w:rPr>
        <w:t xml:space="preserve"> the deactivated Scell from the time patter</w:t>
      </w:r>
      <w:r w:rsidR="000A4830">
        <w:rPr>
          <w:lang w:val="en-GB" w:eastAsia="zh-CN"/>
        </w:rPr>
        <w:t xml:space="preserve">n, until it is reactivated by MAC-CE. </w:t>
      </w:r>
      <w:r w:rsidR="00480D66">
        <w:rPr>
          <w:lang w:val="en-GB" w:eastAsia="zh-CN"/>
        </w:rPr>
        <w:t>This simple solution can work but it does not fully utiliz</w:t>
      </w:r>
      <w:r w:rsidR="000812CB">
        <w:rPr>
          <w:lang w:val="en-GB" w:eastAsia="zh-CN"/>
        </w:rPr>
        <w:t xml:space="preserve">e the available UL resource across all active CCs. </w:t>
      </w:r>
      <w:r w:rsidR="00196311">
        <w:rPr>
          <w:lang w:val="en-GB" w:eastAsia="zh-CN"/>
        </w:rPr>
        <w:t xml:space="preserve">An improved approach is defining one or even multiple fallback cells. </w:t>
      </w:r>
      <w:r w:rsidR="00F67E83">
        <w:rPr>
          <w:lang w:val="en-GB" w:eastAsia="zh-CN"/>
        </w:rPr>
        <w:t xml:space="preserve">With one fallback cell, it is natural to fall back to Pcell. With multiple fallback </w:t>
      </w:r>
      <w:r w:rsidR="0084266C">
        <w:rPr>
          <w:lang w:val="en-GB" w:eastAsia="zh-CN"/>
        </w:rPr>
        <w:t xml:space="preserve">cells </w:t>
      </w:r>
      <w:r w:rsidR="00F67E83">
        <w:rPr>
          <w:lang w:val="en-GB" w:eastAsia="zh-CN"/>
        </w:rPr>
        <w:t>defined</w:t>
      </w:r>
      <w:r w:rsidR="00A00B7F">
        <w:rPr>
          <w:lang w:val="en-GB" w:eastAsia="zh-CN"/>
        </w:rPr>
        <w:t xml:space="preserve">, a fallback ordering could be defined, such as, fallback to Pcell first, followed by Scell-1, Scell 2, …, etc. </w:t>
      </w:r>
      <w:r w:rsidR="009D12B7">
        <w:rPr>
          <w:lang w:val="en-GB" w:eastAsia="zh-CN"/>
        </w:rPr>
        <w:t xml:space="preserve">Given </w:t>
      </w:r>
      <w:r w:rsidR="00D37135">
        <w:rPr>
          <w:lang w:val="en-GB" w:eastAsia="zh-CN"/>
        </w:rPr>
        <w:t>its simplicity</w:t>
      </w:r>
      <w:r w:rsidR="00522B2A">
        <w:rPr>
          <w:lang w:val="en-GB" w:eastAsia="zh-CN"/>
        </w:rPr>
        <w:t xml:space="preserve">, </w:t>
      </w:r>
      <w:r w:rsidR="005866C8">
        <w:rPr>
          <w:lang w:val="en-GB" w:eastAsia="zh-CN"/>
        </w:rPr>
        <w:t xml:space="preserve">it is preferred to introduce </w:t>
      </w:r>
    </w:p>
    <w:p w14:paraId="69811FF8" w14:textId="7D48CED8" w:rsidR="00E82BD4" w:rsidRDefault="004255DF" w:rsidP="0047657B">
      <w:pPr>
        <w:rPr>
          <w:lang w:val="en-GB" w:eastAsia="zh-CN"/>
        </w:rPr>
      </w:pPr>
      <w:r w:rsidRPr="00004689">
        <w:rPr>
          <w:b/>
          <w:i/>
          <w:u w:val="single"/>
        </w:rPr>
        <w:t xml:space="preserve">Proposal </w:t>
      </w:r>
      <w:r w:rsidR="003721CD">
        <w:rPr>
          <w:b/>
          <w:i/>
          <w:u w:val="single"/>
        </w:rPr>
        <w:t>31</w:t>
      </w:r>
      <w:r w:rsidRPr="00B175A8">
        <w:rPr>
          <w:b/>
          <w:i/>
          <w:u w:val="single"/>
        </w:rPr>
        <w:t>:</w:t>
      </w:r>
      <w:r w:rsidRPr="0057420A">
        <w:rPr>
          <w:b/>
          <w:i/>
          <w:lang w:val="en-GB" w:eastAsia="zh-CN"/>
        </w:rPr>
        <w:t xml:space="preserve"> </w:t>
      </w:r>
      <w:r w:rsidR="00BA2737" w:rsidRPr="0057420A">
        <w:rPr>
          <w:b/>
          <w:i/>
          <w:lang w:val="en-GB" w:eastAsia="zh-CN"/>
        </w:rPr>
        <w:t>for semi-static PUCCH carrier switch</w:t>
      </w:r>
      <w:r w:rsidR="005D56DA" w:rsidRPr="0057420A">
        <w:rPr>
          <w:b/>
          <w:i/>
          <w:lang w:val="en-GB" w:eastAsia="zh-CN"/>
        </w:rPr>
        <w:t xml:space="preserve">, if </w:t>
      </w:r>
      <w:r w:rsidR="00B44679" w:rsidRPr="0057420A">
        <w:rPr>
          <w:b/>
          <w:i/>
          <w:lang w:val="en-GB" w:eastAsia="zh-CN"/>
        </w:rPr>
        <w:t>a</w:t>
      </w:r>
      <w:r w:rsidR="005D56DA" w:rsidRPr="0057420A">
        <w:rPr>
          <w:b/>
          <w:i/>
          <w:lang w:val="en-GB" w:eastAsia="zh-CN"/>
        </w:rPr>
        <w:t xml:space="preserve"> Scell </w:t>
      </w:r>
      <w:r w:rsidR="0043352A" w:rsidRPr="0057420A">
        <w:rPr>
          <w:b/>
          <w:i/>
          <w:lang w:val="en-GB" w:eastAsia="zh-CN"/>
        </w:rPr>
        <w:t>indicated in the time pattern is deactivated</w:t>
      </w:r>
      <w:r w:rsidR="0057420A" w:rsidRPr="0057420A">
        <w:rPr>
          <w:b/>
          <w:i/>
          <w:lang w:val="en-GB" w:eastAsia="zh-CN"/>
        </w:rPr>
        <w:t xml:space="preserve"> by MAC-CE</w:t>
      </w:r>
      <w:r w:rsidR="0043352A" w:rsidRPr="0057420A">
        <w:rPr>
          <w:b/>
          <w:i/>
          <w:lang w:val="en-GB" w:eastAsia="zh-CN"/>
        </w:rPr>
        <w:t xml:space="preserve">, </w:t>
      </w:r>
      <w:r w:rsidR="00E74432" w:rsidRPr="0057420A">
        <w:rPr>
          <w:b/>
          <w:i/>
          <w:lang w:val="en-GB" w:eastAsia="zh-CN"/>
        </w:rPr>
        <w:t xml:space="preserve">the Scell cell </w:t>
      </w:r>
      <w:r w:rsidR="00B44679" w:rsidRPr="0057420A">
        <w:rPr>
          <w:b/>
          <w:i/>
          <w:lang w:val="en-GB" w:eastAsia="zh-CN"/>
        </w:rPr>
        <w:t xml:space="preserve">is </w:t>
      </w:r>
      <w:r w:rsidR="00E74432" w:rsidRPr="0057420A">
        <w:rPr>
          <w:b/>
          <w:i/>
          <w:lang w:val="en-GB" w:eastAsia="zh-CN"/>
        </w:rPr>
        <w:t>fallback to Pcell</w:t>
      </w:r>
      <w:r w:rsidR="00C64004" w:rsidRPr="0057420A">
        <w:rPr>
          <w:b/>
          <w:i/>
          <w:lang w:val="en-GB" w:eastAsia="zh-CN"/>
        </w:rPr>
        <w:t xml:space="preserve"> </w:t>
      </w:r>
      <w:r w:rsidR="00B44679" w:rsidRPr="0057420A">
        <w:rPr>
          <w:b/>
          <w:i/>
          <w:lang w:val="en-GB" w:eastAsia="zh-CN"/>
        </w:rPr>
        <w:t>in the time pattern.</w:t>
      </w:r>
      <w:r w:rsidR="00B44679">
        <w:rPr>
          <w:b/>
          <w:i/>
          <w:lang w:val="en-GB" w:eastAsia="zh-CN"/>
        </w:rPr>
        <w:t xml:space="preserve"> </w:t>
      </w:r>
    </w:p>
    <w:p w14:paraId="0089038F" w14:textId="190FB75C" w:rsidR="00A20485" w:rsidRPr="00924F90" w:rsidRDefault="00A551E0" w:rsidP="0047657B">
      <w:pPr>
        <w:rPr>
          <w:lang w:val="en-GB" w:eastAsia="zh-CN"/>
        </w:rPr>
      </w:pPr>
      <w:r>
        <w:rPr>
          <w:noProof/>
          <w:lang w:val="en-GB" w:eastAsia="zh-CN"/>
        </w:rPr>
        <w:drawing>
          <wp:inline distT="0" distB="0" distL="0" distR="0" wp14:anchorId="05190599" wp14:editId="7AD35924">
            <wp:extent cx="6331585" cy="14871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331585" cy="1487170"/>
                    </a:xfrm>
                    <a:prstGeom prst="rect">
                      <a:avLst/>
                    </a:prstGeom>
                    <a:noFill/>
                    <a:ln>
                      <a:noFill/>
                    </a:ln>
                  </pic:spPr>
                </pic:pic>
              </a:graphicData>
            </a:graphic>
          </wp:inline>
        </w:drawing>
      </w:r>
    </w:p>
    <w:p w14:paraId="0C373AD3" w14:textId="6FE714DC" w:rsidR="00A20485" w:rsidRDefault="00A20485" w:rsidP="00C5289F">
      <w:pPr>
        <w:jc w:val="center"/>
        <w:rPr>
          <w:b/>
          <w:bCs/>
        </w:rPr>
      </w:pPr>
      <w:bookmarkStart w:id="50" w:name="_Ref83848045"/>
      <w:r w:rsidRPr="00924F90">
        <w:rPr>
          <w:rFonts w:eastAsia="Malgun Gothic"/>
          <w:b/>
          <w:lang w:val="en-GB"/>
        </w:rPr>
        <w:t xml:space="preserve">Fig </w:t>
      </w:r>
      <w:r w:rsidRPr="00924F90">
        <w:rPr>
          <w:rFonts w:eastAsia="Malgun Gothic"/>
          <w:b/>
          <w:lang w:val="en-GB"/>
        </w:rPr>
        <w:fldChar w:fldCharType="begin"/>
      </w:r>
      <w:r w:rsidRPr="00924F90">
        <w:rPr>
          <w:rFonts w:eastAsia="Malgun Gothic"/>
          <w:b/>
          <w:lang w:val="en-GB"/>
        </w:rPr>
        <w:instrText xml:space="preserve"> SEQ Figure \* ARABIC </w:instrText>
      </w:r>
      <w:r w:rsidRPr="00924F90">
        <w:rPr>
          <w:rFonts w:eastAsia="Malgun Gothic"/>
          <w:b/>
          <w:lang w:val="en-GB"/>
        </w:rPr>
        <w:fldChar w:fldCharType="separate"/>
      </w:r>
      <w:r w:rsidR="00377FC3">
        <w:rPr>
          <w:rFonts w:eastAsia="Malgun Gothic"/>
          <w:b/>
          <w:noProof/>
          <w:lang w:val="en-GB"/>
        </w:rPr>
        <w:t>14</w:t>
      </w:r>
      <w:r w:rsidRPr="00924F90">
        <w:rPr>
          <w:rFonts w:eastAsia="Malgun Gothic"/>
          <w:b/>
          <w:lang w:val="en-GB"/>
        </w:rPr>
        <w:fldChar w:fldCharType="end"/>
      </w:r>
      <w:bookmarkEnd w:id="50"/>
      <w:r w:rsidRPr="00924F90">
        <w:rPr>
          <w:rFonts w:eastAsia="Malgun Gothic"/>
          <w:b/>
          <w:lang w:val="en-GB"/>
        </w:rPr>
        <w:t>:</w:t>
      </w:r>
      <w:r w:rsidRPr="00924F90">
        <w:t xml:space="preserve"> </w:t>
      </w:r>
      <w:r w:rsidRPr="00924F90">
        <w:rPr>
          <w:b/>
        </w:rPr>
        <w:t xml:space="preserve">PUCCH carrier switch with Scell </w:t>
      </w:r>
      <w:r w:rsidR="00514134" w:rsidRPr="00924F90">
        <w:rPr>
          <w:b/>
        </w:rPr>
        <w:t>activation/</w:t>
      </w:r>
      <w:r w:rsidRPr="00924F90">
        <w:rPr>
          <w:b/>
        </w:rPr>
        <w:t>deactivation</w:t>
      </w:r>
    </w:p>
    <w:p w14:paraId="3BE21271" w14:textId="66475C61" w:rsidR="00C77F5E" w:rsidRDefault="001F39CB" w:rsidP="00C77F5E">
      <w:pPr>
        <w:pStyle w:val="Heading2"/>
        <w:rPr>
          <w:sz w:val="24"/>
          <w:szCs w:val="16"/>
          <w:lang w:eastAsia="zh-CN"/>
        </w:rPr>
      </w:pPr>
      <w:r>
        <w:rPr>
          <w:sz w:val="24"/>
          <w:szCs w:val="16"/>
          <w:lang w:eastAsia="zh-CN"/>
        </w:rPr>
        <w:t>Semi-static cell switch for dynamic PUCCH scheduled by legacy DCI</w:t>
      </w:r>
    </w:p>
    <w:p w14:paraId="7C4DC529" w14:textId="3E935231" w:rsidR="006F142A" w:rsidRDefault="002F26C8" w:rsidP="006F142A">
      <w:pPr>
        <w:rPr>
          <w:lang w:val="en-GB" w:eastAsia="zh-CN"/>
        </w:rPr>
      </w:pPr>
      <w:r>
        <w:rPr>
          <w:lang w:val="en-GB" w:eastAsia="zh-CN"/>
        </w:rPr>
        <w:t>For dynamically scheduled PUCCH</w:t>
      </w:r>
      <w:r w:rsidR="00580A72">
        <w:rPr>
          <w:lang w:val="en-GB" w:eastAsia="zh-CN"/>
        </w:rPr>
        <w:t>, if the scheduling DCI has the new dedicated field to indicate PUCCH target cell, PUCCH is t</w:t>
      </w:r>
      <w:r w:rsidR="00072916">
        <w:rPr>
          <w:lang w:val="en-GB" w:eastAsia="zh-CN"/>
        </w:rPr>
        <w:t xml:space="preserve">ransmitted on the target cell following the new field in DCI. </w:t>
      </w:r>
    </w:p>
    <w:p w14:paraId="34C4F173" w14:textId="0AA2A114" w:rsidR="00072916" w:rsidRDefault="00072916" w:rsidP="006F142A">
      <w:pPr>
        <w:rPr>
          <w:lang w:val="en-GB" w:eastAsia="zh-CN"/>
        </w:rPr>
      </w:pPr>
      <w:r>
        <w:rPr>
          <w:lang w:val="en-GB" w:eastAsia="zh-CN"/>
        </w:rPr>
        <w:t xml:space="preserve">For dynamic scheduled PUCCH, if the scheduling DCI </w:t>
      </w:r>
      <w:r w:rsidR="007B7DB6">
        <w:rPr>
          <w:lang w:val="en-GB" w:eastAsia="zh-CN"/>
        </w:rPr>
        <w:t xml:space="preserve">is a legacy DCI which does not include the new dedicated filed to indicate the PUCCH target cell, what is UE </w:t>
      </w:r>
      <w:r w:rsidR="009B2969">
        <w:rPr>
          <w:lang w:val="en-GB" w:eastAsia="zh-CN"/>
        </w:rPr>
        <w:t>behaviour?</w:t>
      </w:r>
    </w:p>
    <w:p w14:paraId="1C0A26D4" w14:textId="319B4E74" w:rsidR="00CD6522" w:rsidRDefault="00CD6522" w:rsidP="006F142A">
      <w:pPr>
        <w:rPr>
          <w:lang w:val="en-GB" w:eastAsia="zh-CN"/>
        </w:rPr>
      </w:pPr>
      <w:r>
        <w:rPr>
          <w:lang w:val="en-GB" w:eastAsia="zh-CN"/>
        </w:rPr>
        <w:t xml:space="preserve">A reasonable UE behaviour can be </w:t>
      </w:r>
      <w:r w:rsidR="00A238B1">
        <w:rPr>
          <w:lang w:val="en-GB" w:eastAsia="zh-CN"/>
        </w:rPr>
        <w:t xml:space="preserve">specified as illustrated in </w:t>
      </w:r>
      <w:r w:rsidR="00A238B1">
        <w:rPr>
          <w:lang w:val="en-GB" w:eastAsia="zh-CN"/>
        </w:rPr>
        <w:fldChar w:fldCharType="begin"/>
      </w:r>
      <w:r w:rsidR="00A238B1">
        <w:rPr>
          <w:lang w:val="en-GB" w:eastAsia="zh-CN"/>
        </w:rPr>
        <w:instrText xml:space="preserve"> REF _Ref86574481 \h </w:instrText>
      </w:r>
      <w:r w:rsidR="00A238B1">
        <w:rPr>
          <w:lang w:val="en-GB" w:eastAsia="zh-CN"/>
        </w:rPr>
      </w:r>
      <w:r w:rsidR="00A238B1">
        <w:rPr>
          <w:lang w:val="en-GB" w:eastAsia="zh-CN"/>
        </w:rPr>
        <w:fldChar w:fldCharType="separate"/>
      </w:r>
      <w:r w:rsidR="00377FC3" w:rsidRPr="001E018D">
        <w:rPr>
          <w:rFonts w:eastAsia="Malgun Gothic"/>
          <w:b/>
          <w:lang w:val="en-GB"/>
        </w:rPr>
        <w:t xml:space="preserve">Fig </w:t>
      </w:r>
      <w:r w:rsidR="00377FC3">
        <w:rPr>
          <w:rFonts w:eastAsia="Malgun Gothic"/>
          <w:b/>
          <w:noProof/>
          <w:lang w:val="en-GB"/>
        </w:rPr>
        <w:t>15</w:t>
      </w:r>
      <w:r w:rsidR="00A238B1">
        <w:rPr>
          <w:lang w:val="en-GB" w:eastAsia="zh-CN"/>
        </w:rPr>
        <w:fldChar w:fldCharType="end"/>
      </w:r>
      <w:r w:rsidR="00A238B1">
        <w:rPr>
          <w:lang w:val="en-GB" w:eastAsia="zh-CN"/>
        </w:rPr>
        <w:t xml:space="preserve">. </w:t>
      </w:r>
      <w:r w:rsidR="003511E0">
        <w:rPr>
          <w:lang w:val="en-GB" w:eastAsia="zh-CN"/>
        </w:rPr>
        <w:t xml:space="preserve">If the </w:t>
      </w:r>
      <w:r w:rsidR="0044594D">
        <w:rPr>
          <w:lang w:val="en-GB" w:eastAsia="zh-CN"/>
        </w:rPr>
        <w:t xml:space="preserve">time pattern is already configured by RRC to the UE, it is natural to </w:t>
      </w:r>
      <w:r w:rsidR="00B95F89">
        <w:rPr>
          <w:lang w:val="en-GB" w:eastAsia="zh-CN"/>
        </w:rPr>
        <w:t xml:space="preserve">allow the dynamic PUCCH scheduled by legacy DCI follow the time pattern as well to </w:t>
      </w:r>
      <w:r w:rsidR="00C17655">
        <w:rPr>
          <w:lang w:val="en-GB" w:eastAsia="zh-CN"/>
        </w:rPr>
        <w:t xml:space="preserve">explore the benefit the PUCCH cell switch. If the time pattern has not been configured yet, then the dynamic PUCCH scheduled by legacy DCI should fallback to </w:t>
      </w:r>
      <w:r w:rsidR="002F1702">
        <w:rPr>
          <w:lang w:val="en-GB" w:eastAsia="zh-CN"/>
        </w:rPr>
        <w:t xml:space="preserve">transmission on Pcell. </w:t>
      </w:r>
    </w:p>
    <w:p w14:paraId="6EC07EBC" w14:textId="0830D745" w:rsidR="009B2969" w:rsidRDefault="00901550" w:rsidP="006F142A">
      <w:pPr>
        <w:rPr>
          <w:lang w:val="en-GB" w:eastAsia="zh-CN"/>
        </w:rPr>
      </w:pPr>
      <w:r>
        <w:rPr>
          <w:noProof/>
          <w:lang w:val="en-GB" w:eastAsia="zh-CN"/>
        </w:rPr>
        <w:drawing>
          <wp:inline distT="0" distB="0" distL="0" distR="0" wp14:anchorId="6C56BAE2" wp14:editId="5032B5EE">
            <wp:extent cx="6330950" cy="1016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330950" cy="1016000"/>
                    </a:xfrm>
                    <a:prstGeom prst="rect">
                      <a:avLst/>
                    </a:prstGeom>
                    <a:noFill/>
                    <a:ln>
                      <a:noFill/>
                    </a:ln>
                  </pic:spPr>
                </pic:pic>
              </a:graphicData>
            </a:graphic>
          </wp:inline>
        </w:drawing>
      </w:r>
    </w:p>
    <w:p w14:paraId="42C865E9" w14:textId="36615554" w:rsidR="00CD6522" w:rsidRDefault="00CD6522" w:rsidP="00CD6522">
      <w:pPr>
        <w:jc w:val="center"/>
        <w:rPr>
          <w:b/>
          <w:bCs/>
        </w:rPr>
      </w:pPr>
      <w:bookmarkStart w:id="51" w:name="_Ref86574481"/>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377FC3">
        <w:rPr>
          <w:rFonts w:eastAsia="Malgun Gothic"/>
          <w:b/>
          <w:noProof/>
          <w:lang w:val="en-GB"/>
        </w:rPr>
        <w:t>15</w:t>
      </w:r>
      <w:r w:rsidRPr="001E018D">
        <w:rPr>
          <w:rFonts w:eastAsia="Malgun Gothic"/>
          <w:b/>
          <w:lang w:val="en-GB"/>
        </w:rPr>
        <w:fldChar w:fldCharType="end"/>
      </w:r>
      <w:bookmarkEnd w:id="51"/>
      <w:r w:rsidRPr="001E018D">
        <w:rPr>
          <w:rFonts w:eastAsia="Malgun Gothic"/>
          <w:b/>
          <w:lang w:val="en-GB"/>
        </w:rPr>
        <w:t>:</w:t>
      </w:r>
      <w:r>
        <w:t xml:space="preserve"> </w:t>
      </w:r>
      <w:r>
        <w:rPr>
          <w:b/>
          <w:bCs/>
        </w:rPr>
        <w:t>PUCCH carrier switch with dynamic PUCCH scheduled by legacy DCI</w:t>
      </w:r>
    </w:p>
    <w:p w14:paraId="54BF1D00" w14:textId="0C089EBE" w:rsidR="00CD6522" w:rsidRDefault="007D7361" w:rsidP="006F142A">
      <w:pPr>
        <w:rPr>
          <w:lang w:eastAsia="zh-CN"/>
        </w:rPr>
      </w:pPr>
      <w:r>
        <w:rPr>
          <w:lang w:eastAsia="zh-CN"/>
        </w:rPr>
        <w:t xml:space="preserve">Based on the above discussion, the following proposal is made. </w:t>
      </w:r>
    </w:p>
    <w:p w14:paraId="41BE9B0B" w14:textId="730052AB" w:rsidR="007D7361" w:rsidRPr="007D7361" w:rsidRDefault="007D7361" w:rsidP="006F142A">
      <w:pPr>
        <w:rPr>
          <w:lang w:val="en-GB" w:eastAsia="zh-CN"/>
        </w:rPr>
      </w:pPr>
      <w:r w:rsidRPr="00004689">
        <w:rPr>
          <w:b/>
          <w:i/>
          <w:u w:val="single"/>
        </w:rPr>
        <w:lastRenderedPageBreak/>
        <w:t xml:space="preserve">Proposal </w:t>
      </w:r>
      <w:r w:rsidR="003721CD">
        <w:rPr>
          <w:b/>
          <w:i/>
          <w:u w:val="single"/>
        </w:rPr>
        <w:t>32</w:t>
      </w:r>
      <w:r w:rsidRPr="00B175A8">
        <w:rPr>
          <w:b/>
          <w:i/>
          <w:u w:val="single"/>
        </w:rPr>
        <w:t>:</w:t>
      </w:r>
      <w:r w:rsidRPr="0057420A">
        <w:rPr>
          <w:b/>
          <w:i/>
          <w:lang w:val="en-GB" w:eastAsia="zh-CN"/>
        </w:rPr>
        <w:t xml:space="preserve"> </w:t>
      </w:r>
      <w:r w:rsidR="00944AF8">
        <w:rPr>
          <w:b/>
          <w:i/>
          <w:lang w:val="en-GB" w:eastAsia="zh-CN"/>
        </w:rPr>
        <w:t xml:space="preserve">A </w:t>
      </w:r>
      <w:r w:rsidR="008D5487" w:rsidRPr="008D5487">
        <w:rPr>
          <w:rFonts w:eastAsiaTheme="minorEastAsia"/>
          <w:b/>
          <w:bCs/>
          <w:i/>
          <w:iCs/>
          <w:color w:val="262626" w:themeColor="text1" w:themeTint="D9"/>
          <w:kern w:val="24"/>
        </w:rPr>
        <w:t xml:space="preserve">PUCCH scheduled by </w:t>
      </w:r>
      <w:r w:rsidR="00944AF8">
        <w:rPr>
          <w:rFonts w:eastAsiaTheme="minorEastAsia"/>
          <w:b/>
          <w:bCs/>
          <w:i/>
          <w:iCs/>
          <w:color w:val="262626" w:themeColor="text1" w:themeTint="D9"/>
          <w:kern w:val="24"/>
        </w:rPr>
        <w:t xml:space="preserve">legacy </w:t>
      </w:r>
      <w:r w:rsidR="008D5487" w:rsidRPr="008D5487">
        <w:rPr>
          <w:rFonts w:eastAsiaTheme="minorEastAsia"/>
          <w:b/>
          <w:bCs/>
          <w:i/>
          <w:iCs/>
          <w:color w:val="262626" w:themeColor="text1" w:themeTint="D9"/>
          <w:kern w:val="24"/>
        </w:rPr>
        <w:t xml:space="preserve">DCI without the </w:t>
      </w:r>
      <w:r w:rsidR="00EA6E2E">
        <w:rPr>
          <w:rFonts w:eastAsiaTheme="minorEastAsia"/>
          <w:b/>
          <w:bCs/>
          <w:i/>
          <w:iCs/>
          <w:color w:val="262626" w:themeColor="text1" w:themeTint="D9"/>
          <w:kern w:val="24"/>
        </w:rPr>
        <w:t>dedicated</w:t>
      </w:r>
      <w:r w:rsidR="008D5487" w:rsidRPr="008D5487">
        <w:rPr>
          <w:rFonts w:eastAsiaTheme="minorEastAsia"/>
          <w:b/>
          <w:bCs/>
          <w:i/>
          <w:iCs/>
          <w:color w:val="262626" w:themeColor="text1" w:themeTint="D9"/>
          <w:kern w:val="24"/>
        </w:rPr>
        <w:t xml:space="preserve"> PUCCH </w:t>
      </w:r>
      <w:r w:rsidR="008D5487">
        <w:rPr>
          <w:rFonts w:eastAsiaTheme="minorEastAsia"/>
          <w:b/>
          <w:bCs/>
          <w:i/>
          <w:iCs/>
          <w:color w:val="262626" w:themeColor="text1" w:themeTint="D9"/>
          <w:kern w:val="24"/>
        </w:rPr>
        <w:t>target cell</w:t>
      </w:r>
      <w:r w:rsidR="008D5487" w:rsidRPr="008D5487">
        <w:rPr>
          <w:rFonts w:eastAsiaTheme="minorEastAsia"/>
          <w:b/>
          <w:bCs/>
          <w:i/>
          <w:iCs/>
          <w:color w:val="262626" w:themeColor="text1" w:themeTint="D9"/>
          <w:kern w:val="24"/>
        </w:rPr>
        <w:t xml:space="preserve"> indication field </w:t>
      </w:r>
      <w:r w:rsidR="00944AF8">
        <w:rPr>
          <w:rFonts w:eastAsiaTheme="minorEastAsia"/>
          <w:b/>
          <w:bCs/>
          <w:i/>
          <w:iCs/>
          <w:color w:val="262626" w:themeColor="text1" w:themeTint="D9"/>
          <w:kern w:val="24"/>
        </w:rPr>
        <w:t xml:space="preserve">is transmitted on a target PUCCH cell </w:t>
      </w:r>
      <w:r w:rsidR="008D5487" w:rsidRPr="008D5487">
        <w:rPr>
          <w:rFonts w:eastAsiaTheme="minorEastAsia"/>
          <w:b/>
          <w:bCs/>
          <w:i/>
          <w:iCs/>
          <w:color w:val="262626" w:themeColor="text1" w:themeTint="D9"/>
          <w:kern w:val="24"/>
        </w:rPr>
        <w:t>follow</w:t>
      </w:r>
      <w:r w:rsidR="00944AF8">
        <w:rPr>
          <w:rFonts w:eastAsiaTheme="minorEastAsia"/>
          <w:b/>
          <w:bCs/>
          <w:i/>
          <w:iCs/>
          <w:color w:val="262626" w:themeColor="text1" w:themeTint="D9"/>
          <w:kern w:val="24"/>
        </w:rPr>
        <w:t>ing</w:t>
      </w:r>
      <w:r w:rsidR="008D5487" w:rsidRPr="008D5487">
        <w:rPr>
          <w:rFonts w:eastAsiaTheme="minorEastAsia"/>
          <w:b/>
          <w:bCs/>
          <w:i/>
          <w:iCs/>
          <w:color w:val="262626" w:themeColor="text1" w:themeTint="D9"/>
          <w:kern w:val="24"/>
        </w:rPr>
        <w:t xml:space="preserve"> the time pattern</w:t>
      </w:r>
      <w:r w:rsidR="00EA6E2E">
        <w:rPr>
          <w:rFonts w:eastAsiaTheme="minorEastAsia"/>
          <w:b/>
          <w:bCs/>
          <w:i/>
          <w:iCs/>
          <w:color w:val="262626" w:themeColor="text1" w:themeTint="D9"/>
          <w:kern w:val="24"/>
        </w:rPr>
        <w:t xml:space="preserve"> for semi-static </w:t>
      </w:r>
      <w:r w:rsidR="00807B9C">
        <w:rPr>
          <w:rFonts w:eastAsiaTheme="minorEastAsia"/>
          <w:b/>
          <w:bCs/>
          <w:i/>
          <w:iCs/>
          <w:color w:val="262626" w:themeColor="text1" w:themeTint="D9"/>
          <w:kern w:val="24"/>
        </w:rPr>
        <w:t>cell switch</w:t>
      </w:r>
      <w:r w:rsidR="008D5487" w:rsidRPr="008D5487">
        <w:rPr>
          <w:rFonts w:eastAsiaTheme="minorEastAsia"/>
          <w:b/>
          <w:bCs/>
          <w:i/>
          <w:iCs/>
          <w:color w:val="262626" w:themeColor="text1" w:themeTint="D9"/>
          <w:kern w:val="24"/>
        </w:rPr>
        <w:t xml:space="preserve">, if it is configured by RRC; otherwise, the PUCCH is transmitted on </w:t>
      </w:r>
      <w:r w:rsidR="00FA15BD">
        <w:rPr>
          <w:rFonts w:eastAsiaTheme="minorEastAsia"/>
          <w:b/>
          <w:bCs/>
          <w:i/>
          <w:iCs/>
          <w:color w:val="262626" w:themeColor="text1" w:themeTint="D9"/>
          <w:kern w:val="24"/>
        </w:rPr>
        <w:t>Pcell/PScell/PUCCH-Scell</w:t>
      </w:r>
      <w:r w:rsidRPr="008D5487">
        <w:rPr>
          <w:b/>
          <w:bCs/>
          <w:i/>
          <w:iCs/>
          <w:lang w:val="en-GB" w:eastAsia="zh-CN"/>
        </w:rPr>
        <w:t xml:space="preserve">. </w:t>
      </w:r>
    </w:p>
    <w:p w14:paraId="353B244F" w14:textId="6141FDE8" w:rsidR="004668DC" w:rsidRDefault="00B479D1" w:rsidP="004E1841">
      <w:pPr>
        <w:pStyle w:val="Heading2"/>
        <w:rPr>
          <w:sz w:val="24"/>
          <w:szCs w:val="16"/>
          <w:lang w:eastAsia="zh-CN"/>
        </w:rPr>
      </w:pPr>
      <w:r>
        <w:rPr>
          <w:sz w:val="24"/>
          <w:szCs w:val="16"/>
          <w:lang w:eastAsia="zh-CN"/>
        </w:rPr>
        <w:t>Semi-static PUCCH carrier switching per PHY priority</w:t>
      </w:r>
    </w:p>
    <w:p w14:paraId="3BB688C5" w14:textId="0F8A48FE" w:rsidR="00B479D1" w:rsidRDefault="00B479D1" w:rsidP="00B479D1">
      <w:pPr>
        <w:rPr>
          <w:lang w:val="en-GB" w:eastAsia="zh-CN"/>
        </w:rPr>
      </w:pPr>
      <w:r>
        <w:rPr>
          <w:lang w:val="en-GB" w:eastAsia="zh-CN"/>
        </w:rPr>
        <w:t xml:space="preserve">In </w:t>
      </w:r>
      <w:r w:rsidR="001C049C">
        <w:rPr>
          <w:lang w:val="en-GB" w:eastAsia="zh-CN"/>
        </w:rPr>
        <w:t>some scenarios, it is justified</w:t>
      </w:r>
      <w:r w:rsidR="00642711">
        <w:rPr>
          <w:lang w:val="en-GB" w:eastAsia="zh-CN"/>
        </w:rPr>
        <w:t xml:space="preserve"> to configure semi-static PUCCH carrier switching only for a given</w:t>
      </w:r>
      <w:r w:rsidR="00193BEF">
        <w:rPr>
          <w:lang w:val="en-GB" w:eastAsia="zh-CN"/>
        </w:rPr>
        <w:t xml:space="preserve"> physical layer</w:t>
      </w:r>
      <w:r w:rsidR="00642711">
        <w:rPr>
          <w:lang w:val="en-GB" w:eastAsia="zh-CN"/>
        </w:rPr>
        <w:t xml:space="preserve"> priority; e.g. </w:t>
      </w:r>
      <w:r w:rsidR="00193BEF">
        <w:rPr>
          <w:lang w:val="en-GB" w:eastAsia="zh-CN"/>
        </w:rPr>
        <w:t xml:space="preserve">in case of heavily loaded PUCCH carriers, only the HP </w:t>
      </w:r>
      <w:r w:rsidR="004961F1">
        <w:rPr>
          <w:lang w:val="en-GB" w:eastAsia="zh-CN"/>
        </w:rPr>
        <w:t>PUCCH can be switched to a new PUCCH carrier.</w:t>
      </w:r>
    </w:p>
    <w:p w14:paraId="471EF112" w14:textId="1D32960E" w:rsidR="004961F1" w:rsidRDefault="003721CD" w:rsidP="00B479D1">
      <w:pPr>
        <w:rPr>
          <w:b/>
          <w:bCs/>
          <w:i/>
          <w:iCs/>
        </w:rPr>
      </w:pPr>
      <w:r w:rsidRPr="003721CD">
        <w:rPr>
          <w:b/>
          <w:i/>
          <w:u w:val="single"/>
        </w:rPr>
        <w:t xml:space="preserve">Proposal </w:t>
      </w:r>
      <w:r>
        <w:rPr>
          <w:b/>
          <w:i/>
          <w:u w:val="single"/>
        </w:rPr>
        <w:t>33</w:t>
      </w:r>
      <w:r w:rsidRPr="00B175A8">
        <w:rPr>
          <w:b/>
          <w:i/>
          <w:u w:val="single"/>
        </w:rPr>
        <w:t>:</w:t>
      </w:r>
      <w:r w:rsidR="0041579A">
        <w:rPr>
          <w:b/>
          <w:i/>
          <w:u w:val="single"/>
        </w:rPr>
        <w:t xml:space="preserve"> </w:t>
      </w:r>
      <w:r w:rsidR="0041579A" w:rsidRPr="0041579A">
        <w:rPr>
          <w:b/>
          <w:bCs/>
          <w:i/>
          <w:iCs/>
        </w:rPr>
        <w:t>Support semi-static PUCCH carrier switching per PHY priority.</w:t>
      </w:r>
    </w:p>
    <w:p w14:paraId="285AAC61" w14:textId="565A8EDA" w:rsidR="001A3ACC" w:rsidRDefault="001A3ACC" w:rsidP="001A3ACC">
      <w:pPr>
        <w:pStyle w:val="Heading2"/>
        <w:rPr>
          <w:sz w:val="24"/>
          <w:szCs w:val="16"/>
          <w:lang w:eastAsia="zh-CN"/>
        </w:rPr>
      </w:pPr>
      <w:r>
        <w:rPr>
          <w:sz w:val="24"/>
          <w:szCs w:val="16"/>
          <w:lang w:eastAsia="zh-CN"/>
        </w:rPr>
        <w:t xml:space="preserve">Semi-static PUCCH carrier switching per </w:t>
      </w:r>
      <w:r w:rsidR="0002351B">
        <w:rPr>
          <w:sz w:val="24"/>
          <w:szCs w:val="16"/>
          <w:lang w:eastAsia="zh-CN"/>
        </w:rPr>
        <w:t>traffic type</w:t>
      </w:r>
    </w:p>
    <w:p w14:paraId="434BA3C9" w14:textId="1DA6DB4D" w:rsidR="00EB7BE4" w:rsidRDefault="001A3ACC" w:rsidP="001A3ACC">
      <w:pPr>
        <w:rPr>
          <w:lang w:val="en-GB" w:eastAsia="zh-CN"/>
        </w:rPr>
      </w:pPr>
      <w:r>
        <w:rPr>
          <w:lang w:val="en-GB" w:eastAsia="zh-CN"/>
        </w:rPr>
        <w:t xml:space="preserve">In some scenarios, it is justified to configure semi-static PUCCH carrier switching only for a given </w:t>
      </w:r>
      <w:r w:rsidR="0002351B">
        <w:rPr>
          <w:lang w:val="en-GB" w:eastAsia="zh-CN"/>
        </w:rPr>
        <w:t>type of traffic</w:t>
      </w:r>
      <w:r>
        <w:rPr>
          <w:lang w:val="en-GB" w:eastAsia="zh-CN"/>
        </w:rPr>
        <w:t xml:space="preserve">; e.g. in case </w:t>
      </w:r>
      <w:r w:rsidR="00605E8A">
        <w:rPr>
          <w:lang w:val="en-GB" w:eastAsia="zh-CN"/>
        </w:rPr>
        <w:t xml:space="preserve">of DL packet expiration, then, </w:t>
      </w:r>
      <w:r>
        <w:rPr>
          <w:lang w:val="en-GB" w:eastAsia="zh-CN"/>
        </w:rPr>
        <w:t>only the</w:t>
      </w:r>
      <w:r w:rsidR="00605E8A">
        <w:rPr>
          <w:lang w:val="en-GB" w:eastAsia="zh-CN"/>
        </w:rPr>
        <w:t>se</w:t>
      </w:r>
      <w:r>
        <w:rPr>
          <w:lang w:val="en-GB" w:eastAsia="zh-CN"/>
        </w:rPr>
        <w:t xml:space="preserve"> </w:t>
      </w:r>
      <w:r w:rsidR="00605E8A">
        <w:rPr>
          <w:lang w:val="en-GB" w:eastAsia="zh-CN"/>
        </w:rPr>
        <w:t xml:space="preserve">HARQ bits corresponding </w:t>
      </w:r>
      <w:r w:rsidR="00A3747F">
        <w:rPr>
          <w:lang w:val="en-GB" w:eastAsia="zh-CN"/>
        </w:rPr>
        <w:t xml:space="preserve">to DL traffic about to expire </w:t>
      </w:r>
      <w:r>
        <w:rPr>
          <w:lang w:val="en-GB" w:eastAsia="zh-CN"/>
        </w:rPr>
        <w:t>can be switched to a new PUCCH carrier</w:t>
      </w:r>
      <w:r w:rsidR="00A3747F">
        <w:rPr>
          <w:lang w:val="en-GB" w:eastAsia="zh-CN"/>
        </w:rPr>
        <w:t xml:space="preserve"> with this feature</w:t>
      </w:r>
      <w:r>
        <w:rPr>
          <w:lang w:val="en-GB" w:eastAsia="zh-CN"/>
        </w:rPr>
        <w:t>.</w:t>
      </w:r>
      <w:r w:rsidR="004C032A">
        <w:rPr>
          <w:lang w:val="en-GB" w:eastAsia="zh-CN"/>
        </w:rPr>
        <w:t xml:space="preserve"> The UE cannot know which DL packets are about to expire</w:t>
      </w:r>
      <w:r w:rsidR="002F497A">
        <w:rPr>
          <w:lang w:val="en-GB" w:eastAsia="zh-CN"/>
        </w:rPr>
        <w:t xml:space="preserve"> in most cases. However, in certain IIOT SPS configurations, </w:t>
      </w:r>
      <w:r w:rsidR="0073221F">
        <w:rPr>
          <w:lang w:val="en-GB" w:eastAsia="zh-CN"/>
        </w:rPr>
        <w:t xml:space="preserve">e.g. motion control, it is known on both sides that arrival of new SPS PDSCH implies that the previous SPS PDSCH has expired. In this </w:t>
      </w:r>
      <w:r w:rsidR="00027225">
        <w:rPr>
          <w:lang w:val="en-GB" w:eastAsia="zh-CN"/>
        </w:rPr>
        <w:t xml:space="preserve">specific </w:t>
      </w:r>
      <w:r w:rsidR="0073221F">
        <w:rPr>
          <w:lang w:val="en-GB" w:eastAsia="zh-CN"/>
        </w:rPr>
        <w:t>case</w:t>
      </w:r>
      <w:r w:rsidR="00027225">
        <w:rPr>
          <w:lang w:val="en-GB" w:eastAsia="zh-CN"/>
        </w:rPr>
        <w:t xml:space="preserve">, the UE can determine </w:t>
      </w:r>
      <w:r w:rsidR="005C4EDA">
        <w:rPr>
          <w:lang w:val="en-GB" w:eastAsia="zh-CN"/>
        </w:rPr>
        <w:t xml:space="preserve">if the HARQ bits in its buffers correspond to DL traffic, about to expire. One good indication in the case of SPS configuration, is HARQ bits about to be transmitted are N slots far from the </w:t>
      </w:r>
      <w:r w:rsidR="00E807DE">
        <w:rPr>
          <w:lang w:val="en-GB" w:eastAsia="zh-CN"/>
        </w:rPr>
        <w:t xml:space="preserve">next SPS occurrence. In this case, the UE can determine that these bits </w:t>
      </w:r>
      <w:r w:rsidR="00EB7BE4">
        <w:rPr>
          <w:lang w:val="en-GB" w:eastAsia="zh-CN"/>
        </w:rPr>
        <w:t>have to be transmitted and only for these bits semi-static PUCCH carrier switching is activated.</w:t>
      </w:r>
    </w:p>
    <w:p w14:paraId="18C3BDF2" w14:textId="587E2BD6" w:rsidR="001A3ACC" w:rsidRPr="00EB7BE4" w:rsidRDefault="001A3ACC" w:rsidP="00B479D1">
      <w:pPr>
        <w:rPr>
          <w:b/>
          <w:bCs/>
          <w:i/>
          <w:iCs/>
        </w:rPr>
      </w:pPr>
      <w:r w:rsidRPr="003721CD">
        <w:rPr>
          <w:b/>
          <w:i/>
          <w:u w:val="single"/>
        </w:rPr>
        <w:t xml:space="preserve">Proposal </w:t>
      </w:r>
      <w:r>
        <w:rPr>
          <w:b/>
          <w:i/>
          <w:u w:val="single"/>
        </w:rPr>
        <w:t>3</w:t>
      </w:r>
      <w:r w:rsidR="00EB7BE4">
        <w:rPr>
          <w:b/>
          <w:i/>
          <w:u w:val="single"/>
        </w:rPr>
        <w:t>4</w:t>
      </w:r>
      <w:r w:rsidRPr="00B175A8">
        <w:rPr>
          <w:b/>
          <w:i/>
          <w:u w:val="single"/>
        </w:rPr>
        <w:t>:</w:t>
      </w:r>
      <w:r>
        <w:rPr>
          <w:b/>
          <w:i/>
          <w:u w:val="single"/>
        </w:rPr>
        <w:t xml:space="preserve"> </w:t>
      </w:r>
      <w:r w:rsidR="00084BA1" w:rsidRPr="00084BA1">
        <w:rPr>
          <w:b/>
          <w:bCs/>
          <w:i/>
          <w:iCs/>
        </w:rPr>
        <w:t>Support semi-static PUCCH carrier switching for SPS HARQ corresponding to SPS occasion about to expire, i.e. N slots prior to the arrival of the new SPS occurrence.</w:t>
      </w:r>
    </w:p>
    <w:p w14:paraId="76ED71C7" w14:textId="129690BB" w:rsidR="004E1841" w:rsidRPr="004E1841" w:rsidRDefault="00CA303B" w:rsidP="004E1841">
      <w:pPr>
        <w:pStyle w:val="Heading2"/>
        <w:rPr>
          <w:sz w:val="24"/>
          <w:szCs w:val="16"/>
          <w:lang w:eastAsia="zh-CN"/>
        </w:rPr>
      </w:pPr>
      <w:r>
        <w:rPr>
          <w:sz w:val="24"/>
          <w:szCs w:val="16"/>
          <w:lang w:eastAsia="zh-CN"/>
        </w:rPr>
        <w:t xml:space="preserve">Interaction between PUCCH </w:t>
      </w:r>
      <w:r w:rsidR="008E2BE1">
        <w:rPr>
          <w:sz w:val="24"/>
          <w:szCs w:val="16"/>
          <w:lang w:eastAsia="zh-CN"/>
        </w:rPr>
        <w:t>cell</w:t>
      </w:r>
      <w:r>
        <w:rPr>
          <w:sz w:val="24"/>
          <w:szCs w:val="16"/>
          <w:lang w:eastAsia="zh-CN"/>
        </w:rPr>
        <w:t xml:space="preserve"> switch and other features</w:t>
      </w:r>
    </w:p>
    <w:p w14:paraId="11911E58" w14:textId="379C07C0" w:rsidR="008A1499" w:rsidRDefault="00176E25" w:rsidP="004E1841">
      <w:pPr>
        <w:contextualSpacing/>
        <w:jc w:val="both"/>
        <w:rPr>
          <w:color w:val="000000" w:themeColor="text1"/>
          <w:lang w:val="en-GB"/>
        </w:rPr>
      </w:pPr>
      <w:r>
        <w:rPr>
          <w:color w:val="000000" w:themeColor="text1"/>
          <w:lang w:val="en-GB"/>
        </w:rPr>
        <w:t xml:space="preserve">PUCCH </w:t>
      </w:r>
      <w:r w:rsidR="00177420">
        <w:rPr>
          <w:color w:val="000000" w:themeColor="text1"/>
          <w:lang w:val="en-GB"/>
        </w:rPr>
        <w:t>cell switch</w:t>
      </w:r>
      <w:r>
        <w:rPr>
          <w:color w:val="000000" w:themeColor="text1"/>
          <w:lang w:val="en-GB"/>
        </w:rPr>
        <w:t xml:space="preserve"> is a new </w:t>
      </w:r>
      <w:r w:rsidR="00115AD5">
        <w:rPr>
          <w:color w:val="000000" w:themeColor="text1"/>
          <w:lang w:val="en-GB"/>
        </w:rPr>
        <w:t xml:space="preserve">UL </w:t>
      </w:r>
      <w:r>
        <w:rPr>
          <w:color w:val="000000" w:themeColor="text1"/>
          <w:lang w:val="en-GB"/>
        </w:rPr>
        <w:t xml:space="preserve">feature introduced in Rel-17. </w:t>
      </w:r>
      <w:r w:rsidR="00115AD5">
        <w:rPr>
          <w:color w:val="000000" w:themeColor="text1"/>
          <w:lang w:val="en-GB"/>
        </w:rPr>
        <w:t xml:space="preserve">This new feature needs to interact with other legacy </w:t>
      </w:r>
      <w:r w:rsidR="00A00513">
        <w:rPr>
          <w:color w:val="000000" w:themeColor="text1"/>
          <w:lang w:val="en-GB"/>
        </w:rPr>
        <w:t xml:space="preserve">UL features which were already supported in Rel-15/16/17, </w:t>
      </w:r>
      <w:r w:rsidR="001B6AE4">
        <w:rPr>
          <w:color w:val="000000" w:themeColor="text1"/>
          <w:lang w:val="en-GB"/>
        </w:rPr>
        <w:t xml:space="preserve">when they are enabled together. In the following, we list a few </w:t>
      </w:r>
      <w:r w:rsidR="0032138E">
        <w:rPr>
          <w:color w:val="000000" w:themeColor="text1"/>
          <w:lang w:val="en-GB"/>
        </w:rPr>
        <w:t xml:space="preserve">other UL legacy features which are closed related to PUCCH </w:t>
      </w:r>
      <w:r w:rsidR="00177420">
        <w:rPr>
          <w:color w:val="000000" w:themeColor="text1"/>
          <w:lang w:val="en-GB"/>
        </w:rPr>
        <w:t>cell switch</w:t>
      </w:r>
      <w:r w:rsidR="0032138E">
        <w:rPr>
          <w:color w:val="000000" w:themeColor="text1"/>
          <w:lang w:val="en-GB"/>
        </w:rPr>
        <w:t xml:space="preserve"> and we</w:t>
      </w:r>
      <w:r w:rsidR="00A667AF">
        <w:rPr>
          <w:color w:val="000000" w:themeColor="text1"/>
          <w:lang w:val="en-GB"/>
        </w:rPr>
        <w:t xml:space="preserve"> suggest RAN1 to study </w:t>
      </w:r>
      <w:r w:rsidR="00DD0395">
        <w:rPr>
          <w:color w:val="000000" w:themeColor="text1"/>
          <w:lang w:val="en-GB"/>
        </w:rPr>
        <w:t xml:space="preserve">whether and </w:t>
      </w:r>
      <w:r w:rsidR="00A667AF">
        <w:rPr>
          <w:color w:val="000000" w:themeColor="text1"/>
          <w:lang w:val="en-GB"/>
        </w:rPr>
        <w:t xml:space="preserve">how </w:t>
      </w:r>
      <w:r w:rsidR="00DD0395">
        <w:rPr>
          <w:color w:val="000000" w:themeColor="text1"/>
          <w:lang w:val="en-GB"/>
        </w:rPr>
        <w:t xml:space="preserve">to support joint operation of </w:t>
      </w:r>
      <w:r w:rsidR="00A667AF">
        <w:rPr>
          <w:color w:val="000000" w:themeColor="text1"/>
          <w:lang w:val="en-GB"/>
        </w:rPr>
        <w:t xml:space="preserve">PUCCH </w:t>
      </w:r>
      <w:r w:rsidR="00177420">
        <w:rPr>
          <w:color w:val="000000" w:themeColor="text1"/>
          <w:lang w:val="en-GB"/>
        </w:rPr>
        <w:t>cell switch</w:t>
      </w:r>
      <w:r w:rsidR="00A667AF">
        <w:rPr>
          <w:color w:val="000000" w:themeColor="text1"/>
          <w:lang w:val="en-GB"/>
        </w:rPr>
        <w:t xml:space="preserve"> with those legacy features. </w:t>
      </w:r>
    </w:p>
    <w:p w14:paraId="0398845D" w14:textId="36B76080" w:rsidR="00A667AF" w:rsidRPr="007422F8" w:rsidRDefault="0085412C" w:rsidP="00433872">
      <w:pPr>
        <w:pStyle w:val="ListParagraph"/>
        <w:numPr>
          <w:ilvl w:val="0"/>
          <w:numId w:val="11"/>
        </w:numPr>
        <w:contextualSpacing/>
        <w:jc w:val="both"/>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Joint</w:t>
      </w:r>
      <w:r w:rsidR="0040603A" w:rsidRPr="007422F8">
        <w:rPr>
          <w:rFonts w:ascii="Times New Roman" w:hAnsi="Times New Roman"/>
          <w:color w:val="000000" w:themeColor="text1"/>
          <w:sz w:val="20"/>
          <w:szCs w:val="20"/>
          <w:lang w:val="en-GB"/>
        </w:rPr>
        <w:t xml:space="preserve"> </w:t>
      </w:r>
      <w:r w:rsidR="00DD0395">
        <w:rPr>
          <w:rFonts w:ascii="Times New Roman" w:hAnsi="Times New Roman"/>
          <w:color w:val="000000" w:themeColor="text1"/>
          <w:sz w:val="20"/>
          <w:szCs w:val="20"/>
          <w:lang w:val="en-GB"/>
        </w:rPr>
        <w:t xml:space="preserve">operation of </w:t>
      </w:r>
      <w:r w:rsidR="0040603A" w:rsidRPr="007422F8">
        <w:rPr>
          <w:rFonts w:ascii="Times New Roman" w:hAnsi="Times New Roman"/>
          <w:color w:val="000000" w:themeColor="text1"/>
          <w:sz w:val="20"/>
          <w:szCs w:val="20"/>
          <w:lang w:val="en-GB"/>
        </w:rPr>
        <w:t xml:space="preserve">PUCCH </w:t>
      </w:r>
      <w:r w:rsidR="00177420">
        <w:rPr>
          <w:rFonts w:ascii="Times New Roman" w:hAnsi="Times New Roman"/>
          <w:color w:val="000000" w:themeColor="text1"/>
          <w:sz w:val="20"/>
          <w:szCs w:val="20"/>
          <w:lang w:val="en-GB"/>
        </w:rPr>
        <w:t>cell switch</w:t>
      </w:r>
      <w:r w:rsidR="00EB266D" w:rsidRPr="007422F8">
        <w:rPr>
          <w:rFonts w:ascii="Times New Roman" w:hAnsi="Times New Roman"/>
          <w:color w:val="000000" w:themeColor="text1"/>
          <w:sz w:val="20"/>
          <w:szCs w:val="20"/>
          <w:lang w:val="en-GB"/>
        </w:rPr>
        <w:t>, parallel PUCCH/PUSCH transmission, and intra-UE multiplexing</w:t>
      </w:r>
    </w:p>
    <w:p w14:paraId="73C53034" w14:textId="2BFE435A" w:rsidR="00EB266D" w:rsidRPr="007422F8" w:rsidRDefault="00DD0395" w:rsidP="00433872">
      <w:pPr>
        <w:pStyle w:val="ListParagraph"/>
        <w:numPr>
          <w:ilvl w:val="0"/>
          <w:numId w:val="11"/>
        </w:numPr>
        <w:contextualSpacing/>
        <w:jc w:val="both"/>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Joint operation of </w:t>
      </w:r>
      <w:r w:rsidR="008677C4" w:rsidRPr="007422F8">
        <w:rPr>
          <w:rFonts w:ascii="Times New Roman" w:hAnsi="Times New Roman"/>
          <w:color w:val="000000" w:themeColor="text1"/>
          <w:sz w:val="20"/>
          <w:szCs w:val="20"/>
          <w:lang w:val="en-GB"/>
        </w:rPr>
        <w:t xml:space="preserve">PUCCH </w:t>
      </w:r>
      <w:r w:rsidR="00177420">
        <w:rPr>
          <w:rFonts w:ascii="Times New Roman" w:hAnsi="Times New Roman"/>
          <w:color w:val="000000" w:themeColor="text1"/>
          <w:sz w:val="20"/>
          <w:szCs w:val="20"/>
          <w:lang w:val="en-GB"/>
        </w:rPr>
        <w:t>cell switch</w:t>
      </w:r>
      <w:r w:rsidR="008677C4" w:rsidRPr="007422F8">
        <w:rPr>
          <w:rFonts w:ascii="Times New Roman" w:hAnsi="Times New Roman"/>
          <w:color w:val="000000" w:themeColor="text1"/>
          <w:sz w:val="20"/>
          <w:szCs w:val="20"/>
          <w:lang w:val="en-GB"/>
        </w:rPr>
        <w:t xml:space="preserve"> </w:t>
      </w:r>
      <w:r w:rsidR="00DF4287" w:rsidRPr="007422F8">
        <w:rPr>
          <w:rFonts w:ascii="Times New Roman" w:hAnsi="Times New Roman"/>
          <w:color w:val="000000" w:themeColor="text1"/>
          <w:sz w:val="20"/>
          <w:szCs w:val="20"/>
          <w:lang w:val="en-GB"/>
        </w:rPr>
        <w:t xml:space="preserve">with </w:t>
      </w:r>
      <w:r w:rsidR="008677C4" w:rsidRPr="007422F8">
        <w:rPr>
          <w:rFonts w:ascii="Times New Roman" w:hAnsi="Times New Roman"/>
          <w:color w:val="000000" w:themeColor="text1"/>
          <w:sz w:val="20"/>
          <w:szCs w:val="20"/>
          <w:lang w:val="en-GB"/>
        </w:rPr>
        <w:t>PUCCH repetition</w:t>
      </w:r>
    </w:p>
    <w:p w14:paraId="0B65AC82" w14:textId="196E0B04" w:rsidR="00DF4287" w:rsidRDefault="00DD0395" w:rsidP="00433872">
      <w:pPr>
        <w:pStyle w:val="ListParagraph"/>
        <w:numPr>
          <w:ilvl w:val="0"/>
          <w:numId w:val="11"/>
        </w:numPr>
        <w:contextualSpacing/>
        <w:jc w:val="both"/>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Joint operation of </w:t>
      </w:r>
      <w:r w:rsidR="00DF4287" w:rsidRPr="007422F8">
        <w:rPr>
          <w:rFonts w:ascii="Times New Roman" w:hAnsi="Times New Roman"/>
          <w:color w:val="000000" w:themeColor="text1"/>
          <w:sz w:val="20"/>
          <w:szCs w:val="20"/>
          <w:lang w:val="en-GB"/>
        </w:rPr>
        <w:t xml:space="preserve">PUCCH </w:t>
      </w:r>
      <w:r w:rsidR="00177420">
        <w:rPr>
          <w:rFonts w:ascii="Times New Roman" w:hAnsi="Times New Roman"/>
          <w:color w:val="000000" w:themeColor="text1"/>
          <w:sz w:val="20"/>
          <w:szCs w:val="20"/>
          <w:lang w:val="en-GB"/>
        </w:rPr>
        <w:t>cell switch</w:t>
      </w:r>
      <w:r w:rsidR="00DF4287" w:rsidRPr="007422F8">
        <w:rPr>
          <w:rFonts w:ascii="Times New Roman" w:hAnsi="Times New Roman"/>
          <w:color w:val="000000" w:themeColor="text1"/>
          <w:sz w:val="20"/>
          <w:szCs w:val="20"/>
          <w:lang w:val="en-GB"/>
        </w:rPr>
        <w:t xml:space="preserve"> with SPS A/N deferral</w:t>
      </w:r>
    </w:p>
    <w:p w14:paraId="02C843F1" w14:textId="60A3B585" w:rsidR="007422F8" w:rsidRDefault="007422F8" w:rsidP="007266FB">
      <w:pPr>
        <w:contextualSpacing/>
        <w:jc w:val="both"/>
        <w:rPr>
          <w:color w:val="000000" w:themeColor="text1"/>
          <w:lang w:val="en-GB"/>
        </w:rPr>
      </w:pPr>
    </w:p>
    <w:p w14:paraId="03778B2F" w14:textId="551D20C0" w:rsidR="009E013B" w:rsidRDefault="00F2451A" w:rsidP="007266FB">
      <w:pPr>
        <w:contextualSpacing/>
        <w:jc w:val="both"/>
        <w:rPr>
          <w:color w:val="000000" w:themeColor="text1"/>
          <w:lang w:val="en-GB"/>
        </w:rPr>
      </w:pPr>
      <w:r>
        <w:rPr>
          <w:color w:val="000000" w:themeColor="text1"/>
          <w:lang w:val="en-GB"/>
        </w:rPr>
        <w:t xml:space="preserve">For joint operation 1, the parallel PUCCH/PUSCH </w:t>
      </w:r>
      <w:r w:rsidR="00BB39B6">
        <w:rPr>
          <w:color w:val="000000" w:themeColor="text1"/>
          <w:lang w:val="en-GB"/>
        </w:rPr>
        <w:t xml:space="preserve">transmission and intra-UE multiplexing are two key features </w:t>
      </w:r>
      <w:r w:rsidR="008059C5">
        <w:rPr>
          <w:color w:val="000000" w:themeColor="text1"/>
          <w:lang w:val="en-GB"/>
        </w:rPr>
        <w:t xml:space="preserve">for Rel-17 URLLC. Together with PUCCH </w:t>
      </w:r>
      <w:r w:rsidR="00177420">
        <w:rPr>
          <w:color w:val="000000" w:themeColor="text1"/>
          <w:lang w:val="en-GB"/>
        </w:rPr>
        <w:t>cell switch</w:t>
      </w:r>
      <w:r w:rsidR="008059C5">
        <w:rPr>
          <w:color w:val="000000" w:themeColor="text1"/>
          <w:lang w:val="en-GB"/>
        </w:rPr>
        <w:t xml:space="preserve">, </w:t>
      </w:r>
      <w:r w:rsidR="00F53E38">
        <w:rPr>
          <w:color w:val="000000" w:themeColor="text1"/>
          <w:lang w:val="en-GB"/>
        </w:rPr>
        <w:t>the joint operation of the three features can greatly improve the flexibility, latency</w:t>
      </w:r>
      <w:r w:rsidR="00B35013">
        <w:rPr>
          <w:color w:val="000000" w:themeColor="text1"/>
          <w:lang w:val="en-GB"/>
        </w:rPr>
        <w:t xml:space="preserve">, and reliability of URLLC in UL CA scenarios. It is desired to support joint operation 1. </w:t>
      </w:r>
      <w:r w:rsidR="00E621F3">
        <w:rPr>
          <w:color w:val="000000" w:themeColor="text1"/>
          <w:lang w:val="en-GB"/>
        </w:rPr>
        <w:t>For joint operations 2 and 3, it can reduce the latency for PUCCH repetition and S</w:t>
      </w:r>
      <w:r w:rsidR="00026063">
        <w:rPr>
          <w:color w:val="000000" w:themeColor="text1"/>
          <w:lang w:val="en-GB"/>
        </w:rPr>
        <w:t xml:space="preserve">PS A/N feedback. Therefore, they seem good to have too. </w:t>
      </w:r>
      <w:r w:rsidR="000C1F8C">
        <w:rPr>
          <w:color w:val="000000" w:themeColor="text1"/>
          <w:lang w:val="en-GB"/>
        </w:rPr>
        <w:t xml:space="preserve">However, </w:t>
      </w:r>
      <w:r w:rsidR="00925660">
        <w:rPr>
          <w:color w:val="000000" w:themeColor="text1"/>
          <w:lang w:val="en-GB"/>
        </w:rPr>
        <w:t xml:space="preserve">impact to specification and </w:t>
      </w:r>
      <w:r w:rsidR="00345985">
        <w:rPr>
          <w:color w:val="000000" w:themeColor="text1"/>
          <w:lang w:val="en-GB"/>
        </w:rPr>
        <w:t>UE impleme</w:t>
      </w:r>
      <w:r w:rsidR="00925660">
        <w:rPr>
          <w:color w:val="000000" w:themeColor="text1"/>
          <w:lang w:val="en-GB"/>
        </w:rPr>
        <w:t xml:space="preserve">ntation complexity is another factor </w:t>
      </w:r>
      <w:r w:rsidR="004659FB">
        <w:rPr>
          <w:color w:val="000000" w:themeColor="text1"/>
          <w:lang w:val="en-GB"/>
        </w:rPr>
        <w:t xml:space="preserve">RAN1 need to consider </w:t>
      </w:r>
      <w:r w:rsidR="00DD7D07">
        <w:rPr>
          <w:color w:val="000000" w:themeColor="text1"/>
          <w:lang w:val="en-GB"/>
        </w:rPr>
        <w:t>before decid</w:t>
      </w:r>
      <w:r w:rsidR="004965B5">
        <w:rPr>
          <w:color w:val="000000" w:themeColor="text1"/>
          <w:lang w:val="en-GB"/>
        </w:rPr>
        <w:t xml:space="preserve">ing supporting </w:t>
      </w:r>
      <w:r w:rsidR="00AC6AAF">
        <w:rPr>
          <w:color w:val="000000" w:themeColor="text1"/>
          <w:lang w:val="en-GB"/>
        </w:rPr>
        <w:t xml:space="preserve">the above joint operations. </w:t>
      </w:r>
    </w:p>
    <w:p w14:paraId="3734CD56" w14:textId="77777777" w:rsidR="00F74674" w:rsidRDefault="00F74674" w:rsidP="007266FB">
      <w:pPr>
        <w:contextualSpacing/>
        <w:jc w:val="both"/>
        <w:rPr>
          <w:b/>
          <w:i/>
          <w:highlight w:val="yellow"/>
          <w:u w:val="single"/>
        </w:rPr>
      </w:pPr>
    </w:p>
    <w:p w14:paraId="4DD12277" w14:textId="09E5EF61" w:rsidR="00026063" w:rsidRDefault="00026063" w:rsidP="007266FB">
      <w:pPr>
        <w:contextualSpacing/>
        <w:jc w:val="both"/>
        <w:rPr>
          <w:b/>
          <w:i/>
          <w:lang w:val="en-GB" w:eastAsia="zh-CN"/>
        </w:rPr>
      </w:pPr>
      <w:r w:rsidRPr="004C299D">
        <w:rPr>
          <w:b/>
          <w:i/>
          <w:u w:val="single"/>
        </w:rPr>
        <w:t xml:space="preserve">Proposal </w:t>
      </w:r>
      <w:r w:rsidR="004C299D" w:rsidRPr="004C299D">
        <w:rPr>
          <w:b/>
          <w:i/>
          <w:u w:val="single"/>
        </w:rPr>
        <w:t>35</w:t>
      </w:r>
      <w:r w:rsidRPr="004C299D">
        <w:rPr>
          <w:b/>
          <w:i/>
          <w:u w:val="single"/>
        </w:rPr>
        <w:t>:</w:t>
      </w:r>
      <w:r w:rsidRPr="00DA12E2">
        <w:rPr>
          <w:b/>
          <w:i/>
          <w:lang w:val="en-GB" w:eastAsia="zh-CN"/>
        </w:rPr>
        <w:t xml:space="preserve"> </w:t>
      </w:r>
      <w:r w:rsidR="00F74674">
        <w:rPr>
          <w:b/>
          <w:i/>
          <w:lang w:val="en-GB" w:eastAsia="zh-CN"/>
        </w:rPr>
        <w:t>RAN1 to study how to support the following joint operations</w:t>
      </w:r>
      <w:r>
        <w:rPr>
          <w:b/>
          <w:i/>
          <w:lang w:val="en-GB" w:eastAsia="zh-CN"/>
        </w:rPr>
        <w:t>.</w:t>
      </w:r>
    </w:p>
    <w:p w14:paraId="1931575F" w14:textId="5BC7909D" w:rsidR="00F74674" w:rsidRPr="0005503E" w:rsidRDefault="00F74674" w:rsidP="00433872">
      <w:pPr>
        <w:pStyle w:val="ListParagraph"/>
        <w:numPr>
          <w:ilvl w:val="0"/>
          <w:numId w:val="12"/>
        </w:numPr>
        <w:contextualSpacing/>
        <w:jc w:val="both"/>
        <w:rPr>
          <w:rFonts w:ascii="Times New Roman" w:hAnsi="Times New Roman"/>
          <w:b/>
          <w:bCs/>
          <w:i/>
          <w:iCs/>
          <w:color w:val="000000" w:themeColor="text1"/>
          <w:sz w:val="20"/>
          <w:szCs w:val="20"/>
          <w:lang w:val="en-GB"/>
        </w:rPr>
      </w:pPr>
      <w:r w:rsidRPr="0005503E">
        <w:rPr>
          <w:rFonts w:ascii="Times New Roman" w:hAnsi="Times New Roman"/>
          <w:b/>
          <w:bCs/>
          <w:i/>
          <w:iCs/>
          <w:color w:val="000000" w:themeColor="text1"/>
          <w:sz w:val="20"/>
          <w:szCs w:val="20"/>
          <w:lang w:val="en-GB"/>
        </w:rPr>
        <w:t xml:space="preserve">Joint operation of PUCCH </w:t>
      </w:r>
      <w:r w:rsidR="00177420">
        <w:rPr>
          <w:rFonts w:ascii="Times New Roman" w:hAnsi="Times New Roman"/>
          <w:b/>
          <w:bCs/>
          <w:i/>
          <w:iCs/>
          <w:color w:val="000000" w:themeColor="text1"/>
          <w:sz w:val="20"/>
          <w:szCs w:val="20"/>
          <w:lang w:val="en-GB"/>
        </w:rPr>
        <w:t>cell switch</w:t>
      </w:r>
      <w:r w:rsidRPr="0005503E">
        <w:rPr>
          <w:rFonts w:ascii="Times New Roman" w:hAnsi="Times New Roman"/>
          <w:b/>
          <w:bCs/>
          <w:i/>
          <w:iCs/>
          <w:color w:val="000000" w:themeColor="text1"/>
          <w:sz w:val="20"/>
          <w:szCs w:val="20"/>
          <w:lang w:val="en-GB"/>
        </w:rPr>
        <w:t>, parallel PUCCH/PUSCH transmission, and intra-UE multiplexing</w:t>
      </w:r>
      <w:r w:rsidR="0005503E">
        <w:rPr>
          <w:rFonts w:ascii="Times New Roman" w:hAnsi="Times New Roman"/>
          <w:b/>
          <w:bCs/>
          <w:i/>
          <w:iCs/>
          <w:color w:val="000000" w:themeColor="text1"/>
          <w:sz w:val="20"/>
          <w:szCs w:val="20"/>
          <w:lang w:val="en-GB"/>
        </w:rPr>
        <w:t>.</w:t>
      </w:r>
    </w:p>
    <w:p w14:paraId="14F1A9B6" w14:textId="321B5941" w:rsidR="00F74674" w:rsidRPr="0005503E" w:rsidRDefault="00F74674" w:rsidP="00433872">
      <w:pPr>
        <w:pStyle w:val="ListParagraph"/>
        <w:numPr>
          <w:ilvl w:val="0"/>
          <w:numId w:val="12"/>
        </w:numPr>
        <w:contextualSpacing/>
        <w:jc w:val="both"/>
        <w:rPr>
          <w:rFonts w:ascii="Times New Roman" w:hAnsi="Times New Roman"/>
          <w:b/>
          <w:bCs/>
          <w:i/>
          <w:iCs/>
          <w:color w:val="000000" w:themeColor="text1"/>
          <w:sz w:val="20"/>
          <w:szCs w:val="20"/>
          <w:lang w:val="en-GB"/>
        </w:rPr>
      </w:pPr>
      <w:r w:rsidRPr="0005503E">
        <w:rPr>
          <w:rFonts w:ascii="Times New Roman" w:hAnsi="Times New Roman"/>
          <w:b/>
          <w:bCs/>
          <w:i/>
          <w:iCs/>
          <w:color w:val="000000" w:themeColor="text1"/>
          <w:sz w:val="20"/>
          <w:szCs w:val="20"/>
          <w:lang w:val="en-GB"/>
        </w:rPr>
        <w:t xml:space="preserve">Joint operation of PUCCH </w:t>
      </w:r>
      <w:r w:rsidR="00177420">
        <w:rPr>
          <w:rFonts w:ascii="Times New Roman" w:hAnsi="Times New Roman"/>
          <w:b/>
          <w:bCs/>
          <w:i/>
          <w:iCs/>
          <w:color w:val="000000" w:themeColor="text1"/>
          <w:sz w:val="20"/>
          <w:szCs w:val="20"/>
          <w:lang w:val="en-GB"/>
        </w:rPr>
        <w:t>cell switch</w:t>
      </w:r>
      <w:r w:rsidRPr="0005503E">
        <w:rPr>
          <w:rFonts w:ascii="Times New Roman" w:hAnsi="Times New Roman"/>
          <w:b/>
          <w:bCs/>
          <w:i/>
          <w:iCs/>
          <w:color w:val="000000" w:themeColor="text1"/>
          <w:sz w:val="20"/>
          <w:szCs w:val="20"/>
          <w:lang w:val="en-GB"/>
        </w:rPr>
        <w:t xml:space="preserve"> with PUCCH repetition</w:t>
      </w:r>
      <w:r w:rsidR="0005503E">
        <w:rPr>
          <w:rFonts w:ascii="Times New Roman" w:hAnsi="Times New Roman"/>
          <w:b/>
          <w:bCs/>
          <w:i/>
          <w:iCs/>
          <w:color w:val="000000" w:themeColor="text1"/>
          <w:sz w:val="20"/>
          <w:szCs w:val="20"/>
          <w:lang w:val="en-GB"/>
        </w:rPr>
        <w:t>.</w:t>
      </w:r>
    </w:p>
    <w:p w14:paraId="16086890" w14:textId="3CBFA63E" w:rsidR="00F74674" w:rsidRPr="0005503E" w:rsidRDefault="00F74674" w:rsidP="00433872">
      <w:pPr>
        <w:pStyle w:val="ListParagraph"/>
        <w:numPr>
          <w:ilvl w:val="0"/>
          <w:numId w:val="12"/>
        </w:numPr>
        <w:contextualSpacing/>
        <w:jc w:val="both"/>
        <w:rPr>
          <w:rFonts w:ascii="Times New Roman" w:hAnsi="Times New Roman"/>
          <w:b/>
          <w:bCs/>
          <w:i/>
          <w:iCs/>
          <w:color w:val="000000" w:themeColor="text1"/>
          <w:sz w:val="20"/>
          <w:szCs w:val="20"/>
          <w:lang w:val="en-GB"/>
        </w:rPr>
      </w:pPr>
      <w:r w:rsidRPr="0005503E">
        <w:rPr>
          <w:rFonts w:ascii="Times New Roman" w:hAnsi="Times New Roman"/>
          <w:b/>
          <w:bCs/>
          <w:i/>
          <w:iCs/>
          <w:color w:val="000000" w:themeColor="text1"/>
          <w:sz w:val="20"/>
          <w:szCs w:val="20"/>
          <w:lang w:val="en-GB"/>
        </w:rPr>
        <w:t xml:space="preserve">Joint operation of PUCCH </w:t>
      </w:r>
      <w:r w:rsidR="00177420">
        <w:rPr>
          <w:rFonts w:ascii="Times New Roman" w:hAnsi="Times New Roman"/>
          <w:b/>
          <w:bCs/>
          <w:i/>
          <w:iCs/>
          <w:color w:val="000000" w:themeColor="text1"/>
          <w:sz w:val="20"/>
          <w:szCs w:val="20"/>
          <w:lang w:val="en-GB"/>
        </w:rPr>
        <w:t>cell switch</w:t>
      </w:r>
      <w:r w:rsidRPr="0005503E">
        <w:rPr>
          <w:rFonts w:ascii="Times New Roman" w:hAnsi="Times New Roman"/>
          <w:b/>
          <w:bCs/>
          <w:i/>
          <w:iCs/>
          <w:color w:val="000000" w:themeColor="text1"/>
          <w:sz w:val="20"/>
          <w:szCs w:val="20"/>
          <w:lang w:val="en-GB"/>
        </w:rPr>
        <w:t xml:space="preserve"> with SPS A/N deferral</w:t>
      </w:r>
      <w:r w:rsidR="0005503E">
        <w:rPr>
          <w:rFonts w:ascii="Times New Roman" w:hAnsi="Times New Roman"/>
          <w:b/>
          <w:bCs/>
          <w:i/>
          <w:iCs/>
          <w:color w:val="000000" w:themeColor="text1"/>
          <w:sz w:val="20"/>
          <w:szCs w:val="20"/>
          <w:lang w:val="en-GB"/>
        </w:rPr>
        <w:t>.</w:t>
      </w:r>
    </w:p>
    <w:bookmarkEnd w:id="43"/>
    <w:p w14:paraId="11C5C814" w14:textId="49E7FC0E" w:rsidR="0061400A" w:rsidRPr="00CA555B" w:rsidRDefault="006341FE" w:rsidP="00B561C0">
      <w:pPr>
        <w:pStyle w:val="Heading1"/>
        <w:rPr>
          <w:sz w:val="28"/>
          <w:szCs w:val="16"/>
          <w:lang w:eastAsia="zh-CN"/>
        </w:rPr>
      </w:pPr>
      <w:r w:rsidRPr="00CA555B">
        <w:rPr>
          <w:sz w:val="28"/>
          <w:szCs w:val="16"/>
          <w:lang w:eastAsia="zh-CN"/>
        </w:rPr>
        <w:t>Conclusions</w:t>
      </w:r>
      <w:bookmarkEnd w:id="9"/>
      <w:bookmarkEnd w:id="10"/>
      <w:bookmarkEnd w:id="11"/>
      <w:bookmarkEnd w:id="12"/>
      <w:bookmarkEnd w:id="13"/>
      <w:bookmarkEnd w:id="14"/>
      <w:bookmarkEnd w:id="15"/>
      <w:bookmarkEnd w:id="16"/>
      <w:bookmarkEnd w:id="17"/>
      <w:bookmarkEnd w:id="18"/>
      <w:bookmarkEnd w:id="19"/>
      <w:bookmarkEnd w:id="20"/>
      <w:bookmarkEnd w:id="21"/>
    </w:p>
    <w:p w14:paraId="413AAE8E" w14:textId="782EF29D" w:rsidR="00941B8E" w:rsidRPr="00CA555B" w:rsidRDefault="00941B8E" w:rsidP="00941B8E">
      <w:pPr>
        <w:rPr>
          <w:lang w:val="en-GB"/>
        </w:rPr>
      </w:pPr>
      <w:r w:rsidRPr="00CA555B">
        <w:rPr>
          <w:lang w:val="en-GB"/>
        </w:rPr>
        <w:t xml:space="preserve">In summary, we make the following </w:t>
      </w:r>
      <w:r w:rsidR="00927DB5" w:rsidRPr="00CA555B">
        <w:rPr>
          <w:lang w:val="en-GB"/>
        </w:rPr>
        <w:t>observations</w:t>
      </w:r>
      <w:r w:rsidRPr="00CA555B">
        <w:rPr>
          <w:lang w:val="en-GB"/>
        </w:rPr>
        <w:t xml:space="preserve"> for HARQ-ACK feedback enhancement for Rel-17 IOT and URLLC. </w:t>
      </w:r>
    </w:p>
    <w:p w14:paraId="07946630" w14:textId="561BD06F" w:rsidR="002F585C" w:rsidRDefault="00D31825" w:rsidP="003E755A">
      <w:pPr>
        <w:rPr>
          <w:b/>
          <w:i/>
        </w:rPr>
      </w:pPr>
      <w:r w:rsidRPr="00D31825">
        <w:rPr>
          <w:b/>
          <w:i/>
          <w:u w:val="single"/>
        </w:rPr>
        <w:t xml:space="preserve">Observation 1: </w:t>
      </w:r>
      <w:r w:rsidRPr="00D31825">
        <w:rPr>
          <w:b/>
          <w:i/>
        </w:rPr>
        <w:t>Deferring SPS PUCCH A/N to “1</w:t>
      </w:r>
      <w:r w:rsidRPr="00D31825">
        <w:rPr>
          <w:b/>
          <w:i/>
          <w:vertAlign w:val="superscript"/>
        </w:rPr>
        <w:t>st</w:t>
      </w:r>
      <w:r w:rsidRPr="00D31825">
        <w:rPr>
          <w:b/>
          <w:i/>
        </w:rPr>
        <w:t xml:space="preserve"> available PUCCH resource” does not always guarantee that the 1</w:t>
      </w:r>
      <w:r w:rsidRPr="00D31825">
        <w:rPr>
          <w:b/>
          <w:i/>
          <w:vertAlign w:val="superscript"/>
        </w:rPr>
        <w:t>st</w:t>
      </w:r>
      <w:r w:rsidRPr="00D31825">
        <w:rPr>
          <w:b/>
          <w:i/>
        </w:rPr>
        <w:t xml:space="preserve"> available PUCCH resource is indeed available. This is a valid argument in cases of multiple SPS HARQ deferrals; presence of other HARQ bits, either for DG traffic or for non-deferred HARQ bits. In order to avoid collisions with other PUCCHs or PUSCHs for other UEs, which might lead to HARQ bits dropping or to further deferral, other mechanism controlled by the network are needed.</w:t>
      </w:r>
    </w:p>
    <w:p w14:paraId="5D452A31" w14:textId="77777777" w:rsidR="002F7C82" w:rsidRPr="002F7C82" w:rsidRDefault="002F7C82" w:rsidP="002F7C82">
      <w:pPr>
        <w:rPr>
          <w:b/>
          <w:i/>
        </w:rPr>
      </w:pPr>
      <w:r w:rsidRPr="00B47CCD">
        <w:rPr>
          <w:b/>
          <w:i/>
          <w:u w:val="single"/>
        </w:rPr>
        <w:lastRenderedPageBreak/>
        <w:t>Observation</w:t>
      </w:r>
      <w:r w:rsidRPr="00D31825">
        <w:rPr>
          <w:b/>
          <w:i/>
          <w:u w:val="single"/>
        </w:rPr>
        <w:t xml:space="preserve"> </w:t>
      </w:r>
      <w:r>
        <w:rPr>
          <w:b/>
          <w:i/>
          <w:u w:val="single"/>
        </w:rPr>
        <w:t>2</w:t>
      </w:r>
      <w:r w:rsidRPr="00D31825">
        <w:rPr>
          <w:b/>
          <w:i/>
          <w:u w:val="single"/>
        </w:rPr>
        <w:t>:</w:t>
      </w:r>
      <w:r>
        <w:rPr>
          <w:b/>
          <w:i/>
          <w:u w:val="single"/>
        </w:rPr>
        <w:t xml:space="preserve"> </w:t>
      </w:r>
      <w:r w:rsidRPr="002F7C82">
        <w:rPr>
          <w:b/>
          <w:i/>
        </w:rPr>
        <w:t>Multiplexing of SPS PUCCH repetitions with other PUCCH repetitions of different priority and starting at different slot is extremely rare in general. It is even more rare in an URLLC/IIOT context.</w:t>
      </w:r>
    </w:p>
    <w:p w14:paraId="41707B22" w14:textId="77777777" w:rsidR="002F7C82" w:rsidRPr="002F7C82" w:rsidRDefault="002F7C82" w:rsidP="002F7C82">
      <w:pPr>
        <w:rPr>
          <w:b/>
          <w:i/>
        </w:rPr>
      </w:pPr>
      <w:r w:rsidRPr="00B47CCD">
        <w:rPr>
          <w:b/>
          <w:i/>
          <w:u w:val="single"/>
        </w:rPr>
        <w:t>Observation</w:t>
      </w:r>
      <w:r w:rsidRPr="00D31825">
        <w:rPr>
          <w:b/>
          <w:i/>
          <w:u w:val="single"/>
        </w:rPr>
        <w:t xml:space="preserve"> </w:t>
      </w:r>
      <w:r>
        <w:rPr>
          <w:b/>
          <w:i/>
          <w:u w:val="single"/>
        </w:rPr>
        <w:t>3</w:t>
      </w:r>
      <w:r w:rsidRPr="00D31825">
        <w:rPr>
          <w:b/>
          <w:i/>
          <w:u w:val="single"/>
        </w:rPr>
        <w:t>:</w:t>
      </w:r>
      <w:r>
        <w:rPr>
          <w:b/>
          <w:i/>
          <w:u w:val="single"/>
        </w:rPr>
        <w:t xml:space="preserve"> </w:t>
      </w:r>
      <w:r w:rsidRPr="002F7C82">
        <w:rPr>
          <w:b/>
          <w:i/>
        </w:rPr>
        <w:t>In the only allowed case of multiplexing of SPS PUCCH with repetitions with other PUCCH repetitions of different priority and starting at a different slot, there are occasions when the UCI payload will be different between repetitions.</w:t>
      </w:r>
    </w:p>
    <w:p w14:paraId="0511A99F" w14:textId="6438EB05" w:rsidR="002F7C82" w:rsidRPr="008C5E69" w:rsidRDefault="008C5E69" w:rsidP="00C2138C">
      <w:pPr>
        <w:rPr>
          <w:b/>
          <w:i/>
        </w:rPr>
      </w:pPr>
      <w:r w:rsidRPr="00B47CCD">
        <w:rPr>
          <w:b/>
          <w:i/>
          <w:u w:val="single"/>
        </w:rPr>
        <w:t>Observation</w:t>
      </w:r>
      <w:r w:rsidRPr="00D31825">
        <w:rPr>
          <w:b/>
          <w:i/>
          <w:u w:val="single"/>
        </w:rPr>
        <w:t xml:space="preserve"> </w:t>
      </w:r>
      <w:r>
        <w:rPr>
          <w:b/>
          <w:i/>
          <w:u w:val="single"/>
        </w:rPr>
        <w:t xml:space="preserve">4: </w:t>
      </w:r>
      <w:r w:rsidRPr="008C5E69">
        <w:rPr>
          <w:b/>
          <w:i/>
        </w:rPr>
        <w:t>The promoted solution of triggered HARQ CB reTx results in an undesirably high number of DCI overhead bits.</w:t>
      </w:r>
    </w:p>
    <w:p w14:paraId="64DA3CC6" w14:textId="78D70C58" w:rsidR="00927DB5" w:rsidRPr="00CA555B" w:rsidRDefault="00927DB5" w:rsidP="00927DB5">
      <w:pPr>
        <w:rPr>
          <w:lang w:val="en-GB"/>
        </w:rPr>
      </w:pPr>
      <w:r w:rsidRPr="00CA555B">
        <w:rPr>
          <w:lang w:val="en-GB"/>
        </w:rPr>
        <w:t xml:space="preserve">In summary, we make the following proposals for HARQ-ACK feedback enhancement for Rel-17 IOT and URLLC. </w:t>
      </w:r>
    </w:p>
    <w:p w14:paraId="3CFD9CE7" w14:textId="6C9D0856" w:rsidR="00C858F5" w:rsidRDefault="002E1947" w:rsidP="002E1947">
      <w:pPr>
        <w:contextualSpacing/>
        <w:jc w:val="both"/>
        <w:rPr>
          <w:b/>
          <w:i/>
          <w:lang w:val="en-GB" w:eastAsia="zh-CN"/>
        </w:rPr>
      </w:pPr>
      <w:r w:rsidRPr="00BF7334">
        <w:rPr>
          <w:b/>
          <w:bCs/>
          <w:i/>
          <w:iCs/>
          <w:u w:val="single"/>
          <w:lang w:val="en-GB" w:eastAsia="zh-CN"/>
        </w:rPr>
        <w:t>Proposal 1</w:t>
      </w:r>
      <w:r w:rsidRPr="00BF7334">
        <w:rPr>
          <w:b/>
          <w:bCs/>
          <w:i/>
          <w:iCs/>
          <w:lang w:val="en-GB" w:eastAsia="zh-CN"/>
        </w:rPr>
        <w:t xml:space="preserve">: </w:t>
      </w:r>
      <w:r>
        <w:rPr>
          <w:b/>
          <w:bCs/>
          <w:i/>
          <w:iCs/>
          <w:lang w:val="en-GB" w:eastAsia="zh-CN"/>
        </w:rPr>
        <w:t xml:space="preserve">SPS HARQ-ACK deferral </w:t>
      </w:r>
      <w:r w:rsidR="00A34D5F">
        <w:rPr>
          <w:b/>
          <w:bCs/>
          <w:i/>
          <w:iCs/>
          <w:lang w:val="en-GB" w:eastAsia="zh-CN"/>
        </w:rPr>
        <w:t>is not</w:t>
      </w:r>
      <w:r>
        <w:rPr>
          <w:b/>
          <w:bCs/>
          <w:i/>
          <w:iCs/>
          <w:lang w:val="en-GB" w:eastAsia="zh-CN"/>
        </w:rPr>
        <w:t xml:space="preserve"> activated for UEs configured to monitor PDCCH for DCI 2_0 (SFI).</w:t>
      </w:r>
    </w:p>
    <w:p w14:paraId="748C691B" w14:textId="77777777" w:rsidR="00A2700D" w:rsidRDefault="00A2700D" w:rsidP="002E1947">
      <w:pPr>
        <w:contextualSpacing/>
        <w:jc w:val="both"/>
        <w:rPr>
          <w:b/>
          <w:bCs/>
          <w:i/>
          <w:iCs/>
          <w:lang w:val="en-GB" w:eastAsia="zh-CN"/>
        </w:rPr>
      </w:pPr>
    </w:p>
    <w:p w14:paraId="2A27B0A8" w14:textId="77777777" w:rsidR="00A2700D" w:rsidRDefault="00A2700D" w:rsidP="00A2700D">
      <w:pPr>
        <w:rPr>
          <w:b/>
          <w:bCs/>
          <w:i/>
          <w:iCs/>
          <w:lang w:eastAsia="zh-CN"/>
        </w:rPr>
      </w:pPr>
      <w:r w:rsidRPr="00387903">
        <w:rPr>
          <w:b/>
          <w:bCs/>
          <w:i/>
          <w:iCs/>
          <w:u w:val="single"/>
          <w:lang w:val="en-GB" w:eastAsia="zh-CN"/>
        </w:rPr>
        <w:t>Proposal 2</w:t>
      </w:r>
      <w:r w:rsidRPr="00387903">
        <w:rPr>
          <w:b/>
          <w:bCs/>
          <w:i/>
          <w:iCs/>
          <w:lang w:val="en-GB" w:eastAsia="zh-CN"/>
        </w:rPr>
        <w:t xml:space="preserve">: </w:t>
      </w:r>
      <w:r w:rsidRPr="00387903">
        <w:rPr>
          <w:b/>
          <w:bCs/>
          <w:i/>
          <w:iCs/>
          <w:lang w:eastAsia="zh-CN"/>
        </w:rPr>
        <w:t>Maximum deferral value to be configured by RRC should be equal to 16 slots, or 64 sub-slots.</w:t>
      </w:r>
    </w:p>
    <w:p w14:paraId="750A565C" w14:textId="77777777" w:rsidR="00A2655C" w:rsidRPr="004E405F" w:rsidRDefault="00A2655C" w:rsidP="00A2655C">
      <w:pPr>
        <w:rPr>
          <w:lang w:eastAsia="zh-CN"/>
        </w:rPr>
      </w:pPr>
      <w:r w:rsidRPr="00812BBA">
        <w:rPr>
          <w:b/>
          <w:bCs/>
          <w:i/>
          <w:iCs/>
          <w:u w:val="single"/>
          <w:lang w:val="en-GB" w:eastAsia="zh-CN"/>
        </w:rPr>
        <w:t>Proposal 3</w:t>
      </w:r>
      <w:r w:rsidRPr="00812BBA">
        <w:rPr>
          <w:b/>
          <w:bCs/>
          <w:i/>
          <w:iCs/>
          <w:lang w:val="en-GB" w:eastAsia="zh-CN"/>
        </w:rPr>
        <w:t>: The maximum deferral time to be supported is subject to UE capability.</w:t>
      </w:r>
    </w:p>
    <w:p w14:paraId="4783E652" w14:textId="4B6F4145" w:rsidR="00A2700D" w:rsidRDefault="00A2655C" w:rsidP="002E1947">
      <w:pPr>
        <w:contextualSpacing/>
        <w:jc w:val="both"/>
        <w:rPr>
          <w:rFonts w:eastAsia="Calibri"/>
          <w:b/>
          <w:bCs/>
          <w:i/>
          <w:iCs/>
          <w:lang w:val="en-GB"/>
        </w:rPr>
      </w:pPr>
      <w:r w:rsidRPr="00BF7334">
        <w:rPr>
          <w:b/>
          <w:bCs/>
          <w:i/>
          <w:iCs/>
          <w:u w:val="single"/>
          <w:lang w:val="en-GB" w:eastAsia="zh-CN"/>
        </w:rPr>
        <w:t xml:space="preserve">Proposal </w:t>
      </w:r>
      <w:r>
        <w:rPr>
          <w:b/>
          <w:bCs/>
          <w:i/>
          <w:iCs/>
          <w:u w:val="single"/>
          <w:lang w:val="en-GB" w:eastAsia="zh-CN"/>
        </w:rPr>
        <w:t>4</w:t>
      </w:r>
      <w:r w:rsidRPr="00BF7334">
        <w:rPr>
          <w:b/>
          <w:bCs/>
          <w:i/>
          <w:iCs/>
          <w:lang w:val="en-GB" w:eastAsia="zh-CN"/>
        </w:rPr>
        <w:t>:</w:t>
      </w:r>
      <w:r w:rsidRPr="00BF7334">
        <w:rPr>
          <w:i/>
          <w:iCs/>
          <w:sz w:val="16"/>
          <w:szCs w:val="16"/>
        </w:rPr>
        <w:t xml:space="preserve"> </w:t>
      </w:r>
      <w:r>
        <w:rPr>
          <w:rFonts w:eastAsia="Calibri"/>
          <w:b/>
          <w:bCs/>
          <w:i/>
          <w:iCs/>
        </w:rPr>
        <w:t>For Rel. 17 intra-UE multiplexing of HP deferred SPS HARQ and LP deferred SPS HARQ,</w:t>
      </w:r>
      <w:r w:rsidRPr="001C6E55">
        <w:rPr>
          <w:rFonts w:eastAsia="Calibri"/>
          <w:b/>
          <w:bCs/>
          <w:i/>
          <w:iCs/>
          <w:lang w:val="en-GB"/>
        </w:rPr>
        <w:t xml:space="preserve"> </w:t>
      </w:r>
      <w:r>
        <w:rPr>
          <w:rFonts w:eastAsia="Calibri"/>
          <w:b/>
          <w:bCs/>
          <w:i/>
          <w:iCs/>
          <w:lang w:val="en-GB"/>
        </w:rPr>
        <w:t xml:space="preserve">if </w:t>
      </w:r>
      <w:r w:rsidRPr="001C6E55">
        <w:rPr>
          <w:rFonts w:eastAsia="Calibri"/>
          <w:b/>
          <w:bCs/>
          <w:i/>
          <w:iCs/>
          <w:lang w:val="en-GB"/>
        </w:rPr>
        <w:t xml:space="preserve">there is at least </w:t>
      </w:r>
      <w:r>
        <w:rPr>
          <w:rFonts w:eastAsia="Calibri"/>
          <w:b/>
          <w:bCs/>
          <w:i/>
          <w:iCs/>
          <w:lang w:val="en-GB"/>
        </w:rPr>
        <w:t>a single</w:t>
      </w:r>
      <w:r w:rsidRPr="001C6E55">
        <w:rPr>
          <w:rFonts w:eastAsia="Calibri"/>
          <w:b/>
          <w:bCs/>
          <w:i/>
          <w:iCs/>
          <w:lang w:val="en-GB"/>
        </w:rPr>
        <w:t xml:space="preserve"> </w:t>
      </w:r>
      <w:r>
        <w:rPr>
          <w:rFonts w:eastAsia="Calibri"/>
          <w:b/>
          <w:bCs/>
          <w:i/>
          <w:iCs/>
          <w:lang w:val="en-GB"/>
        </w:rPr>
        <w:t>high priority</w:t>
      </w:r>
      <w:r w:rsidRPr="001C6E55">
        <w:rPr>
          <w:rFonts w:eastAsia="Calibri"/>
          <w:b/>
          <w:bCs/>
          <w:i/>
          <w:iCs/>
          <w:lang w:val="en-GB"/>
        </w:rPr>
        <w:t xml:space="preserve"> HARQ bit in the </w:t>
      </w:r>
      <w:r>
        <w:rPr>
          <w:rFonts w:eastAsia="Calibri"/>
          <w:b/>
          <w:bCs/>
          <w:i/>
          <w:iCs/>
          <w:lang w:val="en-GB"/>
        </w:rPr>
        <w:t>combined</w:t>
      </w:r>
      <w:r w:rsidRPr="001C6E55">
        <w:rPr>
          <w:rFonts w:eastAsia="Calibri"/>
          <w:b/>
          <w:bCs/>
          <w:i/>
          <w:iCs/>
          <w:lang w:val="en-GB"/>
        </w:rPr>
        <w:t xml:space="preserve"> HARQ CB, the whole HARQ CB is of </w:t>
      </w:r>
      <w:r>
        <w:rPr>
          <w:rFonts w:eastAsia="Calibri"/>
          <w:b/>
          <w:bCs/>
          <w:i/>
          <w:iCs/>
          <w:lang w:val="en-GB"/>
        </w:rPr>
        <w:t>high priority.</w:t>
      </w:r>
    </w:p>
    <w:p w14:paraId="3EFF1B5E" w14:textId="77777777" w:rsidR="00A2655C" w:rsidRDefault="00A2655C" w:rsidP="002E1947">
      <w:pPr>
        <w:contextualSpacing/>
        <w:jc w:val="both"/>
        <w:rPr>
          <w:b/>
          <w:bCs/>
          <w:i/>
          <w:iCs/>
          <w:color w:val="000000" w:themeColor="text1"/>
        </w:rPr>
      </w:pPr>
    </w:p>
    <w:p w14:paraId="1B7D9E52" w14:textId="3D2F740D" w:rsidR="00C119DD" w:rsidRDefault="00C119DD" w:rsidP="002E1947">
      <w:pPr>
        <w:contextualSpacing/>
        <w:jc w:val="both"/>
        <w:rPr>
          <w:rFonts w:eastAsia="Calibri"/>
          <w:b/>
          <w:bCs/>
          <w:i/>
          <w:iCs/>
          <w:lang w:val="en-GB"/>
        </w:rPr>
      </w:pPr>
      <w:r w:rsidRPr="00BF7334">
        <w:rPr>
          <w:b/>
          <w:bCs/>
          <w:i/>
          <w:iCs/>
          <w:u w:val="single"/>
          <w:lang w:val="en-GB" w:eastAsia="zh-CN"/>
        </w:rPr>
        <w:t xml:space="preserve">Proposal </w:t>
      </w:r>
      <w:r>
        <w:rPr>
          <w:b/>
          <w:bCs/>
          <w:i/>
          <w:iCs/>
          <w:u w:val="single"/>
          <w:lang w:val="en-GB" w:eastAsia="zh-CN"/>
        </w:rPr>
        <w:t>5</w:t>
      </w:r>
      <w:r w:rsidRPr="00BF7334">
        <w:rPr>
          <w:b/>
          <w:bCs/>
          <w:i/>
          <w:iCs/>
          <w:lang w:val="en-GB" w:eastAsia="zh-CN"/>
        </w:rPr>
        <w:t>:</w:t>
      </w:r>
      <w:r w:rsidRPr="00BF7334">
        <w:rPr>
          <w:i/>
          <w:iCs/>
          <w:sz w:val="16"/>
          <w:szCs w:val="16"/>
        </w:rPr>
        <w:t xml:space="preserve"> </w:t>
      </w:r>
      <w:r>
        <w:rPr>
          <w:rFonts w:eastAsia="Calibri"/>
          <w:b/>
          <w:bCs/>
          <w:i/>
          <w:iCs/>
        </w:rPr>
        <w:t>Support multiplexing of deferred SPS HARQ with a known/existing DG PUCCH or PUSCH at a slot, located up to 2 slots later than the target slot (slot of first available PUCCH resource)</w:t>
      </w:r>
      <w:r>
        <w:rPr>
          <w:rFonts w:eastAsia="Calibri"/>
          <w:b/>
          <w:bCs/>
          <w:i/>
          <w:iCs/>
          <w:lang w:val="en-GB"/>
        </w:rPr>
        <w:t>.</w:t>
      </w:r>
    </w:p>
    <w:p w14:paraId="6DF9941C" w14:textId="77777777" w:rsidR="005B52B8" w:rsidRDefault="005B52B8" w:rsidP="002E1947">
      <w:pPr>
        <w:contextualSpacing/>
        <w:jc w:val="both"/>
        <w:rPr>
          <w:rFonts w:eastAsia="Calibri"/>
          <w:b/>
          <w:bCs/>
          <w:i/>
          <w:iCs/>
          <w:lang w:val="en-GB"/>
        </w:rPr>
      </w:pPr>
    </w:p>
    <w:p w14:paraId="267EDBAA" w14:textId="77777777" w:rsidR="005B52B8" w:rsidRPr="00255734" w:rsidRDefault="005B52B8" w:rsidP="001324EB">
      <w:pPr>
        <w:rPr>
          <w:rFonts w:eastAsia="Calibri"/>
          <w:b/>
          <w:i/>
        </w:rPr>
      </w:pPr>
      <w:r w:rsidRPr="00BF7334">
        <w:rPr>
          <w:b/>
          <w:bCs/>
          <w:i/>
          <w:iCs/>
          <w:u w:val="single"/>
          <w:lang w:val="en-GB" w:eastAsia="zh-CN"/>
        </w:rPr>
        <w:t xml:space="preserve">Proposal </w:t>
      </w:r>
      <w:r>
        <w:rPr>
          <w:b/>
          <w:bCs/>
          <w:i/>
          <w:iCs/>
          <w:u w:val="single"/>
          <w:lang w:val="en-GB" w:eastAsia="zh-CN"/>
        </w:rPr>
        <w:t>6</w:t>
      </w:r>
      <w:r w:rsidRPr="00BF7334">
        <w:rPr>
          <w:b/>
          <w:bCs/>
          <w:i/>
          <w:iCs/>
          <w:lang w:val="en-GB" w:eastAsia="zh-CN"/>
        </w:rPr>
        <w:t>:</w:t>
      </w:r>
      <w:r w:rsidRPr="00BF7334">
        <w:rPr>
          <w:i/>
          <w:iCs/>
          <w:sz w:val="16"/>
          <w:szCs w:val="16"/>
        </w:rPr>
        <w:t xml:space="preserve"> </w:t>
      </w:r>
      <w:r>
        <w:rPr>
          <w:b/>
          <w:bCs/>
          <w:i/>
          <w:iCs/>
        </w:rPr>
        <w:t>For SPS HARQ collision with DL symbols, support j</w:t>
      </w:r>
      <w:r w:rsidRPr="00207679">
        <w:rPr>
          <w:b/>
          <w:bCs/>
          <w:i/>
          <w:iCs/>
        </w:rPr>
        <w:t xml:space="preserve">oint configuration of </w:t>
      </w:r>
      <w:r w:rsidRPr="002A4A80">
        <w:rPr>
          <w:b/>
          <w:i/>
        </w:rPr>
        <w:t>“SPS PUCCH HARQ deferral to 1</w:t>
      </w:r>
      <w:r w:rsidRPr="002A4A80">
        <w:rPr>
          <w:b/>
          <w:i/>
          <w:vertAlign w:val="superscript"/>
        </w:rPr>
        <w:t>st</w:t>
      </w:r>
      <w:r w:rsidRPr="002A4A80">
        <w:rPr>
          <w:b/>
          <w:i/>
        </w:rPr>
        <w:t xml:space="preserve"> available PUCCH resource”</w:t>
      </w:r>
      <w:r>
        <w:rPr>
          <w:b/>
          <w:i/>
        </w:rPr>
        <w:t xml:space="preserve"> and of </w:t>
      </w:r>
      <w:r>
        <w:rPr>
          <w:b/>
          <w:bCs/>
          <w:i/>
          <w:iCs/>
        </w:rPr>
        <w:t>any of the below, if applicable.</w:t>
      </w:r>
      <w:r w:rsidRPr="00207679">
        <w:rPr>
          <w:b/>
          <w:bCs/>
          <w:i/>
          <w:iCs/>
        </w:rPr>
        <w:t>:</w:t>
      </w:r>
    </w:p>
    <w:p w14:paraId="6BBDCFDD" w14:textId="77777777" w:rsidR="005B52B8" w:rsidRPr="002A4A80" w:rsidRDefault="005B52B8" w:rsidP="005B52B8">
      <w:pPr>
        <w:pStyle w:val="ListParagraph"/>
        <w:numPr>
          <w:ilvl w:val="0"/>
          <w:numId w:val="8"/>
        </w:numPr>
        <w:ind w:left="1368"/>
        <w:rPr>
          <w:rFonts w:ascii="Times New Roman" w:hAnsi="Times New Roman"/>
          <w:b/>
          <w:i/>
          <w:sz w:val="20"/>
          <w:szCs w:val="20"/>
        </w:rPr>
      </w:pPr>
      <w:r w:rsidRPr="002A4A80">
        <w:rPr>
          <w:rFonts w:ascii="Times New Roman" w:hAnsi="Times New Roman"/>
          <w:b/>
          <w:i/>
          <w:sz w:val="20"/>
          <w:szCs w:val="20"/>
          <w:lang w:val="en-GB"/>
        </w:rPr>
        <w:t xml:space="preserve">“PUCCH Carrier Switch” (in case of more than 1 PUCCH CCs), </w:t>
      </w:r>
    </w:p>
    <w:p w14:paraId="6BDC3995" w14:textId="77777777" w:rsidR="005B52B8" w:rsidRPr="002A4A80" w:rsidRDefault="005B52B8" w:rsidP="005B52B8">
      <w:pPr>
        <w:pStyle w:val="ListParagraph"/>
        <w:numPr>
          <w:ilvl w:val="0"/>
          <w:numId w:val="8"/>
        </w:numPr>
        <w:ind w:left="1368"/>
        <w:rPr>
          <w:rFonts w:ascii="Times New Roman" w:hAnsi="Times New Roman"/>
          <w:b/>
          <w:i/>
          <w:sz w:val="20"/>
          <w:szCs w:val="20"/>
        </w:rPr>
      </w:pPr>
      <w:r w:rsidRPr="002A4A80">
        <w:rPr>
          <w:rFonts w:ascii="Times New Roman" w:hAnsi="Times New Roman"/>
          <w:b/>
          <w:i/>
          <w:sz w:val="20"/>
          <w:szCs w:val="20"/>
        </w:rPr>
        <w:t>“Rel. 17 Type 3 CB HARQ”, or</w:t>
      </w:r>
    </w:p>
    <w:p w14:paraId="7A9A0355" w14:textId="77777777" w:rsidR="005B52B8" w:rsidRDefault="005B52B8" w:rsidP="005B52B8">
      <w:pPr>
        <w:pStyle w:val="ListParagraph"/>
        <w:numPr>
          <w:ilvl w:val="0"/>
          <w:numId w:val="8"/>
        </w:numPr>
        <w:ind w:left="1368"/>
        <w:rPr>
          <w:rFonts w:ascii="Times New Roman" w:hAnsi="Times New Roman"/>
          <w:b/>
          <w:i/>
          <w:sz w:val="20"/>
          <w:szCs w:val="20"/>
        </w:rPr>
      </w:pPr>
      <w:r w:rsidRPr="002A4A80">
        <w:rPr>
          <w:rFonts w:ascii="Times New Roman" w:hAnsi="Times New Roman"/>
          <w:b/>
          <w:i/>
          <w:sz w:val="20"/>
          <w:szCs w:val="20"/>
        </w:rPr>
        <w:t>“Request triggered HARQ-ACK codebook retransmission”</w:t>
      </w:r>
    </w:p>
    <w:p w14:paraId="05083250" w14:textId="77777777" w:rsidR="005B52B8" w:rsidRDefault="005B52B8" w:rsidP="002E1947">
      <w:pPr>
        <w:contextualSpacing/>
        <w:jc w:val="both"/>
        <w:rPr>
          <w:b/>
          <w:bCs/>
          <w:i/>
          <w:iCs/>
          <w:color w:val="000000" w:themeColor="text1"/>
        </w:rPr>
      </w:pPr>
    </w:p>
    <w:p w14:paraId="4D3721F4" w14:textId="77777777" w:rsidR="009F4D7A" w:rsidRPr="008C5130" w:rsidRDefault="009F4D7A" w:rsidP="009F4D7A">
      <w:pPr>
        <w:rPr>
          <w:rFonts w:eastAsia="Calibri"/>
          <w:b/>
          <w:bCs/>
          <w:i/>
          <w:iCs/>
        </w:rPr>
      </w:pPr>
      <w:r w:rsidRPr="00BF7334">
        <w:rPr>
          <w:b/>
          <w:bCs/>
          <w:i/>
          <w:iCs/>
          <w:u w:val="single"/>
          <w:lang w:val="en-GB" w:eastAsia="zh-CN"/>
        </w:rPr>
        <w:t xml:space="preserve">Proposal </w:t>
      </w:r>
      <w:r>
        <w:rPr>
          <w:b/>
          <w:bCs/>
          <w:i/>
          <w:iCs/>
          <w:u w:val="single"/>
          <w:lang w:val="en-GB" w:eastAsia="zh-CN"/>
        </w:rPr>
        <w:t>7</w:t>
      </w:r>
      <w:r w:rsidRPr="00BF7334">
        <w:rPr>
          <w:b/>
          <w:bCs/>
          <w:i/>
          <w:iCs/>
          <w:lang w:val="en-GB" w:eastAsia="zh-CN"/>
        </w:rPr>
        <w:t>:</w:t>
      </w:r>
      <w:r w:rsidRPr="00BF7334">
        <w:rPr>
          <w:sz w:val="16"/>
          <w:szCs w:val="16"/>
        </w:rPr>
        <w:t xml:space="preserve"> </w:t>
      </w:r>
      <w:r w:rsidRPr="00EC40A8">
        <w:rPr>
          <w:rFonts w:eastAsia="Calibri"/>
          <w:b/>
          <w:bCs/>
          <w:i/>
          <w:iCs/>
          <w:lang w:val="en-GB"/>
        </w:rPr>
        <w:t xml:space="preserve">Upon joint configuration of any combination of “SPS </w:t>
      </w:r>
      <w:r w:rsidRPr="008C5130">
        <w:rPr>
          <w:rFonts w:eastAsia="Calibri"/>
          <w:b/>
          <w:bCs/>
          <w:i/>
          <w:iCs/>
          <w:lang w:val="en-GB"/>
        </w:rPr>
        <w:t>HARQ deferral to 1</w:t>
      </w:r>
      <w:r w:rsidRPr="008C5130">
        <w:rPr>
          <w:rFonts w:eastAsia="Calibri"/>
          <w:b/>
          <w:bCs/>
          <w:i/>
          <w:iCs/>
          <w:vertAlign w:val="superscript"/>
          <w:lang w:val="en-GB"/>
        </w:rPr>
        <w:t>st</w:t>
      </w:r>
      <w:r w:rsidRPr="008C5130">
        <w:rPr>
          <w:rFonts w:eastAsia="Calibri"/>
          <w:b/>
          <w:bCs/>
          <w:i/>
          <w:iCs/>
          <w:lang w:val="en-GB"/>
        </w:rPr>
        <w:t xml:space="preserve"> available PUCCH resource”, “PUCCH carrier switching”,  “Rel. 17 Type 3 CB HARQ”, “Triggered request for HARQ R</w:t>
      </w:r>
      <w:r>
        <w:rPr>
          <w:rFonts w:eastAsia="Calibri"/>
          <w:b/>
          <w:bCs/>
          <w:i/>
          <w:iCs/>
          <w:lang w:val="en-GB"/>
        </w:rPr>
        <w:t>etransmission</w:t>
      </w:r>
      <w:r w:rsidRPr="008C5130">
        <w:rPr>
          <w:rFonts w:eastAsia="Calibri"/>
          <w:b/>
          <w:bCs/>
          <w:i/>
          <w:iCs/>
          <w:lang w:val="en-GB"/>
        </w:rPr>
        <w:t>”, execution of “SPS PUCCH HARQ deferral to 1</w:t>
      </w:r>
      <w:r w:rsidRPr="008C5130">
        <w:rPr>
          <w:rFonts w:eastAsia="Calibri"/>
          <w:b/>
          <w:bCs/>
          <w:i/>
          <w:iCs/>
          <w:vertAlign w:val="superscript"/>
          <w:lang w:val="en-GB"/>
        </w:rPr>
        <w:t>st</w:t>
      </w:r>
      <w:r w:rsidRPr="008C5130">
        <w:rPr>
          <w:rFonts w:eastAsia="Calibri"/>
          <w:b/>
          <w:bCs/>
          <w:i/>
          <w:iCs/>
          <w:lang w:val="en-GB"/>
        </w:rPr>
        <w:t xml:space="preserve"> available </w:t>
      </w:r>
      <w:r w:rsidRPr="00EC40A8">
        <w:rPr>
          <w:rFonts w:eastAsia="Calibri"/>
          <w:b/>
          <w:bCs/>
          <w:i/>
          <w:iCs/>
          <w:lang w:val="en-GB"/>
        </w:rPr>
        <w:t>PUCCH resource” starts immediately after the SPS PUCCH HARQ deferral triggering and it stops:</w:t>
      </w:r>
    </w:p>
    <w:p w14:paraId="571E7DE2" w14:textId="77777777" w:rsidR="009F4D7A" w:rsidRPr="008C5130" w:rsidRDefault="009F4D7A" w:rsidP="009F4D7A">
      <w:pPr>
        <w:numPr>
          <w:ilvl w:val="0"/>
          <w:numId w:val="21"/>
        </w:numPr>
        <w:rPr>
          <w:rFonts w:eastAsia="Calibri"/>
          <w:b/>
          <w:bCs/>
          <w:i/>
          <w:iCs/>
        </w:rPr>
      </w:pPr>
      <w:r w:rsidRPr="008C5130">
        <w:rPr>
          <w:rFonts w:eastAsia="Calibri"/>
          <w:b/>
          <w:bCs/>
          <w:i/>
          <w:iCs/>
          <w:lang w:val="en-GB"/>
        </w:rPr>
        <w:t>When appropriate PUCCH resource for the transmission of deferred HARQ is found (for SPS HARQ deferral to 1</w:t>
      </w:r>
      <w:r w:rsidRPr="008C5130">
        <w:rPr>
          <w:rFonts w:eastAsia="Calibri"/>
          <w:b/>
          <w:bCs/>
          <w:i/>
          <w:iCs/>
          <w:vertAlign w:val="superscript"/>
          <w:lang w:val="en-GB"/>
        </w:rPr>
        <w:t>st</w:t>
      </w:r>
      <w:r w:rsidRPr="008C5130">
        <w:rPr>
          <w:rFonts w:eastAsia="Calibri"/>
          <w:b/>
          <w:bCs/>
          <w:i/>
          <w:iCs/>
          <w:lang w:val="en-GB"/>
        </w:rPr>
        <w:t xml:space="preserve"> available PUCCH resource), or</w:t>
      </w:r>
    </w:p>
    <w:p w14:paraId="47D024B0" w14:textId="77777777" w:rsidR="009F4D7A" w:rsidRPr="008C5130" w:rsidRDefault="009F4D7A" w:rsidP="009F4D7A">
      <w:pPr>
        <w:numPr>
          <w:ilvl w:val="0"/>
          <w:numId w:val="21"/>
        </w:numPr>
        <w:rPr>
          <w:rFonts w:eastAsia="Calibri"/>
          <w:b/>
          <w:bCs/>
          <w:i/>
          <w:iCs/>
        </w:rPr>
      </w:pPr>
      <w:r w:rsidRPr="008C5130">
        <w:rPr>
          <w:rFonts w:eastAsia="Calibri"/>
          <w:b/>
          <w:bCs/>
          <w:i/>
          <w:iCs/>
          <w:lang w:val="en-GB"/>
        </w:rPr>
        <w:t>When a “PUCCH-carrier switch command” is received in DCI (in case of more than 1 PUCCH CCs and if dynamic PUCCH-carrier switching is activated), or</w:t>
      </w:r>
    </w:p>
    <w:p w14:paraId="171C48C2" w14:textId="77777777" w:rsidR="009F4D7A" w:rsidRPr="008C5130" w:rsidRDefault="009F4D7A" w:rsidP="009F4D7A">
      <w:pPr>
        <w:numPr>
          <w:ilvl w:val="0"/>
          <w:numId w:val="21"/>
        </w:numPr>
        <w:rPr>
          <w:rFonts w:eastAsia="Calibri"/>
          <w:b/>
          <w:bCs/>
          <w:i/>
          <w:iCs/>
        </w:rPr>
      </w:pPr>
      <w:r w:rsidRPr="008C5130">
        <w:rPr>
          <w:rFonts w:eastAsia="Calibri"/>
          <w:b/>
          <w:bCs/>
          <w:i/>
          <w:iCs/>
          <w:lang w:val="en-GB"/>
        </w:rPr>
        <w:t>When a request for “Rel. 17 Type 3 HARQ CB” is received, or</w:t>
      </w:r>
    </w:p>
    <w:p w14:paraId="332005A1" w14:textId="77777777" w:rsidR="009F4D7A" w:rsidRPr="004A6AAA" w:rsidRDefault="009F4D7A" w:rsidP="009F4D7A">
      <w:pPr>
        <w:numPr>
          <w:ilvl w:val="0"/>
          <w:numId w:val="21"/>
        </w:numPr>
        <w:rPr>
          <w:rFonts w:eastAsia="Calibri"/>
          <w:b/>
          <w:bCs/>
          <w:i/>
          <w:iCs/>
        </w:rPr>
      </w:pPr>
      <w:r w:rsidRPr="008C5130">
        <w:rPr>
          <w:rFonts w:eastAsia="Calibri"/>
          <w:b/>
          <w:bCs/>
          <w:i/>
          <w:iCs/>
          <w:lang w:val="en-GB"/>
        </w:rPr>
        <w:t>When a DCI for “1-shot HARQ retransmission” is received, or</w:t>
      </w:r>
    </w:p>
    <w:p w14:paraId="6E84D271" w14:textId="77777777" w:rsidR="009F4D7A" w:rsidRPr="004147FC" w:rsidRDefault="009F4D7A" w:rsidP="009F4D7A">
      <w:pPr>
        <w:numPr>
          <w:ilvl w:val="0"/>
          <w:numId w:val="21"/>
        </w:numPr>
        <w:rPr>
          <w:rFonts w:eastAsia="Calibri"/>
          <w:b/>
          <w:bCs/>
          <w:i/>
          <w:iCs/>
        </w:rPr>
      </w:pPr>
      <w:r w:rsidRPr="004147FC">
        <w:rPr>
          <w:rFonts w:eastAsia="Calibri"/>
          <w:b/>
          <w:bCs/>
          <w:i/>
          <w:iCs/>
        </w:rPr>
        <w:t>When DCI granting DG HARQ or</w:t>
      </w:r>
      <w:r>
        <w:rPr>
          <w:rFonts w:eastAsia="Calibri"/>
          <w:b/>
          <w:bCs/>
          <w:i/>
          <w:iCs/>
        </w:rPr>
        <w:t xml:space="preserve"> DG PUSCH is received and the allocated uplink resources is sufficient for both the new uplink payload (data or UCI) and for deferred SPS HARQ bits, or</w:t>
      </w:r>
    </w:p>
    <w:p w14:paraId="043219E0" w14:textId="788A3AE6" w:rsidR="009F4D7A" w:rsidRDefault="009F4D7A" w:rsidP="009F4D7A">
      <w:pPr>
        <w:contextualSpacing/>
        <w:jc w:val="both"/>
        <w:rPr>
          <w:rFonts w:eastAsia="Calibri"/>
          <w:b/>
          <w:bCs/>
          <w:i/>
          <w:iCs/>
          <w:lang w:val="en-GB"/>
        </w:rPr>
      </w:pPr>
      <w:r w:rsidRPr="004A6AAA">
        <w:rPr>
          <w:rFonts w:eastAsia="Calibri"/>
          <w:b/>
          <w:i/>
          <w:lang w:val="en-GB"/>
        </w:rPr>
        <w:t>When the maximum value of “k1_def” is reached</w:t>
      </w:r>
      <w:r w:rsidRPr="004A6AAA">
        <w:rPr>
          <w:rFonts w:eastAsia="Calibri"/>
          <w:b/>
          <w:bCs/>
          <w:i/>
          <w:iCs/>
          <w:lang w:val="en-GB"/>
        </w:rPr>
        <w:t>.</w:t>
      </w:r>
    </w:p>
    <w:p w14:paraId="6A47DE9E" w14:textId="77777777" w:rsidR="009F4D7A" w:rsidRDefault="009F4D7A" w:rsidP="009F4D7A">
      <w:pPr>
        <w:contextualSpacing/>
        <w:jc w:val="both"/>
        <w:rPr>
          <w:rFonts w:eastAsia="Calibri"/>
          <w:b/>
          <w:bCs/>
          <w:i/>
          <w:iCs/>
          <w:lang w:val="en-GB"/>
        </w:rPr>
      </w:pPr>
    </w:p>
    <w:p w14:paraId="356EA8D6" w14:textId="77777777" w:rsidR="00AA63CC" w:rsidRPr="00A838AB" w:rsidRDefault="00AA63CC" w:rsidP="00AA63CC">
      <w:pPr>
        <w:rPr>
          <w:lang w:eastAsia="zh-CN"/>
        </w:rPr>
      </w:pPr>
      <w:r w:rsidRPr="00BF7334">
        <w:rPr>
          <w:b/>
          <w:bCs/>
          <w:i/>
          <w:iCs/>
          <w:u w:val="single"/>
          <w:lang w:val="en-GB" w:eastAsia="zh-CN"/>
        </w:rPr>
        <w:t xml:space="preserve">Proposal </w:t>
      </w:r>
      <w:r>
        <w:rPr>
          <w:b/>
          <w:bCs/>
          <w:i/>
          <w:iCs/>
          <w:u w:val="single"/>
          <w:lang w:val="en-GB" w:eastAsia="zh-CN"/>
        </w:rPr>
        <w:t>8</w:t>
      </w:r>
      <w:r w:rsidRPr="00BF7334">
        <w:rPr>
          <w:b/>
          <w:bCs/>
          <w:i/>
          <w:iCs/>
          <w:lang w:val="en-GB" w:eastAsia="zh-CN"/>
        </w:rPr>
        <w:t>:</w:t>
      </w:r>
      <w:r>
        <w:rPr>
          <w:lang w:eastAsia="zh-CN"/>
        </w:rPr>
        <w:t xml:space="preserve"> </w:t>
      </w:r>
      <w:r>
        <w:rPr>
          <w:b/>
          <w:bCs/>
          <w:i/>
          <w:iCs/>
          <w:lang w:val="en-GB"/>
        </w:rPr>
        <w:t>Do not support</w:t>
      </w:r>
      <w:r w:rsidRPr="00EE200A">
        <w:rPr>
          <w:b/>
          <w:bCs/>
          <w:i/>
          <w:iCs/>
          <w:lang w:val="en-GB"/>
        </w:rPr>
        <w:t xml:space="preserve"> </w:t>
      </w:r>
      <w:r>
        <w:rPr>
          <w:b/>
          <w:bCs/>
          <w:i/>
          <w:iCs/>
          <w:lang w:val="en-GB"/>
        </w:rPr>
        <w:t>joint configuration of SPS HARQ deferral and</w:t>
      </w:r>
      <w:r w:rsidRPr="00EE200A">
        <w:rPr>
          <w:b/>
          <w:bCs/>
          <w:i/>
          <w:iCs/>
          <w:lang w:val="en-GB"/>
        </w:rPr>
        <w:t xml:space="preserve"> SPS </w:t>
      </w:r>
      <w:r>
        <w:rPr>
          <w:b/>
          <w:bCs/>
          <w:i/>
          <w:iCs/>
          <w:lang w:val="en-GB"/>
        </w:rPr>
        <w:t xml:space="preserve">PUCCH </w:t>
      </w:r>
      <w:r w:rsidRPr="00EE200A">
        <w:rPr>
          <w:b/>
          <w:bCs/>
          <w:i/>
          <w:iCs/>
          <w:lang w:val="en-GB"/>
        </w:rPr>
        <w:t>repetitions</w:t>
      </w:r>
      <w:r>
        <w:rPr>
          <w:b/>
          <w:bCs/>
          <w:i/>
          <w:iCs/>
          <w:lang w:val="en-GB"/>
        </w:rPr>
        <w:t>.</w:t>
      </w:r>
    </w:p>
    <w:p w14:paraId="2EBC2A01" w14:textId="77777777" w:rsidR="00AA63CC" w:rsidRPr="00805130" w:rsidRDefault="00AA63CC" w:rsidP="00AA63CC">
      <w:pPr>
        <w:rPr>
          <w:b/>
          <w:bCs/>
          <w:i/>
          <w:iCs/>
          <w:lang w:eastAsia="zh-CN"/>
        </w:rPr>
      </w:pPr>
      <w:r w:rsidRPr="00BF7334">
        <w:rPr>
          <w:b/>
          <w:bCs/>
          <w:i/>
          <w:iCs/>
          <w:u w:val="single"/>
          <w:lang w:eastAsia="zh-CN"/>
        </w:rPr>
        <w:t xml:space="preserve">Proposal </w:t>
      </w:r>
      <w:r>
        <w:rPr>
          <w:b/>
          <w:bCs/>
          <w:i/>
          <w:iCs/>
          <w:u w:val="single"/>
          <w:lang w:eastAsia="zh-CN"/>
        </w:rPr>
        <w:t>9</w:t>
      </w:r>
      <w:r w:rsidRPr="00BF7334">
        <w:rPr>
          <w:b/>
          <w:bCs/>
          <w:i/>
          <w:iCs/>
          <w:u w:val="single"/>
          <w:lang w:eastAsia="zh-CN"/>
        </w:rPr>
        <w:t>:</w:t>
      </w:r>
      <w:r w:rsidRPr="00207679">
        <w:rPr>
          <w:b/>
          <w:bCs/>
          <w:i/>
          <w:iCs/>
          <w:lang w:eastAsia="zh-CN"/>
        </w:rPr>
        <w:t xml:space="preserve"> </w:t>
      </w:r>
      <w:r w:rsidRPr="00805130">
        <w:rPr>
          <w:b/>
          <w:bCs/>
          <w:i/>
          <w:iCs/>
          <w:lang w:eastAsia="zh-CN"/>
        </w:rPr>
        <w:t>Each RRC Configured Rel. 17 Type 3 HARQ CB is defined by</w:t>
      </w:r>
    </w:p>
    <w:p w14:paraId="03A42AFB" w14:textId="77777777" w:rsidR="00AA63CC" w:rsidRPr="00805130" w:rsidRDefault="00AA63CC" w:rsidP="00AA63CC">
      <w:pPr>
        <w:rPr>
          <w:b/>
          <w:bCs/>
          <w:i/>
          <w:iCs/>
          <w:lang w:eastAsia="zh-CN"/>
        </w:rPr>
      </w:pPr>
      <w:r w:rsidRPr="00805130">
        <w:rPr>
          <w:b/>
          <w:bCs/>
          <w:i/>
          <w:iCs/>
          <w:u w:val="single"/>
          <w:lang w:eastAsia="zh-CN"/>
        </w:rPr>
        <w:t>Option 1</w:t>
      </w:r>
    </w:p>
    <w:p w14:paraId="4C117EA7" w14:textId="77777777" w:rsidR="00AA63CC" w:rsidRPr="00805130" w:rsidRDefault="00AA63CC" w:rsidP="00AA63CC">
      <w:pPr>
        <w:numPr>
          <w:ilvl w:val="0"/>
          <w:numId w:val="54"/>
        </w:numPr>
        <w:rPr>
          <w:b/>
          <w:bCs/>
          <w:i/>
          <w:iCs/>
          <w:lang w:eastAsia="zh-CN"/>
        </w:rPr>
      </w:pPr>
      <w:r w:rsidRPr="00805130">
        <w:rPr>
          <w:b/>
          <w:bCs/>
          <w:i/>
          <w:iCs/>
          <w:lang w:eastAsia="zh-CN"/>
        </w:rPr>
        <w:t>The list of CC</w:t>
      </w:r>
    </w:p>
    <w:p w14:paraId="5634B198" w14:textId="77777777" w:rsidR="00AA63CC" w:rsidRPr="00805130" w:rsidRDefault="00AA63CC" w:rsidP="00AA63CC">
      <w:pPr>
        <w:numPr>
          <w:ilvl w:val="0"/>
          <w:numId w:val="54"/>
        </w:numPr>
        <w:rPr>
          <w:b/>
          <w:bCs/>
          <w:i/>
          <w:iCs/>
          <w:lang w:val="sv-SE" w:eastAsia="zh-CN"/>
        </w:rPr>
      </w:pPr>
      <w:r w:rsidRPr="00805130">
        <w:rPr>
          <w:b/>
          <w:bCs/>
          <w:i/>
          <w:iCs/>
          <w:highlight w:val="white"/>
          <w:lang w:val="sv-SE" w:eastAsia="zh-CN"/>
        </w:rPr>
        <w:t>Starting HARQ Process ID (per CC)</w:t>
      </w:r>
    </w:p>
    <w:p w14:paraId="3E8E07C2" w14:textId="77777777" w:rsidR="00AA63CC" w:rsidRPr="00805130" w:rsidRDefault="00AA63CC" w:rsidP="00AA63CC">
      <w:pPr>
        <w:numPr>
          <w:ilvl w:val="0"/>
          <w:numId w:val="54"/>
        </w:numPr>
        <w:rPr>
          <w:b/>
          <w:bCs/>
          <w:i/>
          <w:iCs/>
          <w:lang w:eastAsia="zh-CN"/>
        </w:rPr>
      </w:pPr>
      <w:r w:rsidRPr="00805130">
        <w:rPr>
          <w:b/>
          <w:bCs/>
          <w:i/>
          <w:iCs/>
          <w:lang w:eastAsia="zh-CN"/>
        </w:rPr>
        <w:lastRenderedPageBreak/>
        <w:t>Size (per CC)</w:t>
      </w:r>
    </w:p>
    <w:p w14:paraId="69CC7AC3" w14:textId="77777777" w:rsidR="00AA63CC" w:rsidRPr="00805130" w:rsidRDefault="00AA63CC" w:rsidP="00AA63CC">
      <w:pPr>
        <w:rPr>
          <w:b/>
          <w:bCs/>
          <w:i/>
          <w:iCs/>
          <w:lang w:eastAsia="zh-CN"/>
        </w:rPr>
      </w:pPr>
      <w:r w:rsidRPr="00805130">
        <w:rPr>
          <w:b/>
          <w:bCs/>
          <w:i/>
          <w:iCs/>
          <w:lang w:eastAsia="zh-CN"/>
        </w:rPr>
        <w:t xml:space="preserve">In case of consecutive HARQ Process Reported. </w:t>
      </w:r>
    </w:p>
    <w:p w14:paraId="648E6A26" w14:textId="77777777" w:rsidR="00AA63CC" w:rsidRPr="00805130" w:rsidRDefault="00AA63CC" w:rsidP="00AA63CC">
      <w:pPr>
        <w:rPr>
          <w:b/>
          <w:bCs/>
          <w:i/>
          <w:iCs/>
          <w:lang w:eastAsia="zh-CN"/>
        </w:rPr>
      </w:pPr>
      <w:r w:rsidRPr="00805130">
        <w:rPr>
          <w:b/>
          <w:bCs/>
          <w:i/>
          <w:iCs/>
          <w:u w:val="single"/>
          <w:lang w:eastAsia="zh-CN"/>
        </w:rPr>
        <w:t>Option 2</w:t>
      </w:r>
    </w:p>
    <w:p w14:paraId="078FE523" w14:textId="468B0F71" w:rsidR="009F4D7A" w:rsidRDefault="00AA63CC" w:rsidP="00AA63CC">
      <w:pPr>
        <w:contextualSpacing/>
        <w:jc w:val="both"/>
        <w:rPr>
          <w:b/>
          <w:bCs/>
          <w:i/>
          <w:iCs/>
          <w:lang w:eastAsia="zh-CN"/>
        </w:rPr>
      </w:pPr>
      <w:r w:rsidRPr="00805130">
        <w:rPr>
          <w:b/>
          <w:bCs/>
          <w:i/>
          <w:iCs/>
          <w:lang w:eastAsia="zh-CN"/>
        </w:rPr>
        <w:t>An equal split of the “HARQ Process IDs space” into N equally sized Rel. 17 Type 3 HARQ CBs. N is the total number of configured Rel. 17 Type 3 HARQ CBs.</w:t>
      </w:r>
    </w:p>
    <w:p w14:paraId="57AAA6DD" w14:textId="77777777" w:rsidR="00AA63CC" w:rsidRDefault="00AA63CC" w:rsidP="00AA63CC">
      <w:pPr>
        <w:contextualSpacing/>
        <w:jc w:val="both"/>
        <w:rPr>
          <w:b/>
          <w:bCs/>
          <w:i/>
          <w:iCs/>
          <w:color w:val="000000" w:themeColor="text1"/>
        </w:rPr>
      </w:pPr>
    </w:p>
    <w:p w14:paraId="6D3F06B4" w14:textId="25F11BAE" w:rsidR="00562C38" w:rsidRDefault="00562C38" w:rsidP="00AA63CC">
      <w:pPr>
        <w:contextualSpacing/>
        <w:jc w:val="both"/>
        <w:rPr>
          <w:b/>
          <w:bCs/>
          <w:i/>
          <w:iCs/>
          <w:lang w:eastAsia="zh-CN"/>
        </w:rPr>
      </w:pPr>
      <w:r w:rsidRPr="00BF7334">
        <w:rPr>
          <w:b/>
          <w:bCs/>
          <w:i/>
          <w:iCs/>
          <w:u w:val="single"/>
          <w:lang w:eastAsia="zh-CN"/>
        </w:rPr>
        <w:t xml:space="preserve">Proposal </w:t>
      </w:r>
      <w:r>
        <w:rPr>
          <w:b/>
          <w:bCs/>
          <w:i/>
          <w:iCs/>
          <w:u w:val="single"/>
          <w:lang w:eastAsia="zh-CN"/>
        </w:rPr>
        <w:t>10</w:t>
      </w:r>
      <w:r w:rsidRPr="00BF7334">
        <w:rPr>
          <w:b/>
          <w:bCs/>
          <w:i/>
          <w:iCs/>
          <w:u w:val="single"/>
          <w:lang w:eastAsia="zh-CN"/>
        </w:rPr>
        <w:t>:</w:t>
      </w:r>
      <w:r>
        <w:rPr>
          <w:b/>
          <w:bCs/>
          <w:i/>
          <w:iCs/>
          <w:u w:val="single"/>
          <w:lang w:eastAsia="zh-CN"/>
        </w:rPr>
        <w:t xml:space="preserve"> </w:t>
      </w:r>
      <w:r w:rsidRPr="00556F36">
        <w:rPr>
          <w:b/>
          <w:bCs/>
          <w:i/>
          <w:iCs/>
          <w:lang w:eastAsia="zh-CN"/>
        </w:rPr>
        <w:t xml:space="preserve">Among the RRC configured candidate R17 Type3 HARQ CBs, a single </w:t>
      </w:r>
      <w:r>
        <w:rPr>
          <w:b/>
          <w:bCs/>
          <w:i/>
          <w:iCs/>
          <w:lang w:eastAsia="zh-CN"/>
        </w:rPr>
        <w:t xml:space="preserve">Rel. 17 Type 3 HARQ </w:t>
      </w:r>
      <w:r w:rsidRPr="00556F36">
        <w:rPr>
          <w:b/>
          <w:bCs/>
          <w:i/>
          <w:iCs/>
          <w:lang w:eastAsia="zh-CN"/>
        </w:rPr>
        <w:t xml:space="preserve">CB can be requested by </w:t>
      </w:r>
      <w:r>
        <w:rPr>
          <w:b/>
          <w:bCs/>
          <w:i/>
          <w:iCs/>
          <w:lang w:eastAsia="zh-CN"/>
        </w:rPr>
        <w:t>a single</w:t>
      </w:r>
      <w:r w:rsidRPr="00556F36">
        <w:rPr>
          <w:b/>
          <w:bCs/>
          <w:i/>
          <w:iCs/>
          <w:lang w:eastAsia="zh-CN"/>
        </w:rPr>
        <w:t xml:space="preserve"> DCI.</w:t>
      </w:r>
    </w:p>
    <w:p w14:paraId="2F14169A" w14:textId="77777777" w:rsidR="00562C38" w:rsidRDefault="00562C38" w:rsidP="00AA63CC">
      <w:pPr>
        <w:contextualSpacing/>
        <w:jc w:val="both"/>
        <w:rPr>
          <w:b/>
          <w:bCs/>
          <w:i/>
          <w:iCs/>
          <w:color w:val="000000" w:themeColor="text1"/>
        </w:rPr>
      </w:pPr>
    </w:p>
    <w:p w14:paraId="1B01B675" w14:textId="77777777" w:rsidR="00562C38" w:rsidRPr="001D28B7" w:rsidRDefault="00562C38" w:rsidP="00562C38">
      <w:pPr>
        <w:rPr>
          <w:b/>
          <w:bCs/>
          <w:i/>
          <w:iCs/>
          <w:lang w:eastAsia="zh-CN"/>
        </w:rPr>
      </w:pPr>
      <w:r w:rsidRPr="00BF7334">
        <w:rPr>
          <w:b/>
          <w:bCs/>
          <w:i/>
          <w:iCs/>
          <w:u w:val="single"/>
          <w:lang w:eastAsia="zh-CN"/>
        </w:rPr>
        <w:t xml:space="preserve">Proposal </w:t>
      </w:r>
      <w:r>
        <w:rPr>
          <w:b/>
          <w:bCs/>
          <w:i/>
          <w:iCs/>
          <w:u w:val="single"/>
          <w:lang w:eastAsia="zh-CN"/>
        </w:rPr>
        <w:t>11</w:t>
      </w:r>
      <w:r w:rsidRPr="00BF7334">
        <w:rPr>
          <w:b/>
          <w:bCs/>
          <w:i/>
          <w:iCs/>
          <w:u w:val="single"/>
          <w:lang w:eastAsia="zh-CN"/>
        </w:rPr>
        <w:t>:</w:t>
      </w:r>
      <w:r>
        <w:rPr>
          <w:b/>
          <w:bCs/>
          <w:i/>
          <w:iCs/>
          <w:u w:val="single"/>
          <w:lang w:eastAsia="zh-CN"/>
        </w:rPr>
        <w:t xml:space="preserve"> </w:t>
      </w:r>
      <w:r w:rsidRPr="001D28B7">
        <w:rPr>
          <w:b/>
          <w:bCs/>
          <w:i/>
          <w:iCs/>
          <w:lang w:eastAsia="zh-CN"/>
        </w:rPr>
        <w:t>DCI triggering request for Rel. 17 Type 3 HARQ CB can allocate new PDSCH. A new DCI field is introduced for the dynamic indication of the triggered Rel. 17 Type 3 HARQ CB if multiple candidate Rel. 17 Type 3 HARQ CBs are configured.</w:t>
      </w:r>
    </w:p>
    <w:p w14:paraId="2BC15928" w14:textId="77777777" w:rsidR="00562C38" w:rsidRPr="001D28B7" w:rsidRDefault="00562C38" w:rsidP="00562C38">
      <w:pPr>
        <w:numPr>
          <w:ilvl w:val="0"/>
          <w:numId w:val="49"/>
        </w:numPr>
        <w:rPr>
          <w:b/>
          <w:bCs/>
          <w:i/>
          <w:iCs/>
          <w:lang w:eastAsia="zh-CN"/>
        </w:rPr>
      </w:pPr>
      <w:r w:rsidRPr="001D28B7">
        <w:rPr>
          <w:b/>
          <w:bCs/>
          <w:i/>
          <w:iCs/>
          <w:lang w:eastAsia="zh-CN"/>
        </w:rPr>
        <w:t>The legacy 1-bit field for requesting R16 Type3 CB is not configured in the DCI in this case</w:t>
      </w:r>
    </w:p>
    <w:p w14:paraId="33862547" w14:textId="77777777" w:rsidR="00562C38" w:rsidRPr="001D28B7" w:rsidRDefault="00562C38" w:rsidP="00562C38">
      <w:pPr>
        <w:numPr>
          <w:ilvl w:val="0"/>
          <w:numId w:val="49"/>
        </w:numPr>
        <w:rPr>
          <w:b/>
          <w:bCs/>
          <w:i/>
          <w:iCs/>
          <w:lang w:eastAsia="zh-CN"/>
        </w:rPr>
      </w:pPr>
      <w:r w:rsidRPr="001D28B7">
        <w:rPr>
          <w:b/>
          <w:bCs/>
          <w:i/>
          <w:iCs/>
          <w:lang w:eastAsia="zh-CN"/>
        </w:rPr>
        <w:t>One entry of the new DCI field can be reserved to indicate that no CB is requested</w:t>
      </w:r>
    </w:p>
    <w:p w14:paraId="1AD5E6BE" w14:textId="3C50F527" w:rsidR="00562C38" w:rsidRDefault="00562C38" w:rsidP="00562C38">
      <w:pPr>
        <w:contextualSpacing/>
        <w:jc w:val="both"/>
        <w:rPr>
          <w:b/>
          <w:bCs/>
          <w:i/>
          <w:iCs/>
          <w:lang w:eastAsia="zh-CN"/>
        </w:rPr>
      </w:pPr>
      <w:r w:rsidRPr="001D28B7">
        <w:rPr>
          <w:b/>
          <w:bCs/>
          <w:i/>
          <w:iCs/>
          <w:lang w:eastAsia="zh-CN"/>
        </w:rPr>
        <w:t>Introduce UE capability for support of 1, 3 and 7 Rel. 17 Type 3 HARQ CBs.</w:t>
      </w:r>
    </w:p>
    <w:p w14:paraId="022DA0B9" w14:textId="77777777" w:rsidR="00562C38" w:rsidRDefault="00562C38" w:rsidP="00562C38">
      <w:pPr>
        <w:contextualSpacing/>
        <w:jc w:val="both"/>
        <w:rPr>
          <w:b/>
          <w:bCs/>
          <w:i/>
          <w:iCs/>
          <w:lang w:eastAsia="zh-CN"/>
        </w:rPr>
      </w:pPr>
    </w:p>
    <w:p w14:paraId="169460F7" w14:textId="77777777" w:rsidR="00FF0A19" w:rsidRPr="00D80700" w:rsidRDefault="00FF0A19" w:rsidP="00FF0A19">
      <w:pPr>
        <w:rPr>
          <w:b/>
          <w:bCs/>
          <w:i/>
          <w:iCs/>
          <w:lang w:eastAsia="zh-CN"/>
        </w:rPr>
      </w:pPr>
      <w:r w:rsidRPr="00BF7334">
        <w:rPr>
          <w:b/>
          <w:bCs/>
          <w:i/>
          <w:iCs/>
          <w:u w:val="single"/>
          <w:lang w:eastAsia="zh-CN"/>
        </w:rPr>
        <w:t xml:space="preserve">Proposal </w:t>
      </w:r>
      <w:r>
        <w:rPr>
          <w:b/>
          <w:bCs/>
          <w:i/>
          <w:iCs/>
          <w:u w:val="single"/>
          <w:lang w:eastAsia="zh-CN"/>
        </w:rPr>
        <w:t>12</w:t>
      </w:r>
      <w:r w:rsidRPr="00BF7334">
        <w:rPr>
          <w:b/>
          <w:bCs/>
          <w:i/>
          <w:iCs/>
          <w:u w:val="single"/>
          <w:lang w:eastAsia="zh-CN"/>
        </w:rPr>
        <w:t>:</w:t>
      </w:r>
      <w:r w:rsidRPr="00207679">
        <w:rPr>
          <w:b/>
          <w:bCs/>
          <w:i/>
          <w:iCs/>
          <w:lang w:eastAsia="zh-CN"/>
        </w:rPr>
        <w:t xml:space="preserve"> </w:t>
      </w:r>
      <w:r w:rsidRPr="00D80700">
        <w:rPr>
          <w:b/>
          <w:bCs/>
          <w:i/>
          <w:iCs/>
          <w:lang w:val="en-GB" w:eastAsia="zh-CN"/>
        </w:rPr>
        <w:t>For the “triggered HARQ-ACK CB re-transmission”:</w:t>
      </w:r>
    </w:p>
    <w:p w14:paraId="5558A298" w14:textId="77777777" w:rsidR="00FF0A19" w:rsidRDefault="00FF0A19" w:rsidP="00FF0A19">
      <w:pPr>
        <w:rPr>
          <w:b/>
          <w:bCs/>
          <w:i/>
          <w:iCs/>
          <w:lang w:eastAsia="zh-CN"/>
        </w:rPr>
      </w:pPr>
      <w:r w:rsidRPr="00D80700">
        <w:rPr>
          <w:b/>
          <w:bCs/>
          <w:i/>
          <w:iCs/>
          <w:lang w:eastAsia="zh-CN"/>
        </w:rPr>
        <w:t>Support UE indication of “cancelled HARQ” in UCI, after gNB request</w:t>
      </w:r>
    </w:p>
    <w:p w14:paraId="44628A45" w14:textId="77777777" w:rsidR="00FF0A19" w:rsidRPr="00D80700" w:rsidRDefault="00FF0A19" w:rsidP="00FF0A19">
      <w:pPr>
        <w:rPr>
          <w:b/>
          <w:bCs/>
          <w:i/>
          <w:iCs/>
          <w:lang w:eastAsia="zh-CN"/>
        </w:rPr>
      </w:pPr>
      <w:r>
        <w:rPr>
          <w:b/>
          <w:bCs/>
          <w:i/>
          <w:iCs/>
          <w:lang w:eastAsia="zh-CN"/>
        </w:rPr>
        <w:t>-</w:t>
      </w:r>
      <w:r w:rsidRPr="00D80700">
        <w:rPr>
          <w:b/>
          <w:bCs/>
          <w:i/>
          <w:iCs/>
          <w:lang w:eastAsia="zh-CN"/>
        </w:rPr>
        <w:t xml:space="preserve"> gNB request for “UE Indication of Cancelled HARQ CB” in DCI 1_1 or DCI 1_2 with an extra bit.</w:t>
      </w:r>
    </w:p>
    <w:p w14:paraId="135F45DF" w14:textId="77777777" w:rsidR="00FF0A19" w:rsidRPr="001E19F3" w:rsidRDefault="00FF0A19" w:rsidP="00FF0A19">
      <w:pPr>
        <w:rPr>
          <w:b/>
          <w:bCs/>
          <w:i/>
          <w:iCs/>
          <w:lang w:eastAsia="zh-CN"/>
        </w:rPr>
      </w:pPr>
      <w:r>
        <w:rPr>
          <w:b/>
          <w:bCs/>
          <w:i/>
          <w:iCs/>
          <w:lang w:eastAsia="zh-CN"/>
        </w:rPr>
        <w:t xml:space="preserve">- </w:t>
      </w:r>
      <w:r w:rsidRPr="00D80700">
        <w:rPr>
          <w:b/>
          <w:bCs/>
          <w:i/>
          <w:iCs/>
          <w:lang w:eastAsia="zh-CN"/>
        </w:rPr>
        <w:t>per each PUCCH resource in the configured PUCCH resource sets, one additional PUCCH resource for the corresponding UCI payload plus 1 bit is configured</w:t>
      </w:r>
      <w:r w:rsidRPr="0076075B">
        <w:rPr>
          <w:b/>
          <w:bCs/>
          <w:i/>
          <w:iCs/>
          <w:lang w:eastAsia="zh-CN"/>
        </w:rPr>
        <w:t>.</w:t>
      </w:r>
    </w:p>
    <w:p w14:paraId="5B1DF40E" w14:textId="77777777" w:rsidR="00FF0A19" w:rsidRPr="001E19F3" w:rsidRDefault="00FF0A19" w:rsidP="00FF0A19">
      <w:pPr>
        <w:rPr>
          <w:b/>
          <w:bCs/>
          <w:i/>
          <w:iCs/>
          <w:lang w:eastAsia="zh-CN"/>
        </w:rPr>
      </w:pPr>
      <w:r w:rsidRPr="00CC4088">
        <w:rPr>
          <w:b/>
          <w:bCs/>
          <w:i/>
          <w:iCs/>
          <w:u w:val="single"/>
          <w:lang w:eastAsia="zh-CN"/>
        </w:rPr>
        <w:t>Proposal 1</w:t>
      </w:r>
      <w:r>
        <w:rPr>
          <w:b/>
          <w:bCs/>
          <w:i/>
          <w:iCs/>
          <w:u w:val="single"/>
          <w:lang w:eastAsia="zh-CN"/>
        </w:rPr>
        <w:t>3</w:t>
      </w:r>
      <w:r w:rsidRPr="00CC4088">
        <w:rPr>
          <w:b/>
          <w:bCs/>
          <w:i/>
          <w:iCs/>
          <w:lang w:eastAsia="zh-CN"/>
        </w:rPr>
        <w:t xml:space="preserve">: </w:t>
      </w:r>
      <w:r w:rsidRPr="00041987">
        <w:rPr>
          <w:b/>
          <w:bCs/>
          <w:i/>
          <w:iCs/>
          <w:lang w:eastAsia="zh-CN"/>
        </w:rPr>
        <w:t xml:space="preserve">A single bit DCI field is used for triggering the request for the </w:t>
      </w:r>
      <w:r w:rsidRPr="00041987">
        <w:rPr>
          <w:b/>
          <w:bCs/>
          <w:i/>
          <w:iCs/>
          <w:lang w:val="en-GB" w:eastAsia="zh-CN"/>
        </w:rPr>
        <w:t>“triggered HARQ-ACK CB re-transmission”; RRC configures the triggering for the “last” or “earliest” cancelled HARQ CB in a time window.</w:t>
      </w:r>
    </w:p>
    <w:p w14:paraId="59AC9C10" w14:textId="77777777" w:rsidR="00FF0A19" w:rsidRDefault="00FF0A19" w:rsidP="00FF0A19">
      <w:r w:rsidRPr="00CC4088">
        <w:rPr>
          <w:b/>
          <w:bCs/>
          <w:i/>
          <w:iCs/>
          <w:u w:val="single"/>
          <w:lang w:eastAsia="zh-CN"/>
        </w:rPr>
        <w:t>Proposal 1</w:t>
      </w:r>
      <w:r>
        <w:rPr>
          <w:b/>
          <w:bCs/>
          <w:i/>
          <w:iCs/>
          <w:u w:val="single"/>
          <w:lang w:eastAsia="zh-CN"/>
        </w:rPr>
        <w:t xml:space="preserve">4: </w:t>
      </w:r>
      <w:r w:rsidRPr="00C77246">
        <w:rPr>
          <w:b/>
          <w:bCs/>
          <w:i/>
          <w:iCs/>
          <w:lang w:eastAsia="zh-CN"/>
        </w:rPr>
        <w:t xml:space="preserve">Maximum </w:t>
      </w:r>
      <w:r>
        <w:rPr>
          <w:b/>
          <w:bCs/>
          <w:i/>
          <w:iCs/>
          <w:lang w:eastAsia="zh-CN"/>
        </w:rPr>
        <w:t>HARQ_reTx_offset</w:t>
      </w:r>
      <w:r w:rsidRPr="00C77246">
        <w:rPr>
          <w:b/>
          <w:bCs/>
          <w:i/>
          <w:iCs/>
          <w:lang w:eastAsia="zh-CN"/>
        </w:rPr>
        <w:t xml:space="preserve"> value to be configured by RRC should be equal to 16 slots, or 64 sub-slots</w:t>
      </w:r>
    </w:p>
    <w:p w14:paraId="66757782" w14:textId="77777777" w:rsidR="008B3810" w:rsidRPr="008B3810" w:rsidRDefault="00FF0A19" w:rsidP="00FF0A19">
      <w:pPr>
        <w:rPr>
          <w:b/>
          <w:bCs/>
          <w:i/>
          <w:iCs/>
          <w:lang w:eastAsia="zh-CN"/>
        </w:rPr>
      </w:pPr>
      <w:r w:rsidRPr="00CC4088">
        <w:rPr>
          <w:b/>
          <w:bCs/>
          <w:i/>
          <w:iCs/>
          <w:u w:val="single"/>
          <w:lang w:eastAsia="zh-CN"/>
        </w:rPr>
        <w:t>Proposal 1</w:t>
      </w:r>
      <w:r>
        <w:rPr>
          <w:b/>
          <w:bCs/>
          <w:i/>
          <w:iCs/>
          <w:u w:val="single"/>
          <w:lang w:eastAsia="zh-CN"/>
        </w:rPr>
        <w:t xml:space="preserve">5: </w:t>
      </w:r>
      <w:r w:rsidR="008B3810" w:rsidRPr="008B3810">
        <w:rPr>
          <w:b/>
          <w:bCs/>
          <w:i/>
          <w:iCs/>
          <w:lang w:val="en-GB" w:eastAsia="zh-CN"/>
        </w:rPr>
        <w:t xml:space="preserve">Introduce an expiration time for the storage of “cancelled HARQ CB”. </w:t>
      </w:r>
    </w:p>
    <w:p w14:paraId="43769550" w14:textId="77777777" w:rsidR="00FF0A19" w:rsidRPr="00224FBB" w:rsidRDefault="008B3810" w:rsidP="00FF0A19">
      <w:pPr>
        <w:rPr>
          <w:b/>
          <w:bCs/>
          <w:i/>
          <w:iCs/>
          <w:lang w:eastAsia="zh-CN"/>
        </w:rPr>
      </w:pPr>
      <w:r w:rsidRPr="008B3810">
        <w:rPr>
          <w:b/>
          <w:bCs/>
          <w:i/>
          <w:iCs/>
          <w:lang w:val="en-GB" w:eastAsia="zh-CN"/>
        </w:rPr>
        <w:t xml:space="preserve">The maximum storage time of “cancelled HARQ CB” can </w:t>
      </w:r>
      <w:r w:rsidR="00FF0A19">
        <w:rPr>
          <w:b/>
          <w:bCs/>
          <w:i/>
          <w:iCs/>
          <w:lang w:val="en-GB" w:eastAsia="zh-CN"/>
        </w:rPr>
        <w:t>be</w:t>
      </w:r>
      <w:r w:rsidRPr="008B3810">
        <w:rPr>
          <w:b/>
          <w:bCs/>
          <w:i/>
          <w:iCs/>
          <w:lang w:val="en-GB" w:eastAsia="zh-CN"/>
        </w:rPr>
        <w:t xml:space="preserve"> configured by RRC.</w:t>
      </w:r>
    </w:p>
    <w:p w14:paraId="38EC4220" w14:textId="0938B4B1" w:rsidR="00FF0A19" w:rsidRDefault="00FF0A19" w:rsidP="00FF0A19">
      <w:r w:rsidRPr="00CC4088">
        <w:rPr>
          <w:b/>
          <w:bCs/>
          <w:i/>
          <w:iCs/>
          <w:u w:val="single"/>
          <w:lang w:eastAsia="zh-CN"/>
        </w:rPr>
        <w:t>Proposal 1</w:t>
      </w:r>
      <w:r>
        <w:rPr>
          <w:b/>
          <w:bCs/>
          <w:i/>
          <w:iCs/>
          <w:u w:val="single"/>
          <w:lang w:eastAsia="zh-CN"/>
        </w:rPr>
        <w:t xml:space="preserve">6: </w:t>
      </w:r>
      <w:r w:rsidRPr="00F42325">
        <w:rPr>
          <w:b/>
          <w:bCs/>
          <w:i/>
          <w:iCs/>
          <w:lang w:eastAsia="zh-CN"/>
        </w:rPr>
        <w:t>In case the “HARQ-reTx offset” is used for the “cancelled HARQ CB reTx”, RRC configures the cancelled HARQ CB size; the UE always reports the configured HARQ CB size and in case the retransmitted HARQ CB size is smaller than the RRC configured HARQ CB, UE applies padding to the missing HARQ bits. In case the cancelled HARQ CB size is larger than the RRC configured cancelled HARQ CB size, then, the first bits of the cancelled HARQ CB corresponding to the RCC configured cancelled HARQ CB size are reported.</w:t>
      </w:r>
    </w:p>
    <w:p w14:paraId="6C701C31" w14:textId="77777777" w:rsidR="00FF0A19" w:rsidRDefault="00FF0A19" w:rsidP="00FF0A19">
      <w:pPr>
        <w:rPr>
          <w:b/>
          <w:bCs/>
          <w:i/>
          <w:iCs/>
          <w:lang w:eastAsia="zh-CN"/>
        </w:rPr>
      </w:pPr>
      <w:r w:rsidRPr="00CC4088">
        <w:rPr>
          <w:b/>
          <w:bCs/>
          <w:i/>
          <w:iCs/>
          <w:u w:val="single"/>
          <w:lang w:eastAsia="zh-CN"/>
        </w:rPr>
        <w:t>Proposal 1</w:t>
      </w:r>
      <w:r>
        <w:rPr>
          <w:b/>
          <w:bCs/>
          <w:i/>
          <w:iCs/>
          <w:u w:val="single"/>
          <w:lang w:eastAsia="zh-CN"/>
        </w:rPr>
        <w:t>7</w:t>
      </w:r>
      <w:r w:rsidRPr="00CC4088">
        <w:rPr>
          <w:b/>
          <w:bCs/>
          <w:i/>
          <w:iCs/>
          <w:lang w:eastAsia="zh-CN"/>
        </w:rPr>
        <w:t xml:space="preserve">: </w:t>
      </w:r>
      <w:r w:rsidRPr="00870030">
        <w:rPr>
          <w:b/>
          <w:bCs/>
          <w:i/>
          <w:iCs/>
          <w:lang w:eastAsia="zh-CN"/>
        </w:rPr>
        <w:t>DCI triggering HARQ CB retransmission can schedule new PDSCH</w:t>
      </w:r>
      <w:r>
        <w:rPr>
          <w:b/>
          <w:bCs/>
          <w:i/>
          <w:iCs/>
          <w:lang w:eastAsia="zh-CN"/>
        </w:rPr>
        <w:t>.</w:t>
      </w:r>
    </w:p>
    <w:p w14:paraId="47681825" w14:textId="77777777" w:rsidR="00FF0A19" w:rsidRDefault="00FF0A19" w:rsidP="00FF0A19">
      <w:pPr>
        <w:rPr>
          <w:b/>
          <w:bCs/>
          <w:i/>
          <w:iCs/>
          <w:lang w:eastAsia="zh-CN"/>
        </w:rPr>
      </w:pPr>
      <w:r w:rsidRPr="00313C95">
        <w:rPr>
          <w:b/>
          <w:bCs/>
          <w:i/>
          <w:iCs/>
          <w:u w:val="single"/>
          <w:lang w:eastAsia="zh-CN"/>
        </w:rPr>
        <w:t>Proposal 18</w:t>
      </w:r>
      <w:r w:rsidRPr="00D45DF8">
        <w:rPr>
          <w:b/>
          <w:bCs/>
          <w:i/>
          <w:iCs/>
          <w:lang w:eastAsia="zh-CN"/>
        </w:rPr>
        <w:t>: For “triggered HARQ CB reTx” triggered in case of multi-DCI configuration in multi-TRP, in which PUCCH sub-slot transmission is possible in PUCCH slot configurations, the UE detects from which TRP the request originates via the CORESET index used in DCI transmission.</w:t>
      </w:r>
    </w:p>
    <w:p w14:paraId="0E88DFD2" w14:textId="77777777" w:rsidR="00FF0A19" w:rsidRPr="001342D3" w:rsidRDefault="00FF0A19" w:rsidP="00FF0A19">
      <w:pPr>
        <w:rPr>
          <w:b/>
          <w:bCs/>
          <w:i/>
          <w:iCs/>
          <w:lang w:eastAsia="zh-CN"/>
        </w:rPr>
      </w:pPr>
      <w:r w:rsidRPr="001342D3">
        <w:rPr>
          <w:b/>
          <w:bCs/>
          <w:i/>
          <w:iCs/>
          <w:u w:val="single"/>
          <w:lang w:eastAsia="zh-CN"/>
        </w:rPr>
        <w:t>Proposal 19</w:t>
      </w:r>
      <w:r w:rsidRPr="001342D3">
        <w:rPr>
          <w:b/>
          <w:bCs/>
          <w:i/>
          <w:iCs/>
          <w:lang w:eastAsia="zh-CN"/>
        </w:rPr>
        <w:t xml:space="preserve">: In case one or more of the HARQ Processes in the requested for retransmission HARQ CB are either: </w:t>
      </w:r>
      <w:r w:rsidRPr="001342D3">
        <w:rPr>
          <w:b/>
          <w:bCs/>
          <w:i/>
          <w:iCs/>
          <w:lang w:eastAsia="zh-CN"/>
        </w:rPr>
        <w:tab/>
        <w:t>- occupied by new HARQ bits, or</w:t>
      </w:r>
    </w:p>
    <w:p w14:paraId="33FF2434" w14:textId="77777777" w:rsidR="00FF0A19" w:rsidRPr="001342D3" w:rsidRDefault="00FF0A19" w:rsidP="00FF0A19">
      <w:pPr>
        <w:rPr>
          <w:b/>
          <w:bCs/>
          <w:i/>
          <w:iCs/>
          <w:lang w:eastAsia="zh-CN"/>
        </w:rPr>
      </w:pPr>
      <w:r w:rsidRPr="001342D3">
        <w:rPr>
          <w:b/>
          <w:bCs/>
          <w:i/>
          <w:iCs/>
          <w:lang w:eastAsia="zh-CN"/>
        </w:rPr>
        <w:t xml:space="preserve">            - the HARQ bit corresponds to an expired SPS HARQ, then, </w:t>
      </w:r>
    </w:p>
    <w:p w14:paraId="5E1CA77A" w14:textId="77777777" w:rsidR="00FF0A19" w:rsidRDefault="00FF0A19" w:rsidP="00FF0A19">
      <w:pPr>
        <w:rPr>
          <w:b/>
          <w:bCs/>
          <w:i/>
          <w:iCs/>
          <w:lang w:eastAsia="zh-CN"/>
        </w:rPr>
      </w:pPr>
      <w:r w:rsidRPr="001342D3">
        <w:rPr>
          <w:b/>
          <w:bCs/>
          <w:i/>
          <w:iCs/>
          <w:lang w:eastAsia="zh-CN"/>
        </w:rPr>
        <w:t>the UE omits reporting these HARQ Processes in the retransmitted HARQ CB which are filled with new HARQ bit.</w:t>
      </w:r>
    </w:p>
    <w:p w14:paraId="4E8FBFBF" w14:textId="77777777" w:rsidR="00FF0A19" w:rsidRDefault="00FF0A19" w:rsidP="00FF0A19">
      <w:pPr>
        <w:rPr>
          <w:lang w:eastAsia="zh-CN"/>
        </w:rPr>
      </w:pPr>
      <w:r w:rsidRPr="001342D3">
        <w:rPr>
          <w:b/>
          <w:bCs/>
          <w:i/>
          <w:iCs/>
          <w:u w:val="single"/>
          <w:lang w:eastAsia="zh-CN"/>
        </w:rPr>
        <w:t xml:space="preserve">Proposal </w:t>
      </w:r>
      <w:r>
        <w:rPr>
          <w:b/>
          <w:bCs/>
          <w:i/>
          <w:iCs/>
          <w:u w:val="single"/>
          <w:lang w:eastAsia="zh-CN"/>
        </w:rPr>
        <w:t xml:space="preserve">20: </w:t>
      </w:r>
      <w:r w:rsidRPr="0090427F">
        <w:rPr>
          <w:b/>
          <w:bCs/>
          <w:i/>
          <w:iCs/>
          <w:lang w:eastAsia="zh-CN"/>
        </w:rPr>
        <w:t xml:space="preserve">In case of PUCCH carrier switching, the “HARQ-reTx offset” is </w:t>
      </w:r>
      <w:r w:rsidRPr="0090427F">
        <w:rPr>
          <w:b/>
          <w:bCs/>
          <w:i/>
          <w:iCs/>
          <w:lang w:val="en-GB" w:eastAsia="zh-CN"/>
        </w:rPr>
        <w:t>interpreted according to the numerology and PUCCH configuration of a reference cell.</w:t>
      </w:r>
    </w:p>
    <w:p w14:paraId="3CFC30D2" w14:textId="66589776" w:rsidR="00562C38" w:rsidRDefault="00844501" w:rsidP="00562C38">
      <w:pPr>
        <w:contextualSpacing/>
        <w:jc w:val="both"/>
        <w:rPr>
          <w:b/>
          <w:bCs/>
          <w:i/>
          <w:iCs/>
          <w:lang w:eastAsia="zh-CN"/>
        </w:rPr>
      </w:pPr>
      <w:r w:rsidRPr="001342D3">
        <w:rPr>
          <w:b/>
          <w:bCs/>
          <w:i/>
          <w:iCs/>
          <w:u w:val="single"/>
          <w:lang w:eastAsia="zh-CN"/>
        </w:rPr>
        <w:lastRenderedPageBreak/>
        <w:t xml:space="preserve">Proposal </w:t>
      </w:r>
      <w:r>
        <w:rPr>
          <w:b/>
          <w:bCs/>
          <w:i/>
          <w:iCs/>
          <w:u w:val="single"/>
          <w:lang w:eastAsia="zh-CN"/>
        </w:rPr>
        <w:t xml:space="preserve">21: </w:t>
      </w:r>
      <w:r w:rsidRPr="003D02C9">
        <w:rPr>
          <w:b/>
          <w:bCs/>
          <w:i/>
          <w:iCs/>
          <w:lang w:eastAsia="zh-CN"/>
        </w:rPr>
        <w:t>Do not support</w:t>
      </w:r>
      <w:r>
        <w:rPr>
          <w:b/>
          <w:bCs/>
          <w:i/>
          <w:iCs/>
          <w:u w:val="single"/>
          <w:lang w:eastAsia="zh-CN"/>
        </w:rPr>
        <w:t xml:space="preserve"> </w:t>
      </w:r>
      <w:r w:rsidRPr="003D02C9">
        <w:rPr>
          <w:b/>
          <w:bCs/>
          <w:i/>
          <w:iCs/>
          <w:lang w:eastAsia="zh-CN"/>
        </w:rPr>
        <w:t>joint configur</w:t>
      </w:r>
      <w:r>
        <w:rPr>
          <w:b/>
          <w:bCs/>
          <w:i/>
          <w:iCs/>
          <w:lang w:eastAsia="zh-CN"/>
        </w:rPr>
        <w:t>ation of</w:t>
      </w:r>
      <w:r w:rsidRPr="003D02C9">
        <w:rPr>
          <w:b/>
          <w:bCs/>
          <w:i/>
          <w:iCs/>
          <w:lang w:eastAsia="zh-CN"/>
        </w:rPr>
        <w:t xml:space="preserve"> Rel. 17 Type 3 HARQ CB and “triggered HARQ CB reTx”.</w:t>
      </w:r>
    </w:p>
    <w:p w14:paraId="6C9244BB" w14:textId="77777777" w:rsidR="00844501" w:rsidRDefault="00844501" w:rsidP="00562C38">
      <w:pPr>
        <w:contextualSpacing/>
        <w:jc w:val="both"/>
        <w:rPr>
          <w:b/>
          <w:bCs/>
          <w:i/>
          <w:iCs/>
          <w:lang w:eastAsia="zh-CN"/>
        </w:rPr>
      </w:pPr>
    </w:p>
    <w:p w14:paraId="23E33160" w14:textId="77777777" w:rsidR="000301F8" w:rsidRPr="002F0B57" w:rsidRDefault="000301F8" w:rsidP="000301F8">
      <w:pPr>
        <w:rPr>
          <w:b/>
          <w:bCs/>
          <w:i/>
          <w:iCs/>
          <w:lang w:eastAsia="zh-CN"/>
        </w:rPr>
      </w:pPr>
      <w:r w:rsidRPr="00CA555B">
        <w:rPr>
          <w:b/>
          <w:bCs/>
          <w:i/>
          <w:iCs/>
          <w:u w:val="single"/>
          <w:lang w:eastAsia="zh-CN"/>
        </w:rPr>
        <w:t xml:space="preserve">Proposal </w:t>
      </w:r>
      <w:r>
        <w:rPr>
          <w:b/>
          <w:bCs/>
          <w:i/>
          <w:iCs/>
          <w:u w:val="single"/>
          <w:lang w:eastAsia="zh-CN"/>
        </w:rPr>
        <w:t>22</w:t>
      </w:r>
      <w:r w:rsidRPr="00CA555B">
        <w:rPr>
          <w:b/>
          <w:bCs/>
          <w:i/>
          <w:iCs/>
          <w:u w:val="single"/>
          <w:lang w:eastAsia="zh-CN"/>
        </w:rPr>
        <w:t>:</w:t>
      </w:r>
      <w:r w:rsidRPr="00CA555B">
        <w:rPr>
          <w:b/>
          <w:bCs/>
          <w:i/>
          <w:iCs/>
          <w:lang w:eastAsia="zh-CN"/>
        </w:rPr>
        <w:t xml:space="preserve"> </w:t>
      </w:r>
      <w:r w:rsidRPr="002F0B57">
        <w:rPr>
          <w:b/>
          <w:bCs/>
          <w:i/>
          <w:iCs/>
          <w:lang w:eastAsia="zh-CN"/>
        </w:rPr>
        <w:t>Support automatic transmission of</w:t>
      </w:r>
      <w:r>
        <w:rPr>
          <w:b/>
          <w:bCs/>
          <w:i/>
          <w:iCs/>
          <w:lang w:eastAsia="zh-CN"/>
        </w:rPr>
        <w:t xml:space="preserve"> a single</w:t>
      </w:r>
      <w:r w:rsidRPr="002F0B57">
        <w:rPr>
          <w:b/>
          <w:bCs/>
          <w:i/>
          <w:iCs/>
          <w:lang w:eastAsia="zh-CN"/>
        </w:rPr>
        <w:t xml:space="preserve"> cancelled HARQ ACK info at retransmission of PUSCH cancelled by DCI 2_4</w:t>
      </w:r>
      <w:r>
        <w:rPr>
          <w:b/>
          <w:bCs/>
          <w:i/>
          <w:iCs/>
          <w:lang w:eastAsia="zh-CN"/>
        </w:rPr>
        <w:t>.</w:t>
      </w:r>
    </w:p>
    <w:p w14:paraId="5DEA07F3" w14:textId="77777777" w:rsidR="000301F8" w:rsidRPr="002F0B57" w:rsidRDefault="000301F8" w:rsidP="000301F8">
      <w:pPr>
        <w:rPr>
          <w:b/>
          <w:bCs/>
          <w:i/>
          <w:iCs/>
          <w:lang w:eastAsia="zh-CN"/>
        </w:rPr>
      </w:pPr>
      <w:r w:rsidRPr="002F0B57">
        <w:rPr>
          <w:b/>
          <w:bCs/>
          <w:i/>
          <w:iCs/>
          <w:lang w:eastAsia="zh-CN"/>
        </w:rPr>
        <w:t>Provided that DCI 0_x indicates same NDI and HARQ Process ID for both cancelled and retransmitted PUSCH</w:t>
      </w:r>
      <w:r>
        <w:rPr>
          <w:b/>
          <w:bCs/>
          <w:i/>
          <w:iCs/>
          <w:lang w:eastAsia="zh-CN"/>
        </w:rPr>
        <w:t>.</w:t>
      </w:r>
    </w:p>
    <w:p w14:paraId="763FDF2F" w14:textId="77777777" w:rsidR="000301F8" w:rsidRPr="002F0B57" w:rsidRDefault="000301F8" w:rsidP="000301F8">
      <w:pPr>
        <w:rPr>
          <w:b/>
          <w:bCs/>
          <w:i/>
          <w:iCs/>
          <w:lang w:eastAsia="zh-CN"/>
        </w:rPr>
      </w:pPr>
      <w:r w:rsidRPr="002F0B57">
        <w:rPr>
          <w:b/>
          <w:bCs/>
          <w:i/>
          <w:iCs/>
          <w:lang w:eastAsia="zh-CN"/>
        </w:rPr>
        <w:t>In case canceled UCI contains CSI, SR and HARQ payload, only HARQ payload is automatically transmitted</w:t>
      </w:r>
      <w:r>
        <w:rPr>
          <w:b/>
          <w:bCs/>
          <w:i/>
          <w:iCs/>
          <w:lang w:eastAsia="zh-CN"/>
        </w:rPr>
        <w:t>.</w:t>
      </w:r>
    </w:p>
    <w:p w14:paraId="650DCFAC" w14:textId="0B6217CC" w:rsidR="00990A78" w:rsidRDefault="000301F8" w:rsidP="000301F8">
      <w:pPr>
        <w:contextualSpacing/>
        <w:jc w:val="both"/>
        <w:rPr>
          <w:b/>
          <w:bCs/>
          <w:i/>
          <w:iCs/>
          <w:lang w:eastAsia="zh-CN"/>
        </w:rPr>
      </w:pPr>
      <w:r w:rsidRPr="002F0B57">
        <w:rPr>
          <w:b/>
          <w:i/>
          <w:lang w:eastAsia="zh-CN"/>
        </w:rPr>
        <w:t>No support for new UCI multiplexed in the retransmitted PUSCH</w:t>
      </w:r>
      <w:r w:rsidRPr="00CA555B">
        <w:rPr>
          <w:b/>
          <w:bCs/>
          <w:i/>
          <w:iCs/>
          <w:lang w:eastAsia="zh-CN"/>
        </w:rPr>
        <w:t>.</w:t>
      </w:r>
    </w:p>
    <w:p w14:paraId="006AED96" w14:textId="77777777" w:rsidR="009155E2" w:rsidRDefault="009155E2" w:rsidP="000301F8">
      <w:pPr>
        <w:contextualSpacing/>
        <w:jc w:val="both"/>
        <w:rPr>
          <w:b/>
          <w:bCs/>
          <w:i/>
          <w:iCs/>
          <w:lang w:eastAsia="zh-CN"/>
        </w:rPr>
      </w:pPr>
    </w:p>
    <w:p w14:paraId="54A9D12B" w14:textId="77777777" w:rsidR="009155E2" w:rsidRPr="0088714F" w:rsidRDefault="009155E2" w:rsidP="009155E2">
      <w:pPr>
        <w:rPr>
          <w:b/>
          <w:bCs/>
          <w:i/>
          <w:iCs/>
          <w:u w:val="single"/>
          <w:lang w:eastAsia="zh-CN"/>
        </w:rPr>
      </w:pPr>
      <w:r w:rsidRPr="00CA555B">
        <w:rPr>
          <w:b/>
          <w:bCs/>
          <w:i/>
          <w:iCs/>
          <w:u w:val="single"/>
          <w:lang w:eastAsia="zh-CN"/>
        </w:rPr>
        <w:t xml:space="preserve">Proposal </w:t>
      </w:r>
      <w:r>
        <w:rPr>
          <w:b/>
          <w:bCs/>
          <w:i/>
          <w:iCs/>
          <w:u w:val="single"/>
          <w:lang w:eastAsia="zh-CN"/>
        </w:rPr>
        <w:t>23</w:t>
      </w:r>
      <w:r w:rsidRPr="00CA555B">
        <w:rPr>
          <w:b/>
          <w:bCs/>
          <w:i/>
          <w:iCs/>
          <w:u w:val="single"/>
          <w:lang w:eastAsia="zh-CN"/>
        </w:rPr>
        <w:t>:</w:t>
      </w:r>
      <w:r w:rsidRPr="00A814F6">
        <w:rPr>
          <w:b/>
          <w:bCs/>
          <w:i/>
          <w:iCs/>
          <w:lang w:eastAsia="zh-CN"/>
        </w:rPr>
        <w:t xml:space="preserve"> Do not support partial automatic (re)transmission of cancelled HARQ bits.</w:t>
      </w:r>
    </w:p>
    <w:p w14:paraId="48CADBCD" w14:textId="2F7581B9" w:rsidR="009155E2" w:rsidRDefault="00BB7EC6" w:rsidP="000301F8">
      <w:pPr>
        <w:contextualSpacing/>
        <w:jc w:val="both"/>
        <w:rPr>
          <w:b/>
          <w:bCs/>
          <w:i/>
          <w:iCs/>
          <w:lang w:eastAsia="zh-CN"/>
        </w:rPr>
      </w:pPr>
      <w:r w:rsidRPr="00CA555B">
        <w:rPr>
          <w:b/>
          <w:bCs/>
          <w:i/>
          <w:iCs/>
          <w:u w:val="single"/>
          <w:lang w:eastAsia="zh-CN"/>
        </w:rPr>
        <w:t xml:space="preserve">Proposal </w:t>
      </w:r>
      <w:r>
        <w:rPr>
          <w:b/>
          <w:bCs/>
          <w:i/>
          <w:iCs/>
          <w:u w:val="single"/>
          <w:lang w:eastAsia="zh-CN"/>
        </w:rPr>
        <w:t>24</w:t>
      </w:r>
      <w:r w:rsidRPr="00CA555B">
        <w:rPr>
          <w:b/>
          <w:bCs/>
          <w:i/>
          <w:iCs/>
          <w:u w:val="single"/>
          <w:lang w:eastAsia="zh-CN"/>
        </w:rPr>
        <w:t>:</w:t>
      </w:r>
      <w:r w:rsidRPr="00D777E7">
        <w:rPr>
          <w:rFonts w:cstheme="minorBidi"/>
          <w:b/>
          <w:bCs/>
          <w:i/>
          <w:iCs/>
          <w:color w:val="002060"/>
          <w:kern w:val="24"/>
          <w:sz w:val="36"/>
          <w:szCs w:val="36"/>
        </w:rPr>
        <w:t xml:space="preserve"> </w:t>
      </w:r>
      <w:r w:rsidRPr="00D777E7">
        <w:rPr>
          <w:b/>
          <w:bCs/>
          <w:i/>
          <w:iCs/>
          <w:lang w:eastAsia="zh-CN"/>
        </w:rPr>
        <w:t>Support automatic (re)transmission of 1 single dropped LP HARQ-ACK CB. Automatic (re)transmission at the same PRI as the one for the initial PUCCH allocation; PRI allocation valid for up to N slots.</w:t>
      </w:r>
    </w:p>
    <w:p w14:paraId="40797567" w14:textId="77777777" w:rsidR="00BB7EC6" w:rsidRDefault="00BB7EC6" w:rsidP="000301F8">
      <w:pPr>
        <w:contextualSpacing/>
        <w:jc w:val="both"/>
        <w:rPr>
          <w:b/>
          <w:bCs/>
          <w:i/>
          <w:iCs/>
          <w:color w:val="000000" w:themeColor="text1"/>
        </w:rPr>
      </w:pPr>
    </w:p>
    <w:p w14:paraId="0CBA304A" w14:textId="5DDB4752" w:rsidR="00004689" w:rsidRDefault="00004689" w:rsidP="000301F8">
      <w:pPr>
        <w:contextualSpacing/>
        <w:jc w:val="both"/>
        <w:rPr>
          <w:b/>
          <w:i/>
          <w:iCs/>
          <w:lang w:val="en-GB" w:eastAsia="zh-CN"/>
        </w:rPr>
      </w:pPr>
      <w:r w:rsidRPr="00004689">
        <w:rPr>
          <w:b/>
          <w:i/>
          <w:u w:val="single"/>
        </w:rPr>
        <w:t xml:space="preserve">Proposal </w:t>
      </w:r>
      <w:r>
        <w:rPr>
          <w:b/>
          <w:i/>
          <w:u w:val="single"/>
        </w:rPr>
        <w:t>25</w:t>
      </w:r>
      <w:r w:rsidRPr="00B175A8">
        <w:rPr>
          <w:b/>
          <w:i/>
          <w:u w:val="single"/>
        </w:rPr>
        <w:t>:</w:t>
      </w:r>
      <w:r w:rsidRPr="00DA12E2">
        <w:rPr>
          <w:b/>
          <w:i/>
          <w:lang w:val="en-GB" w:eastAsia="zh-CN"/>
        </w:rPr>
        <w:t xml:space="preserve"> </w:t>
      </w:r>
      <w:r w:rsidRPr="003248FF">
        <w:rPr>
          <w:rFonts w:cs="Times"/>
          <w:b/>
          <w:i/>
          <w:iCs/>
        </w:rPr>
        <w:t>For PUCCH carrier switching based on semi-static operation, for the case the PCell slot to be longer than the target PUCCH cell slot or sub-slot (i.e. multiple target PUCCH cell slots overlapping with a single PCell slot),  Alt 1 is adopted, i.e.,</w:t>
      </w:r>
      <w:r w:rsidRPr="003248FF">
        <w:rPr>
          <w:b/>
          <w:i/>
          <w:iCs/>
        </w:rPr>
        <w:t xml:space="preserve"> the first target PUCCH slot overlapping with the PCell slot</w:t>
      </w:r>
      <w:r w:rsidRPr="003248FF">
        <w:rPr>
          <w:rFonts w:cs="Times"/>
          <w:b/>
          <w:i/>
          <w:iCs/>
        </w:rPr>
        <w:t xml:space="preserve"> is used for PUCCH transmission</w:t>
      </w:r>
      <w:r w:rsidRPr="003248FF">
        <w:rPr>
          <w:b/>
          <w:i/>
          <w:iCs/>
          <w:lang w:val="en-GB" w:eastAsia="zh-CN"/>
        </w:rPr>
        <w:t>.</w:t>
      </w:r>
    </w:p>
    <w:p w14:paraId="1573727B" w14:textId="77777777" w:rsidR="00004689" w:rsidRDefault="00004689" w:rsidP="000301F8">
      <w:pPr>
        <w:contextualSpacing/>
        <w:jc w:val="both"/>
        <w:rPr>
          <w:b/>
          <w:i/>
          <w:iCs/>
          <w:lang w:val="en-GB" w:eastAsia="zh-CN"/>
        </w:rPr>
      </w:pPr>
    </w:p>
    <w:p w14:paraId="33CFC2FE" w14:textId="52EB634F" w:rsidR="00004689" w:rsidRDefault="00004689" w:rsidP="000301F8">
      <w:pPr>
        <w:contextualSpacing/>
        <w:jc w:val="both"/>
        <w:rPr>
          <w:b/>
          <w:i/>
          <w:iCs/>
        </w:rPr>
      </w:pPr>
      <w:r w:rsidRPr="00004689">
        <w:rPr>
          <w:b/>
          <w:i/>
          <w:u w:val="single"/>
        </w:rPr>
        <w:t xml:space="preserve">Proposal </w:t>
      </w:r>
      <w:r>
        <w:rPr>
          <w:b/>
          <w:i/>
          <w:u w:val="single"/>
        </w:rPr>
        <w:t>26</w:t>
      </w:r>
      <w:r w:rsidRPr="00B175A8">
        <w:rPr>
          <w:b/>
          <w:i/>
          <w:u w:val="single"/>
        </w:rPr>
        <w:t>:</w:t>
      </w:r>
      <w:r w:rsidRPr="00DA12E2">
        <w:rPr>
          <w:b/>
          <w:i/>
          <w:lang w:val="en-GB" w:eastAsia="zh-CN"/>
        </w:rPr>
        <w:t xml:space="preserve"> </w:t>
      </w:r>
      <w:r w:rsidRPr="00C312C1">
        <w:rPr>
          <w:rFonts w:cs="Times"/>
          <w:b/>
          <w:i/>
          <w:iCs/>
        </w:rPr>
        <w:t xml:space="preserve">For PUCCH carrier switching based on semi-static operation, for the case the PCell slot to be shorter than the target PUCCH cell slot, Alt. 4 is adopted, i.e., </w:t>
      </w:r>
      <w:r w:rsidRPr="00C312C1">
        <w:rPr>
          <w:b/>
          <w:i/>
          <w:iCs/>
        </w:rPr>
        <w:t>the UE does not expect a semi-static PUCC cell configuration, where a single target PUCCH slot / sub-slot would be overlapping with more than one PCell slot/sub-slot.</w:t>
      </w:r>
    </w:p>
    <w:p w14:paraId="1F8C8A8A" w14:textId="77777777" w:rsidR="00004689" w:rsidRDefault="00004689" w:rsidP="000301F8">
      <w:pPr>
        <w:contextualSpacing/>
        <w:jc w:val="both"/>
        <w:rPr>
          <w:b/>
          <w:i/>
          <w:iCs/>
        </w:rPr>
      </w:pPr>
    </w:p>
    <w:p w14:paraId="62A19576" w14:textId="77777777" w:rsidR="00004689" w:rsidRPr="00DB1345" w:rsidRDefault="00004689" w:rsidP="00004689">
      <w:pPr>
        <w:rPr>
          <w:b/>
          <w:i/>
          <w:lang w:val="en-GB" w:eastAsia="zh-CN"/>
        </w:rPr>
      </w:pPr>
      <w:r w:rsidRPr="00004689">
        <w:rPr>
          <w:b/>
          <w:i/>
          <w:u w:val="single"/>
        </w:rPr>
        <w:t>Proposal 27:</w:t>
      </w:r>
      <w:r w:rsidRPr="00DA12E2">
        <w:rPr>
          <w:b/>
          <w:i/>
          <w:lang w:val="en-GB" w:eastAsia="zh-CN"/>
        </w:rPr>
        <w:t xml:space="preserve"> </w:t>
      </w:r>
      <w:r w:rsidRPr="00A63E4B">
        <w:rPr>
          <w:b/>
          <w:i/>
          <w:lang w:val="en-GB" w:eastAsia="zh-CN"/>
        </w:rPr>
        <w:t>Support reusing existing mechanism (e.g., MAC-CE) to signal PUCCH spatial relation on the Scell with PUCCH resources configured.</w:t>
      </w:r>
      <w:r>
        <w:rPr>
          <w:b/>
          <w:i/>
          <w:lang w:val="en-GB" w:eastAsia="zh-CN"/>
        </w:rPr>
        <w:t xml:space="preserve"> </w:t>
      </w:r>
      <w:r w:rsidRPr="00A63E4B">
        <w:rPr>
          <w:b/>
          <w:i/>
          <w:lang w:val="en-GB" w:eastAsia="zh-CN"/>
        </w:rPr>
        <w:t xml:space="preserve">FFS </w:t>
      </w:r>
      <w:r w:rsidRPr="004D6039">
        <w:rPr>
          <w:b/>
          <w:i/>
          <w:lang w:val="en-GB" w:eastAsia="zh-CN"/>
        </w:rPr>
        <w:t xml:space="preserve">further optimization to reduce signalling overhead. </w:t>
      </w:r>
    </w:p>
    <w:p w14:paraId="29AF8363" w14:textId="4284CE61" w:rsidR="00004689" w:rsidRDefault="008330AB" w:rsidP="008330AB">
      <w:pPr>
        <w:rPr>
          <w:b/>
          <w:i/>
          <w:lang w:val="en-GB" w:eastAsia="zh-CN"/>
        </w:rPr>
      </w:pPr>
      <w:r w:rsidRPr="00004689">
        <w:rPr>
          <w:b/>
          <w:i/>
          <w:u w:val="single"/>
        </w:rPr>
        <w:t xml:space="preserve">Proposal </w:t>
      </w:r>
      <w:r>
        <w:rPr>
          <w:b/>
          <w:i/>
          <w:u w:val="single"/>
        </w:rPr>
        <w:t>28</w:t>
      </w:r>
      <w:r w:rsidRPr="006B41C2">
        <w:rPr>
          <w:b/>
          <w:i/>
          <w:lang w:val="en-GB" w:eastAsia="zh-CN"/>
        </w:rPr>
        <w:t>:</w:t>
      </w:r>
      <w:r w:rsidRPr="00A63E4B">
        <w:rPr>
          <w:b/>
          <w:i/>
          <w:lang w:val="en-GB" w:eastAsia="zh-CN"/>
        </w:rPr>
        <w:t xml:space="preserve"> </w:t>
      </w:r>
      <w:r>
        <w:rPr>
          <w:b/>
          <w:i/>
          <w:lang w:val="en-GB" w:eastAsia="zh-CN"/>
        </w:rPr>
        <w:t>If a</w:t>
      </w:r>
      <w:r w:rsidRPr="006B41C2">
        <w:rPr>
          <w:b/>
          <w:i/>
          <w:lang w:val="en-GB" w:eastAsia="zh-CN"/>
        </w:rPr>
        <w:t xml:space="preserve"> PUCCH cell switch</w:t>
      </w:r>
      <w:r>
        <w:rPr>
          <w:b/>
          <w:i/>
          <w:lang w:val="en-GB" w:eastAsia="zh-CN"/>
        </w:rPr>
        <w:t>ing</w:t>
      </w:r>
      <w:r w:rsidRPr="006B41C2">
        <w:rPr>
          <w:b/>
          <w:i/>
          <w:lang w:val="en-GB" w:eastAsia="zh-CN"/>
        </w:rPr>
        <w:t xml:space="preserve"> in a same slot</w:t>
      </w:r>
      <w:r>
        <w:rPr>
          <w:b/>
          <w:i/>
          <w:lang w:val="en-GB" w:eastAsia="zh-CN"/>
        </w:rPr>
        <w:t xml:space="preserve"> resulting different </w:t>
      </w:r>
      <w:r w:rsidRPr="006B41C2">
        <w:rPr>
          <w:b/>
          <w:i/>
          <w:lang w:val="en-GB" w:eastAsia="zh-CN"/>
        </w:rPr>
        <w:t>PUCCH-spatialRelationInfo before and after the switch</w:t>
      </w:r>
      <w:r>
        <w:rPr>
          <w:b/>
          <w:i/>
          <w:lang w:val="en-GB" w:eastAsia="zh-CN"/>
        </w:rPr>
        <w:t>ing</w:t>
      </w:r>
      <w:r w:rsidRPr="006B41C2">
        <w:rPr>
          <w:b/>
          <w:i/>
          <w:lang w:val="en-GB" w:eastAsia="zh-CN"/>
        </w:rPr>
        <w:t>, the PUCCH cell switch</w:t>
      </w:r>
      <w:r>
        <w:rPr>
          <w:b/>
          <w:i/>
          <w:lang w:val="en-GB" w:eastAsia="zh-CN"/>
        </w:rPr>
        <w:t>ing</w:t>
      </w:r>
      <w:r w:rsidRPr="006B41C2">
        <w:rPr>
          <w:b/>
          <w:i/>
          <w:lang w:val="en-GB" w:eastAsia="zh-CN"/>
        </w:rPr>
        <w:t xml:space="preserve"> is counted a “Tx beam change” event twice, where once </w:t>
      </w:r>
      <w:r>
        <w:rPr>
          <w:b/>
          <w:i/>
          <w:lang w:val="en-GB" w:eastAsia="zh-CN"/>
        </w:rPr>
        <w:t xml:space="preserve">with </w:t>
      </w:r>
      <w:r w:rsidRPr="006B41C2">
        <w:rPr>
          <w:b/>
          <w:i/>
          <w:lang w:val="en-GB" w:eastAsia="zh-CN"/>
        </w:rPr>
        <w:t xml:space="preserve">the original PUCCH cell and once </w:t>
      </w:r>
      <w:r>
        <w:rPr>
          <w:b/>
          <w:i/>
          <w:lang w:val="en-GB" w:eastAsia="zh-CN"/>
        </w:rPr>
        <w:t xml:space="preserve">with </w:t>
      </w:r>
      <w:r w:rsidRPr="006B41C2">
        <w:rPr>
          <w:b/>
          <w:i/>
          <w:lang w:val="en-GB" w:eastAsia="zh-CN"/>
        </w:rPr>
        <w:t>the target PUCCH cell.</w:t>
      </w:r>
      <w:r>
        <w:rPr>
          <w:bCs/>
          <w:iCs/>
          <w:lang w:val="en-GB" w:eastAsia="zh-CN"/>
        </w:rPr>
        <w:t xml:space="preserve">   </w:t>
      </w:r>
      <w:r>
        <w:rPr>
          <w:b/>
          <w:i/>
          <w:lang w:val="en-GB" w:eastAsia="zh-CN"/>
        </w:rPr>
        <w:t xml:space="preserve"> </w:t>
      </w:r>
      <w:r w:rsidRPr="00A63E4B">
        <w:rPr>
          <w:b/>
          <w:i/>
          <w:lang w:val="en-GB" w:eastAsia="zh-CN"/>
        </w:rPr>
        <w:t xml:space="preserve"> </w:t>
      </w:r>
    </w:p>
    <w:p w14:paraId="17974E1A" w14:textId="14E56717" w:rsidR="00004689" w:rsidRDefault="00004689" w:rsidP="000301F8">
      <w:pPr>
        <w:contextualSpacing/>
        <w:jc w:val="both"/>
        <w:rPr>
          <w:b/>
          <w:i/>
          <w:lang w:val="en-GB" w:eastAsia="zh-CN"/>
        </w:rPr>
      </w:pPr>
      <w:r w:rsidRPr="00004689">
        <w:rPr>
          <w:b/>
          <w:i/>
          <w:u w:val="single"/>
        </w:rPr>
        <w:t>Proposal 29:</w:t>
      </w:r>
      <w:r w:rsidRPr="00DA12E2">
        <w:rPr>
          <w:b/>
          <w:i/>
          <w:lang w:val="en-GB" w:eastAsia="zh-CN"/>
        </w:rPr>
        <w:t xml:space="preserve"> </w:t>
      </w:r>
      <w:r>
        <w:rPr>
          <w:b/>
          <w:i/>
          <w:lang w:val="en-GB" w:eastAsia="zh-CN"/>
        </w:rPr>
        <w:t>For PUCCH cell switch in NR Rel-17, use type 2 actual PHR to report PHR for an actual PUCCH transmission on Pcell or a Scell in a PUCH group, following the PHR calculation as below.</w:t>
      </w:r>
    </w:p>
    <w:p w14:paraId="75631985" w14:textId="7333D1FF" w:rsidR="00004689" w:rsidRPr="009B0DB5" w:rsidRDefault="00B24D99" w:rsidP="009B0DB5">
      <w:pPr>
        <w:pStyle w:val="EQ"/>
        <w:jc w:val="center"/>
        <w:rPr>
          <w:lang w:val="sv-SE"/>
        </w:rPr>
      </w:pPr>
      <m:oMath>
        <m:sSub>
          <m:sSubPr>
            <m:ctrlPr>
              <w:rPr>
                <w:rFonts w:ascii="Cambria Math" w:hAnsi="Cambria Math"/>
                <w:i/>
              </w:rPr>
            </m:ctrlPr>
          </m:sSubPr>
          <m:e>
            <m:sSub>
              <m:sSubPr>
                <m:ctrlPr>
                  <w:rPr>
                    <w:rFonts w:ascii="Cambria Math" w:hAnsi="Cambria Math"/>
                    <w:i/>
                  </w:rPr>
                </m:ctrlPr>
              </m:sSubPr>
              <m:e>
                <m:r>
                  <w:rPr>
                    <w:rFonts w:ascii="Cambria Math" w:hAnsi="Cambria Math"/>
                  </w:rPr>
                  <m:t>PH</m:t>
                </m:r>
              </m:e>
              <m:sub>
                <m:r>
                  <w:rPr>
                    <w:rFonts w:ascii="Cambria Math" w:hAnsi="Cambria Math"/>
                  </w:rPr>
                  <m:t>Type</m:t>
                </m:r>
                <m:r>
                  <w:rPr>
                    <w:rFonts w:ascii="Cambria Math" w:hAnsi="Cambria Math"/>
                    <w:lang w:val="sv-SE"/>
                  </w:rPr>
                  <m:t>2,</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r>
                  <w:rPr>
                    <w:rFonts w:ascii="Cambria Math" w:hAnsi="Cambria Math"/>
                    <w:lang w:val="sv-SE"/>
                  </w:rPr>
                  <m:t>,</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lang w:val="sv-SE"/>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lang w:val="sv-SE"/>
                  </w:rPr>
                  <m:t>,</m:t>
                </m:r>
                <m:r>
                  <w:rPr>
                    <w:rFonts w:ascii="Cambria Math" w:hAnsi="Cambria Math"/>
                  </w:rPr>
                  <m:t>l</m:t>
                </m:r>
              </m:e>
            </m:d>
            <m:r>
              <w:rPr>
                <w:rFonts w:ascii="Cambria Math" w:hAnsi="Cambria Math"/>
                <w:lang w:val="sv-SE"/>
              </w:rPr>
              <m:t xml:space="preserve">= </m:t>
            </m:r>
            <m:r>
              <w:rPr>
                <w:rFonts w:ascii="Cambria Math" w:hAnsi="Cambria Math"/>
              </w:rPr>
              <m:t>P</m:t>
            </m:r>
          </m:e>
          <m:sub>
            <m:r>
              <w:rPr>
                <w:rFonts w:ascii="Cambria Math" w:hAnsi="Cambria Math"/>
              </w:rPr>
              <m:t>CMAX</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lang w:val="sv-SE"/>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O</m:t>
                </m:r>
                <m:r>
                  <w:rPr>
                    <w:rFonts w:ascii="Cambria Math" w:hAnsi="Cambria Math"/>
                    <w:lang w:val="sv-SE"/>
                  </w:rPr>
                  <m:t>_</m:t>
                </m:r>
                <m:r>
                  <w:rPr>
                    <w:rFonts w:ascii="Cambria Math" w:hAnsi="Cambria Math"/>
                  </w:rPr>
                  <m:t>PUCCH</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u</m:t>
                    </m:r>
                  </m:sub>
                </m:sSub>
              </m:e>
            </m:d>
            <m:r>
              <w:rPr>
                <w:rFonts w:ascii="Cambria Math" w:hAnsi="Cambria Math"/>
                <w:lang w:val="sv-SE"/>
              </w:rPr>
              <m:t>+10</m:t>
            </m:r>
            <m:sSub>
              <m:sSubPr>
                <m:ctrlPr>
                  <w:rPr>
                    <w:rFonts w:ascii="Cambria Math" w:hAnsi="Cambria Math"/>
                    <w:i/>
                  </w:rPr>
                </m:ctrlPr>
              </m:sSubPr>
              <m:e>
                <m:r>
                  <m:rPr>
                    <m:nor/>
                  </m:rPr>
                  <w:rPr>
                    <w:rFonts w:ascii="Cambria Math" w:hAnsi="Cambria Math"/>
                    <w:lang w:val="sv-SE"/>
                  </w:rPr>
                  <m:t>log</m:t>
                </m:r>
              </m:e>
              <m:sub>
                <m:r>
                  <w:rPr>
                    <w:rFonts w:ascii="Cambria Math" w:hAnsi="Cambria Math"/>
                    <w:lang w:val="sv-SE"/>
                  </w:rPr>
                  <m:t>10</m:t>
                </m:r>
              </m:sub>
            </m:sSub>
            <m:d>
              <m:dPr>
                <m:ctrlPr>
                  <w:rPr>
                    <w:rFonts w:ascii="Cambria Math" w:hAnsi="Cambria Math"/>
                    <w:i/>
                  </w:rPr>
                </m:ctrlPr>
              </m:dPr>
              <m:e>
                <m:sSup>
                  <m:sSupPr>
                    <m:ctrlPr>
                      <w:rPr>
                        <w:rFonts w:ascii="Cambria Math" w:hAnsi="Cambria Math"/>
                        <w:i/>
                      </w:rPr>
                    </m:ctrlPr>
                  </m:sSupPr>
                  <m:e>
                    <m:r>
                      <w:rPr>
                        <w:rFonts w:ascii="Cambria Math" w:hAnsi="Cambria Math"/>
                        <w:lang w:val="sv-SE"/>
                      </w:rPr>
                      <m:t>2</m:t>
                    </m:r>
                  </m:e>
                  <m:sup>
                    <m:r>
                      <w:rPr>
                        <w:rFonts w:ascii="Cambria Math" w:hAnsi="Cambria Math"/>
                      </w:rPr>
                      <m:t>u</m:t>
                    </m:r>
                  </m:sup>
                </m:sSup>
                <m:r>
                  <w:rPr>
                    <w:rFonts w:ascii="Cambria Math" w:hAnsi="Cambria Math"/>
                    <w:lang w:val="sv-SE"/>
                  </w:rPr>
                  <m:t>∙</m:t>
                </m:r>
                <m:sSubSup>
                  <m:sSubSupPr>
                    <m:ctrlPr>
                      <w:rPr>
                        <w:rFonts w:ascii="Cambria Math" w:hAnsi="Cambria Math"/>
                        <w:i/>
                      </w:rPr>
                    </m:ctrlPr>
                  </m:sSubSupPr>
                  <m:e>
                    <m:r>
                      <w:rPr>
                        <w:rFonts w:ascii="Cambria Math" w:hAnsi="Cambria Math"/>
                      </w:rPr>
                      <m:t>M</m:t>
                    </m:r>
                  </m:e>
                  <m:sub>
                    <m:r>
                      <w:rPr>
                        <w:rFonts w:ascii="Cambria Math" w:hAnsi="Cambria Math"/>
                      </w:rPr>
                      <m:t>RB</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up>
                    <m:r>
                      <w:rPr>
                        <w:rFonts w:ascii="Cambria Math" w:hAnsi="Cambria Math"/>
                      </w:rPr>
                      <m:t>PUCCH</m:t>
                    </m:r>
                  </m:sup>
                </m:sSubSup>
                <m:d>
                  <m:dPr>
                    <m:ctrlPr>
                      <w:rPr>
                        <w:rFonts w:ascii="Cambria Math" w:hAnsi="Cambria Math"/>
                        <w:i/>
                      </w:rPr>
                    </m:ctrlPr>
                  </m:dPr>
                  <m:e>
                    <m:r>
                      <w:rPr>
                        <w:rFonts w:ascii="Cambria Math" w:hAnsi="Cambria Math"/>
                      </w:rPr>
                      <m:t>i</m:t>
                    </m:r>
                  </m:e>
                </m:d>
              </m:e>
            </m:d>
            <m:r>
              <w:rPr>
                <w:rFonts w:ascii="Cambria Math" w:hAnsi="Cambria Math"/>
                <w:lang w:val="sv-SE"/>
              </w:rPr>
              <m:t>+</m:t>
            </m:r>
            <m:sSub>
              <m:sSubPr>
                <m:ctrlPr>
                  <w:rPr>
                    <w:rFonts w:ascii="Cambria Math" w:hAnsi="Cambria Math"/>
                    <w:i/>
                  </w:rPr>
                </m:ctrlPr>
              </m:sSubPr>
              <m:e>
                <m:r>
                  <w:rPr>
                    <w:rFonts w:ascii="Cambria Math" w:hAnsi="Cambria Math"/>
                  </w:rPr>
                  <m:t>PL</m:t>
                </m:r>
              </m:e>
              <m:sub>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lang w:val="sv-SE"/>
              </w:rPr>
              <m:t>+</m:t>
            </m:r>
            <m:sSub>
              <m:sSubPr>
                <m:ctrlPr>
                  <w:rPr>
                    <w:rFonts w:ascii="Cambria Math" w:hAnsi="Cambria Math"/>
                    <w:i/>
                  </w:rPr>
                </m:ctrlPr>
              </m:sSubPr>
              <m:e>
                <m:r>
                  <w:rPr>
                    <w:rFonts w:ascii="Cambria Math" w:hAnsi="Cambria Math"/>
                    <w:lang w:val="sv-SE"/>
                  </w:rPr>
                  <m:t>∆</m:t>
                </m:r>
              </m:e>
              <m:sub>
                <m:r>
                  <w:rPr>
                    <w:rFonts w:ascii="Cambria Math" w:hAnsi="Cambria Math"/>
                  </w:rPr>
                  <m:t>F</m:t>
                </m:r>
                <m:r>
                  <w:rPr>
                    <w:rFonts w:ascii="Cambria Math" w:hAnsi="Cambria Math"/>
                    <w:lang w:val="sv-SE"/>
                  </w:rPr>
                  <m:t>_</m:t>
                </m:r>
                <m:r>
                  <w:rPr>
                    <w:rFonts w:ascii="Cambria Math" w:hAnsi="Cambria Math"/>
                  </w:rPr>
                  <m:t>PUCCH</m:t>
                </m:r>
              </m:sub>
            </m:sSub>
            <m:d>
              <m:dPr>
                <m:ctrlPr>
                  <w:rPr>
                    <w:rFonts w:ascii="Cambria Math" w:hAnsi="Cambria Math"/>
                    <w:i/>
                  </w:rPr>
                </m:ctrlPr>
              </m:dPr>
              <m:e>
                <m:r>
                  <w:rPr>
                    <w:rFonts w:ascii="Cambria Math" w:hAnsi="Cambria Math"/>
                  </w:rPr>
                  <m:t>F</m:t>
                </m:r>
              </m:e>
            </m:d>
            <m:r>
              <w:rPr>
                <w:rFonts w:ascii="Cambria Math" w:hAnsi="Cambria Math"/>
                <w:lang w:val="sv-SE"/>
              </w:rPr>
              <m:t>+</m:t>
            </m:r>
            <m:sSub>
              <m:sSubPr>
                <m:ctrlPr>
                  <w:rPr>
                    <w:rFonts w:ascii="Cambria Math" w:hAnsi="Cambria Math"/>
                    <w:i/>
                  </w:rPr>
                </m:ctrlPr>
              </m:sSubPr>
              <m:e>
                <m:r>
                  <w:rPr>
                    <w:rFonts w:ascii="Cambria Math" w:hAnsi="Cambria Math"/>
                    <w:lang w:val="sv-SE"/>
                  </w:rPr>
                  <m:t>∆</m:t>
                </m:r>
              </m:e>
              <m:sub>
                <m:r>
                  <w:rPr>
                    <w:rFonts w:ascii="Cambria Math" w:hAnsi="Cambria Math"/>
                  </w:rPr>
                  <m:t>TF</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lang w:val="sv-SE"/>
              </w:rPr>
              <m:t>+</m:t>
            </m:r>
            <m:sSub>
              <m:sSubPr>
                <m:ctrlPr>
                  <w:rPr>
                    <w:rFonts w:ascii="Cambria Math" w:hAnsi="Cambria Math"/>
                    <w:i/>
                  </w:rPr>
                </m:ctrlPr>
              </m:sSubPr>
              <m:e>
                <m:r>
                  <w:rPr>
                    <w:rFonts w:ascii="Cambria Math" w:hAnsi="Cambria Math"/>
                  </w:rPr>
                  <m:t>g</m:t>
                </m:r>
              </m:e>
              <m:sub>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r>
                  <w:rPr>
                    <w:rFonts w:ascii="Cambria Math" w:hAnsi="Cambria Math"/>
                    <w:lang w:val="sv-SE"/>
                  </w:rPr>
                  <m:t>,</m:t>
                </m:r>
                <m:r>
                  <w:rPr>
                    <w:rFonts w:ascii="Cambria Math" w:hAnsi="Cambria Math"/>
                  </w:rPr>
                  <m:t>l</m:t>
                </m:r>
              </m:e>
            </m:d>
          </m:e>
        </m:d>
      </m:oMath>
      <w:r w:rsidR="00B01359" w:rsidRPr="00723E3C">
        <w:rPr>
          <w:lang w:val="sv-SE"/>
        </w:rPr>
        <w:t xml:space="preserve">  [dB]</w:t>
      </w:r>
      <w:r w:rsidR="00B01359" w:rsidRPr="007E0B35">
        <w:rPr>
          <w:rFonts w:eastAsia="Malgun Gothic"/>
          <w:b/>
          <w:bCs/>
          <w:lang w:val="sv-SE"/>
        </w:rPr>
        <w:t xml:space="preserve"> </w:t>
      </w:r>
    </w:p>
    <w:p w14:paraId="5358C661" w14:textId="5BEAFE42" w:rsidR="00004689" w:rsidRDefault="00004689" w:rsidP="000301F8">
      <w:pPr>
        <w:contextualSpacing/>
        <w:jc w:val="both"/>
        <w:rPr>
          <w:b/>
          <w:i/>
          <w:lang w:val="en-GB" w:eastAsia="zh-CN"/>
        </w:rPr>
      </w:pPr>
      <w:r w:rsidRPr="00004689">
        <w:rPr>
          <w:b/>
          <w:i/>
          <w:u w:val="single"/>
        </w:rPr>
        <w:t>Proposal 30:</w:t>
      </w:r>
      <w:r w:rsidRPr="00DA12E2">
        <w:rPr>
          <w:b/>
          <w:i/>
          <w:lang w:val="en-GB" w:eastAsia="zh-CN"/>
        </w:rPr>
        <w:t xml:space="preserve"> </w:t>
      </w:r>
      <w:r>
        <w:rPr>
          <w:b/>
          <w:i/>
          <w:lang w:val="en-GB" w:eastAsia="zh-CN"/>
        </w:rPr>
        <w:t>For PUCCH cell switch in NR Rel-17, use type 2 virtual PHR to report PUCCH PHR on Pcell or a Scell without actual PUCCH transmission in a PUCCH group.</w:t>
      </w:r>
    </w:p>
    <w:p w14:paraId="00C2F53A" w14:textId="77777777" w:rsidR="00004689" w:rsidRDefault="00004689" w:rsidP="000301F8">
      <w:pPr>
        <w:contextualSpacing/>
        <w:jc w:val="both"/>
        <w:rPr>
          <w:b/>
          <w:i/>
          <w:lang w:val="en-GB" w:eastAsia="zh-CN"/>
        </w:rPr>
      </w:pPr>
    </w:p>
    <w:p w14:paraId="715F2148" w14:textId="7F8F8C3D" w:rsidR="00004689" w:rsidRDefault="00004689" w:rsidP="000301F8">
      <w:pPr>
        <w:contextualSpacing/>
        <w:jc w:val="both"/>
        <w:rPr>
          <w:b/>
          <w:i/>
          <w:lang w:val="en-GB" w:eastAsia="zh-CN"/>
        </w:rPr>
      </w:pPr>
      <w:r w:rsidRPr="00004689">
        <w:rPr>
          <w:b/>
          <w:i/>
          <w:u w:val="single"/>
        </w:rPr>
        <w:t>Proposal 31:</w:t>
      </w:r>
      <w:r w:rsidRPr="0057420A">
        <w:rPr>
          <w:b/>
          <w:i/>
          <w:lang w:val="en-GB" w:eastAsia="zh-CN"/>
        </w:rPr>
        <w:t xml:space="preserve"> for semi-static PUCCH carrier switch, if a Scell indicated in the time pattern is deactivated by MAC-CE, the Scell cell is fallback to Pcell in the time pattern.</w:t>
      </w:r>
    </w:p>
    <w:p w14:paraId="5004F353" w14:textId="77777777" w:rsidR="00004689" w:rsidRDefault="00004689" w:rsidP="000301F8">
      <w:pPr>
        <w:contextualSpacing/>
        <w:jc w:val="both"/>
        <w:rPr>
          <w:b/>
          <w:i/>
          <w:lang w:val="en-GB" w:eastAsia="zh-CN"/>
        </w:rPr>
      </w:pPr>
    </w:p>
    <w:p w14:paraId="7CE6CD6A" w14:textId="448551FB" w:rsidR="00004689" w:rsidRDefault="00004689" w:rsidP="000301F8">
      <w:pPr>
        <w:contextualSpacing/>
        <w:jc w:val="both"/>
        <w:rPr>
          <w:b/>
          <w:bCs/>
          <w:i/>
          <w:iCs/>
          <w:lang w:val="en-GB" w:eastAsia="zh-CN"/>
        </w:rPr>
      </w:pPr>
      <w:r w:rsidRPr="00004689">
        <w:rPr>
          <w:b/>
          <w:i/>
          <w:u w:val="single"/>
        </w:rPr>
        <w:t xml:space="preserve">Proposal </w:t>
      </w:r>
      <w:r>
        <w:rPr>
          <w:b/>
          <w:i/>
          <w:u w:val="single"/>
        </w:rPr>
        <w:t>32</w:t>
      </w:r>
      <w:r w:rsidRPr="00B175A8">
        <w:rPr>
          <w:b/>
          <w:i/>
          <w:u w:val="single"/>
        </w:rPr>
        <w:t>:</w:t>
      </w:r>
      <w:r w:rsidRPr="0057420A">
        <w:rPr>
          <w:b/>
          <w:i/>
          <w:lang w:val="en-GB" w:eastAsia="zh-CN"/>
        </w:rPr>
        <w:t xml:space="preserve"> </w:t>
      </w:r>
      <w:r>
        <w:rPr>
          <w:b/>
          <w:i/>
          <w:lang w:val="en-GB" w:eastAsia="zh-CN"/>
        </w:rPr>
        <w:t xml:space="preserve">A </w:t>
      </w:r>
      <w:r w:rsidRPr="008D5487">
        <w:rPr>
          <w:rFonts w:eastAsiaTheme="minorEastAsia"/>
          <w:b/>
          <w:bCs/>
          <w:i/>
          <w:iCs/>
          <w:color w:val="262626" w:themeColor="text1" w:themeTint="D9"/>
          <w:kern w:val="24"/>
        </w:rPr>
        <w:t xml:space="preserve">PUCCH scheduled by </w:t>
      </w:r>
      <w:r>
        <w:rPr>
          <w:rFonts w:eastAsiaTheme="minorEastAsia"/>
          <w:b/>
          <w:bCs/>
          <w:i/>
          <w:iCs/>
          <w:color w:val="262626" w:themeColor="text1" w:themeTint="D9"/>
          <w:kern w:val="24"/>
        </w:rPr>
        <w:t xml:space="preserve">legacy </w:t>
      </w:r>
      <w:r w:rsidRPr="008D5487">
        <w:rPr>
          <w:rFonts w:eastAsiaTheme="minorEastAsia"/>
          <w:b/>
          <w:bCs/>
          <w:i/>
          <w:iCs/>
          <w:color w:val="262626" w:themeColor="text1" w:themeTint="D9"/>
          <w:kern w:val="24"/>
        </w:rPr>
        <w:t xml:space="preserve">DCI without the </w:t>
      </w:r>
      <w:r>
        <w:rPr>
          <w:rFonts w:eastAsiaTheme="minorEastAsia"/>
          <w:b/>
          <w:bCs/>
          <w:i/>
          <w:iCs/>
          <w:color w:val="262626" w:themeColor="text1" w:themeTint="D9"/>
          <w:kern w:val="24"/>
        </w:rPr>
        <w:t>dedicated</w:t>
      </w:r>
      <w:r w:rsidRPr="008D5487">
        <w:rPr>
          <w:rFonts w:eastAsiaTheme="minorEastAsia"/>
          <w:b/>
          <w:bCs/>
          <w:i/>
          <w:iCs/>
          <w:color w:val="262626" w:themeColor="text1" w:themeTint="D9"/>
          <w:kern w:val="24"/>
        </w:rPr>
        <w:t xml:space="preserve"> PUCCH </w:t>
      </w:r>
      <w:r>
        <w:rPr>
          <w:rFonts w:eastAsiaTheme="minorEastAsia"/>
          <w:b/>
          <w:bCs/>
          <w:i/>
          <w:iCs/>
          <w:color w:val="262626" w:themeColor="text1" w:themeTint="D9"/>
          <w:kern w:val="24"/>
        </w:rPr>
        <w:t>target cell</w:t>
      </w:r>
      <w:r w:rsidRPr="008D5487">
        <w:rPr>
          <w:rFonts w:eastAsiaTheme="minorEastAsia"/>
          <w:b/>
          <w:bCs/>
          <w:i/>
          <w:iCs/>
          <w:color w:val="262626" w:themeColor="text1" w:themeTint="D9"/>
          <w:kern w:val="24"/>
        </w:rPr>
        <w:t xml:space="preserve"> indication field </w:t>
      </w:r>
      <w:r>
        <w:rPr>
          <w:rFonts w:eastAsiaTheme="minorEastAsia"/>
          <w:b/>
          <w:bCs/>
          <w:i/>
          <w:iCs/>
          <w:color w:val="262626" w:themeColor="text1" w:themeTint="D9"/>
          <w:kern w:val="24"/>
        </w:rPr>
        <w:t xml:space="preserve">is transmitted on a target PUCCH cell </w:t>
      </w:r>
      <w:r w:rsidRPr="008D5487">
        <w:rPr>
          <w:rFonts w:eastAsiaTheme="minorEastAsia"/>
          <w:b/>
          <w:bCs/>
          <w:i/>
          <w:iCs/>
          <w:color w:val="262626" w:themeColor="text1" w:themeTint="D9"/>
          <w:kern w:val="24"/>
        </w:rPr>
        <w:t>follow</w:t>
      </w:r>
      <w:r>
        <w:rPr>
          <w:rFonts w:eastAsiaTheme="minorEastAsia"/>
          <w:b/>
          <w:bCs/>
          <w:i/>
          <w:iCs/>
          <w:color w:val="262626" w:themeColor="text1" w:themeTint="D9"/>
          <w:kern w:val="24"/>
        </w:rPr>
        <w:t>ing</w:t>
      </w:r>
      <w:r w:rsidRPr="008D5487">
        <w:rPr>
          <w:rFonts w:eastAsiaTheme="minorEastAsia"/>
          <w:b/>
          <w:bCs/>
          <w:i/>
          <w:iCs/>
          <w:color w:val="262626" w:themeColor="text1" w:themeTint="D9"/>
          <w:kern w:val="24"/>
        </w:rPr>
        <w:t xml:space="preserve"> the time pattern</w:t>
      </w:r>
      <w:r>
        <w:rPr>
          <w:rFonts w:eastAsiaTheme="minorEastAsia"/>
          <w:b/>
          <w:bCs/>
          <w:i/>
          <w:iCs/>
          <w:color w:val="262626" w:themeColor="text1" w:themeTint="D9"/>
          <w:kern w:val="24"/>
        </w:rPr>
        <w:t xml:space="preserve"> for semi-static cell switch</w:t>
      </w:r>
      <w:r w:rsidRPr="008D5487">
        <w:rPr>
          <w:rFonts w:eastAsiaTheme="minorEastAsia"/>
          <w:b/>
          <w:bCs/>
          <w:i/>
          <w:iCs/>
          <w:color w:val="262626" w:themeColor="text1" w:themeTint="D9"/>
          <w:kern w:val="24"/>
        </w:rPr>
        <w:t xml:space="preserve">, if it is configured by RRC; otherwise, the PUCCH is transmitted on </w:t>
      </w:r>
      <w:r>
        <w:rPr>
          <w:rFonts w:eastAsiaTheme="minorEastAsia"/>
          <w:b/>
          <w:bCs/>
          <w:i/>
          <w:iCs/>
          <w:color w:val="262626" w:themeColor="text1" w:themeTint="D9"/>
          <w:kern w:val="24"/>
        </w:rPr>
        <w:t>Pcell/PScell/PUCCH-Scell</w:t>
      </w:r>
      <w:r w:rsidRPr="008D5487">
        <w:rPr>
          <w:b/>
          <w:bCs/>
          <w:i/>
          <w:iCs/>
          <w:lang w:val="en-GB" w:eastAsia="zh-CN"/>
        </w:rPr>
        <w:t>.</w:t>
      </w:r>
    </w:p>
    <w:p w14:paraId="4C22188D" w14:textId="77777777" w:rsidR="00004689" w:rsidRDefault="00004689" w:rsidP="000301F8">
      <w:pPr>
        <w:contextualSpacing/>
        <w:jc w:val="both"/>
        <w:rPr>
          <w:b/>
          <w:bCs/>
          <w:i/>
          <w:iCs/>
          <w:lang w:val="en-GB" w:eastAsia="zh-CN"/>
        </w:rPr>
      </w:pPr>
    </w:p>
    <w:p w14:paraId="1EF25100" w14:textId="0A29B052" w:rsidR="00F842BB" w:rsidRDefault="003A2C65" w:rsidP="000301F8">
      <w:pPr>
        <w:contextualSpacing/>
        <w:jc w:val="both"/>
        <w:rPr>
          <w:b/>
          <w:bCs/>
          <w:i/>
          <w:iCs/>
        </w:rPr>
      </w:pPr>
      <w:r w:rsidRPr="003721CD">
        <w:rPr>
          <w:b/>
          <w:i/>
          <w:u w:val="single"/>
        </w:rPr>
        <w:t xml:space="preserve">Proposal </w:t>
      </w:r>
      <w:r>
        <w:rPr>
          <w:b/>
          <w:i/>
          <w:u w:val="single"/>
        </w:rPr>
        <w:t>33</w:t>
      </w:r>
      <w:r w:rsidRPr="00B175A8">
        <w:rPr>
          <w:b/>
          <w:i/>
          <w:u w:val="single"/>
        </w:rPr>
        <w:t>:</w:t>
      </w:r>
      <w:r>
        <w:rPr>
          <w:b/>
          <w:i/>
          <w:u w:val="single"/>
        </w:rPr>
        <w:t xml:space="preserve"> </w:t>
      </w:r>
      <w:r w:rsidRPr="0041579A">
        <w:rPr>
          <w:b/>
          <w:bCs/>
          <w:i/>
          <w:iCs/>
        </w:rPr>
        <w:t>Support semi-static PUCCH carrier switching per PHY priority.</w:t>
      </w:r>
    </w:p>
    <w:p w14:paraId="3D131C77" w14:textId="77777777" w:rsidR="003A2C65" w:rsidRDefault="003A2C65" w:rsidP="000301F8">
      <w:pPr>
        <w:contextualSpacing/>
        <w:jc w:val="both"/>
        <w:rPr>
          <w:b/>
          <w:bCs/>
          <w:i/>
          <w:iCs/>
        </w:rPr>
      </w:pPr>
    </w:p>
    <w:p w14:paraId="78ADBE42" w14:textId="051D900C" w:rsidR="003A2C65" w:rsidRDefault="003A2C65" w:rsidP="000301F8">
      <w:pPr>
        <w:contextualSpacing/>
        <w:jc w:val="both"/>
        <w:rPr>
          <w:b/>
          <w:bCs/>
          <w:i/>
          <w:iCs/>
        </w:rPr>
      </w:pPr>
      <w:r w:rsidRPr="003721CD">
        <w:rPr>
          <w:b/>
          <w:i/>
          <w:u w:val="single"/>
        </w:rPr>
        <w:t xml:space="preserve">Proposal </w:t>
      </w:r>
      <w:r>
        <w:rPr>
          <w:b/>
          <w:i/>
          <w:u w:val="single"/>
        </w:rPr>
        <w:t>34</w:t>
      </w:r>
      <w:r w:rsidRPr="00B175A8">
        <w:rPr>
          <w:b/>
          <w:i/>
          <w:u w:val="single"/>
        </w:rPr>
        <w:t>:</w:t>
      </w:r>
      <w:r>
        <w:rPr>
          <w:b/>
          <w:i/>
          <w:u w:val="single"/>
        </w:rPr>
        <w:t xml:space="preserve"> </w:t>
      </w:r>
      <w:r w:rsidRPr="00084BA1">
        <w:rPr>
          <w:b/>
          <w:bCs/>
          <w:i/>
          <w:iCs/>
        </w:rPr>
        <w:t>Support semi-static PUCCH carrier switching for SPS HARQ corresponding to SPS occasion about to expire, i.e. N slots prior to the arrival of the new SPS occurrence.</w:t>
      </w:r>
    </w:p>
    <w:p w14:paraId="19D7F630" w14:textId="77777777" w:rsidR="00D837EE" w:rsidRDefault="00D837EE" w:rsidP="000301F8">
      <w:pPr>
        <w:contextualSpacing/>
        <w:jc w:val="both"/>
        <w:rPr>
          <w:b/>
          <w:bCs/>
          <w:i/>
          <w:iCs/>
        </w:rPr>
      </w:pPr>
    </w:p>
    <w:p w14:paraId="4181AC54" w14:textId="77777777" w:rsidR="00D837EE" w:rsidRDefault="00D837EE" w:rsidP="00D837EE">
      <w:pPr>
        <w:contextualSpacing/>
        <w:jc w:val="both"/>
        <w:rPr>
          <w:b/>
          <w:i/>
          <w:lang w:val="en-GB" w:eastAsia="zh-CN"/>
        </w:rPr>
      </w:pPr>
      <w:r w:rsidRPr="004C299D">
        <w:rPr>
          <w:b/>
          <w:i/>
          <w:u w:val="single"/>
        </w:rPr>
        <w:t>Proposal 35:</w:t>
      </w:r>
      <w:r w:rsidRPr="00DA12E2">
        <w:rPr>
          <w:b/>
          <w:i/>
          <w:lang w:val="en-GB" w:eastAsia="zh-CN"/>
        </w:rPr>
        <w:t xml:space="preserve"> </w:t>
      </w:r>
      <w:r>
        <w:rPr>
          <w:b/>
          <w:i/>
          <w:lang w:val="en-GB" w:eastAsia="zh-CN"/>
        </w:rPr>
        <w:t>RAN1 to study how to support the following joint operations.</w:t>
      </w:r>
    </w:p>
    <w:p w14:paraId="26BCE730" w14:textId="77777777" w:rsidR="00D837EE" w:rsidRPr="0005503E" w:rsidRDefault="00D837EE" w:rsidP="00D837EE">
      <w:pPr>
        <w:pStyle w:val="ListParagraph"/>
        <w:numPr>
          <w:ilvl w:val="0"/>
          <w:numId w:val="12"/>
        </w:numPr>
        <w:contextualSpacing/>
        <w:jc w:val="both"/>
        <w:rPr>
          <w:rFonts w:ascii="Times New Roman" w:hAnsi="Times New Roman"/>
          <w:b/>
          <w:bCs/>
          <w:i/>
          <w:iCs/>
          <w:color w:val="000000" w:themeColor="text1"/>
          <w:sz w:val="20"/>
          <w:szCs w:val="20"/>
          <w:lang w:val="en-GB"/>
        </w:rPr>
      </w:pPr>
      <w:r w:rsidRPr="0005503E">
        <w:rPr>
          <w:rFonts w:ascii="Times New Roman" w:hAnsi="Times New Roman"/>
          <w:b/>
          <w:bCs/>
          <w:i/>
          <w:iCs/>
          <w:color w:val="000000" w:themeColor="text1"/>
          <w:sz w:val="20"/>
          <w:szCs w:val="20"/>
          <w:lang w:val="en-GB"/>
        </w:rPr>
        <w:t xml:space="preserve">Joint operation of PUCCH </w:t>
      </w:r>
      <w:r>
        <w:rPr>
          <w:rFonts w:ascii="Times New Roman" w:hAnsi="Times New Roman"/>
          <w:b/>
          <w:bCs/>
          <w:i/>
          <w:iCs/>
          <w:color w:val="000000" w:themeColor="text1"/>
          <w:sz w:val="20"/>
          <w:szCs w:val="20"/>
          <w:lang w:val="en-GB"/>
        </w:rPr>
        <w:t>cell switch</w:t>
      </w:r>
      <w:r w:rsidRPr="0005503E">
        <w:rPr>
          <w:rFonts w:ascii="Times New Roman" w:hAnsi="Times New Roman"/>
          <w:b/>
          <w:bCs/>
          <w:i/>
          <w:iCs/>
          <w:color w:val="000000" w:themeColor="text1"/>
          <w:sz w:val="20"/>
          <w:szCs w:val="20"/>
          <w:lang w:val="en-GB"/>
        </w:rPr>
        <w:t>, parallel PUCCH/PUSCH transmission, and intra-UE multiplexing</w:t>
      </w:r>
      <w:r>
        <w:rPr>
          <w:rFonts w:ascii="Times New Roman" w:hAnsi="Times New Roman"/>
          <w:b/>
          <w:bCs/>
          <w:i/>
          <w:iCs/>
          <w:color w:val="000000" w:themeColor="text1"/>
          <w:sz w:val="20"/>
          <w:szCs w:val="20"/>
          <w:lang w:val="en-GB"/>
        </w:rPr>
        <w:t>.</w:t>
      </w:r>
    </w:p>
    <w:p w14:paraId="37FDD9A8" w14:textId="77777777" w:rsidR="00D837EE" w:rsidRPr="0005503E" w:rsidRDefault="00D837EE" w:rsidP="00D837EE">
      <w:pPr>
        <w:pStyle w:val="ListParagraph"/>
        <w:numPr>
          <w:ilvl w:val="0"/>
          <w:numId w:val="12"/>
        </w:numPr>
        <w:contextualSpacing/>
        <w:jc w:val="both"/>
        <w:rPr>
          <w:rFonts w:ascii="Times New Roman" w:hAnsi="Times New Roman"/>
          <w:b/>
          <w:bCs/>
          <w:i/>
          <w:iCs/>
          <w:color w:val="000000" w:themeColor="text1"/>
          <w:sz w:val="20"/>
          <w:szCs w:val="20"/>
          <w:lang w:val="en-GB"/>
        </w:rPr>
      </w:pPr>
      <w:r w:rsidRPr="0005503E">
        <w:rPr>
          <w:rFonts w:ascii="Times New Roman" w:hAnsi="Times New Roman"/>
          <w:b/>
          <w:bCs/>
          <w:i/>
          <w:iCs/>
          <w:color w:val="000000" w:themeColor="text1"/>
          <w:sz w:val="20"/>
          <w:szCs w:val="20"/>
          <w:lang w:val="en-GB"/>
        </w:rPr>
        <w:t xml:space="preserve">Joint operation of PUCCH </w:t>
      </w:r>
      <w:r>
        <w:rPr>
          <w:rFonts w:ascii="Times New Roman" w:hAnsi="Times New Roman"/>
          <w:b/>
          <w:bCs/>
          <w:i/>
          <w:iCs/>
          <w:color w:val="000000" w:themeColor="text1"/>
          <w:sz w:val="20"/>
          <w:szCs w:val="20"/>
          <w:lang w:val="en-GB"/>
        </w:rPr>
        <w:t>cell switch</w:t>
      </w:r>
      <w:r w:rsidRPr="0005503E">
        <w:rPr>
          <w:rFonts w:ascii="Times New Roman" w:hAnsi="Times New Roman"/>
          <w:b/>
          <w:bCs/>
          <w:i/>
          <w:iCs/>
          <w:color w:val="000000" w:themeColor="text1"/>
          <w:sz w:val="20"/>
          <w:szCs w:val="20"/>
          <w:lang w:val="en-GB"/>
        </w:rPr>
        <w:t xml:space="preserve"> with PUCCH repetition</w:t>
      </w:r>
      <w:r>
        <w:rPr>
          <w:rFonts w:ascii="Times New Roman" w:hAnsi="Times New Roman"/>
          <w:b/>
          <w:bCs/>
          <w:i/>
          <w:iCs/>
          <w:color w:val="000000" w:themeColor="text1"/>
          <w:sz w:val="20"/>
          <w:szCs w:val="20"/>
          <w:lang w:val="en-GB"/>
        </w:rPr>
        <w:t>.</w:t>
      </w:r>
    </w:p>
    <w:p w14:paraId="2093C4DF" w14:textId="77777777" w:rsidR="00D837EE" w:rsidRPr="0005503E" w:rsidRDefault="00D837EE" w:rsidP="00D837EE">
      <w:pPr>
        <w:pStyle w:val="ListParagraph"/>
        <w:numPr>
          <w:ilvl w:val="0"/>
          <w:numId w:val="12"/>
        </w:numPr>
        <w:contextualSpacing/>
        <w:jc w:val="both"/>
        <w:rPr>
          <w:rFonts w:ascii="Times New Roman" w:hAnsi="Times New Roman"/>
          <w:b/>
          <w:bCs/>
          <w:i/>
          <w:iCs/>
          <w:color w:val="000000" w:themeColor="text1"/>
          <w:sz w:val="20"/>
          <w:szCs w:val="20"/>
          <w:lang w:val="en-GB"/>
        </w:rPr>
      </w:pPr>
      <w:r w:rsidRPr="0005503E">
        <w:rPr>
          <w:rFonts w:ascii="Times New Roman" w:hAnsi="Times New Roman"/>
          <w:b/>
          <w:bCs/>
          <w:i/>
          <w:iCs/>
          <w:color w:val="000000" w:themeColor="text1"/>
          <w:sz w:val="20"/>
          <w:szCs w:val="20"/>
          <w:lang w:val="en-GB"/>
        </w:rPr>
        <w:t xml:space="preserve">Joint operation of PUCCH </w:t>
      </w:r>
      <w:r>
        <w:rPr>
          <w:rFonts w:ascii="Times New Roman" w:hAnsi="Times New Roman"/>
          <w:b/>
          <w:bCs/>
          <w:i/>
          <w:iCs/>
          <w:color w:val="000000" w:themeColor="text1"/>
          <w:sz w:val="20"/>
          <w:szCs w:val="20"/>
          <w:lang w:val="en-GB"/>
        </w:rPr>
        <w:t>cell switch</w:t>
      </w:r>
      <w:r w:rsidRPr="0005503E">
        <w:rPr>
          <w:rFonts w:ascii="Times New Roman" w:hAnsi="Times New Roman"/>
          <w:b/>
          <w:bCs/>
          <w:i/>
          <w:iCs/>
          <w:color w:val="000000" w:themeColor="text1"/>
          <w:sz w:val="20"/>
          <w:szCs w:val="20"/>
          <w:lang w:val="en-GB"/>
        </w:rPr>
        <w:t xml:space="preserve"> with SPS A/N deferral</w:t>
      </w:r>
      <w:r>
        <w:rPr>
          <w:rFonts w:ascii="Times New Roman" w:hAnsi="Times New Roman"/>
          <w:b/>
          <w:bCs/>
          <w:i/>
          <w:iCs/>
          <w:color w:val="000000" w:themeColor="text1"/>
          <w:sz w:val="20"/>
          <w:szCs w:val="20"/>
          <w:lang w:val="en-GB"/>
        </w:rPr>
        <w:t>.</w:t>
      </w:r>
    </w:p>
    <w:p w14:paraId="2CEDFFF9" w14:textId="77777777" w:rsidR="00D837EE" w:rsidRPr="00D837EE" w:rsidRDefault="00D837EE" w:rsidP="000301F8">
      <w:pPr>
        <w:contextualSpacing/>
        <w:jc w:val="both"/>
        <w:rPr>
          <w:b/>
          <w:bCs/>
          <w:i/>
          <w:iCs/>
          <w:color w:val="000000" w:themeColor="text1"/>
          <w:lang w:val="en-GB"/>
        </w:rPr>
      </w:pPr>
    </w:p>
    <w:p w14:paraId="64099BEB" w14:textId="4B1D3606" w:rsidR="002F77EB" w:rsidRPr="00CA555B" w:rsidRDefault="00E523F3" w:rsidP="00B561C0">
      <w:pPr>
        <w:pStyle w:val="Heading1"/>
        <w:rPr>
          <w:lang w:val="en-US"/>
        </w:rPr>
      </w:pPr>
      <w:r w:rsidRPr="00CA555B">
        <w:rPr>
          <w:lang w:val="en-US"/>
        </w:rPr>
        <w:lastRenderedPageBreak/>
        <w:t>References</w:t>
      </w:r>
      <w:bookmarkStart w:id="52" w:name="_Ref457730460"/>
      <w:bookmarkStart w:id="53" w:name="_Ref450735844"/>
      <w:bookmarkStart w:id="54" w:name="_Ref450342757"/>
    </w:p>
    <w:p w14:paraId="6E807AD5" w14:textId="6817D0EF" w:rsidR="00C86DAC" w:rsidRPr="00CA555B" w:rsidRDefault="00BE53BF" w:rsidP="00B561C0">
      <w:pPr>
        <w:pStyle w:val="References"/>
        <w:numPr>
          <w:ilvl w:val="0"/>
          <w:numId w:val="2"/>
        </w:numPr>
        <w:autoSpaceDE/>
        <w:autoSpaceDN/>
        <w:snapToGrid/>
        <w:spacing w:after="80" w:line="256" w:lineRule="auto"/>
        <w:jc w:val="left"/>
      </w:pPr>
      <w:bookmarkStart w:id="55" w:name="_Ref47616084"/>
      <w:bookmarkStart w:id="56" w:name="_Ref32439522"/>
      <w:bookmarkEnd w:id="52"/>
      <w:bookmarkEnd w:id="53"/>
      <w:bookmarkEnd w:id="54"/>
      <w:r w:rsidRPr="00CA555B">
        <w:rPr>
          <w:szCs w:val="20"/>
          <w:lang w:val="en-GB"/>
        </w:rPr>
        <w:t xml:space="preserve">3GPP TSG RAN </w:t>
      </w:r>
      <w:r w:rsidR="00C86DAC" w:rsidRPr="00CA555B">
        <w:rPr>
          <w:szCs w:val="20"/>
          <w:lang w:val="en-GB"/>
        </w:rPr>
        <w:t xml:space="preserve">Meeting #86, </w:t>
      </w:r>
      <w:r w:rsidR="0006045A" w:rsidRPr="00CA555B">
        <w:rPr>
          <w:szCs w:val="20"/>
          <w:lang w:val="en-GB"/>
        </w:rPr>
        <w:t xml:space="preserve">RP-193233, </w:t>
      </w:r>
      <w:r w:rsidR="00C86DAC" w:rsidRPr="00CA555B">
        <w:rPr>
          <w:szCs w:val="20"/>
          <w:lang w:val="en-GB"/>
        </w:rPr>
        <w:t>“3GPP Work Item Description; Enhanced Industrial Internet of Things (IIOT) and URLLC Support”, Nokia, Nokia Shanghai Bell, Sitges, Spain, December 9-12, 20</w:t>
      </w:r>
      <w:r w:rsidR="0006045A" w:rsidRPr="00CA555B">
        <w:rPr>
          <w:szCs w:val="20"/>
          <w:lang w:val="en-GB"/>
        </w:rPr>
        <w:t>1</w:t>
      </w:r>
      <w:r w:rsidR="00C86DAC" w:rsidRPr="00CA555B">
        <w:rPr>
          <w:szCs w:val="20"/>
          <w:lang w:val="en-GB"/>
        </w:rPr>
        <w:t>9.</w:t>
      </w:r>
      <w:bookmarkEnd w:id="55"/>
    </w:p>
    <w:p w14:paraId="4EB814E0" w14:textId="492CAF95" w:rsidR="00ED5110" w:rsidRDefault="00D01D9C" w:rsidP="00D01D9C">
      <w:pPr>
        <w:pStyle w:val="References"/>
        <w:numPr>
          <w:ilvl w:val="0"/>
          <w:numId w:val="2"/>
        </w:numPr>
        <w:autoSpaceDE/>
        <w:autoSpaceDN/>
        <w:snapToGrid/>
        <w:spacing w:after="80" w:line="256" w:lineRule="auto"/>
        <w:jc w:val="left"/>
      </w:pPr>
      <w:bookmarkStart w:id="57" w:name="_Ref71311282"/>
      <w:bookmarkStart w:id="58" w:name="_Ref54080605"/>
      <w:r w:rsidRPr="005A4D7E">
        <w:rPr>
          <w:szCs w:val="20"/>
          <w:lang w:val="en-GB"/>
        </w:rPr>
        <w:t>R1-21</w:t>
      </w:r>
      <w:r>
        <w:rPr>
          <w:szCs w:val="20"/>
          <w:lang w:val="en-GB"/>
        </w:rPr>
        <w:t>1</w:t>
      </w:r>
      <w:r w:rsidRPr="005A4D7E">
        <w:rPr>
          <w:szCs w:val="20"/>
          <w:lang w:val="en-GB"/>
        </w:rPr>
        <w:t>05</w:t>
      </w:r>
      <w:r>
        <w:rPr>
          <w:szCs w:val="20"/>
          <w:lang w:val="en-GB"/>
        </w:rPr>
        <w:t>62</w:t>
      </w:r>
      <w:r w:rsidRPr="005A4D7E">
        <w:rPr>
          <w:szCs w:val="20"/>
          <w:lang w:val="en-GB"/>
        </w:rPr>
        <w:t xml:space="preserve">, “Final Moderator Summary on HARQ-ACK feedback enhancements for NR Rel. 17 URLLC/IIOT”, </w:t>
      </w:r>
      <w:r w:rsidRPr="00BF7334">
        <w:t>3GPP TSG RAN WG1, eMeeting #10</w:t>
      </w:r>
      <w:r>
        <w:t>6bis-e</w:t>
      </w:r>
      <w:r w:rsidRPr="00BF7334">
        <w:t xml:space="preserve">, </w:t>
      </w:r>
      <w:r>
        <w:t>October</w:t>
      </w:r>
      <w:r w:rsidRPr="00BF7334">
        <w:t xml:space="preserve"> </w:t>
      </w:r>
      <w:r>
        <w:t>11</w:t>
      </w:r>
      <w:r w:rsidRPr="005A4D7E">
        <w:rPr>
          <w:vertAlign w:val="superscript"/>
        </w:rPr>
        <w:t>th</w:t>
      </w:r>
      <w:r>
        <w:rPr>
          <w:vertAlign w:val="superscript"/>
        </w:rPr>
        <w:t xml:space="preserve"> </w:t>
      </w:r>
      <w:r w:rsidRPr="00BF7334">
        <w:t xml:space="preserve">- </w:t>
      </w:r>
      <w:r>
        <w:t>October</w:t>
      </w:r>
      <w:r w:rsidDel="00FB02B4">
        <w:t xml:space="preserve"> </w:t>
      </w:r>
      <w:r>
        <w:t>19</w:t>
      </w:r>
      <w:r w:rsidRPr="005A4D7E">
        <w:rPr>
          <w:vertAlign w:val="superscript"/>
        </w:rPr>
        <w:t xml:space="preserve">th </w:t>
      </w:r>
      <w:r>
        <w:t>2021</w:t>
      </w:r>
      <w:r w:rsidRPr="00BF7334">
        <w:t>.</w:t>
      </w:r>
      <w:bookmarkEnd w:id="57"/>
    </w:p>
    <w:p w14:paraId="3F1A5029" w14:textId="3001284F" w:rsidR="000F06A4" w:rsidRPr="000F06A4" w:rsidRDefault="00D93C7D" w:rsidP="00D93C7D">
      <w:pPr>
        <w:pStyle w:val="References"/>
        <w:numPr>
          <w:ilvl w:val="0"/>
          <w:numId w:val="2"/>
        </w:numPr>
        <w:autoSpaceDE/>
        <w:autoSpaceDN/>
        <w:snapToGrid/>
        <w:spacing w:after="80" w:line="256" w:lineRule="auto"/>
        <w:jc w:val="left"/>
      </w:pPr>
      <w:bookmarkStart w:id="59" w:name="_Ref86935455"/>
      <w:r w:rsidRPr="00BF7334">
        <w:rPr>
          <w:szCs w:val="20"/>
          <w:lang w:val="en-GB"/>
        </w:rPr>
        <w:t>R1-21</w:t>
      </w:r>
      <w:r w:rsidR="003C44E4">
        <w:rPr>
          <w:szCs w:val="20"/>
          <w:lang w:val="en-GB"/>
        </w:rPr>
        <w:t>0</w:t>
      </w:r>
      <w:r>
        <w:rPr>
          <w:szCs w:val="20"/>
          <w:lang w:val="en-GB"/>
        </w:rPr>
        <w:t>7</w:t>
      </w:r>
      <w:r w:rsidR="003C44E4">
        <w:rPr>
          <w:szCs w:val="20"/>
          <w:lang w:val="en-GB"/>
        </w:rPr>
        <w:t>336</w:t>
      </w:r>
      <w:r w:rsidRPr="00BF7334">
        <w:rPr>
          <w:szCs w:val="20"/>
          <w:lang w:val="en-GB"/>
        </w:rPr>
        <w:t>,</w:t>
      </w:r>
      <w:r w:rsidRPr="00D60121">
        <w:rPr>
          <w:szCs w:val="20"/>
          <w:lang w:val="en-GB"/>
        </w:rPr>
        <w:t xml:space="preserve"> </w:t>
      </w:r>
      <w:r w:rsidRPr="00BF7334">
        <w:rPr>
          <w:szCs w:val="20"/>
          <w:lang w:val="en-GB"/>
        </w:rPr>
        <w:t>“HARQ-ACK enhancements</w:t>
      </w:r>
      <w:r>
        <w:rPr>
          <w:szCs w:val="20"/>
          <w:lang w:val="en-GB"/>
        </w:rPr>
        <w:t xml:space="preserve"> for IOT and URLLC</w:t>
      </w:r>
      <w:r w:rsidRPr="00BF7334">
        <w:rPr>
          <w:szCs w:val="20"/>
          <w:lang w:val="en-GB"/>
        </w:rPr>
        <w:t xml:space="preserve">”, </w:t>
      </w:r>
      <w:r>
        <w:rPr>
          <w:szCs w:val="20"/>
          <w:lang w:val="en-GB"/>
        </w:rPr>
        <w:t xml:space="preserve">Qualcomm, </w:t>
      </w:r>
      <w:r w:rsidRPr="00BF7334">
        <w:t>3GPP TSG RAN WG1, eMeeting #10</w:t>
      </w:r>
      <w:r>
        <w:t>6</w:t>
      </w:r>
      <w:r w:rsidR="00FC7D0E">
        <w:t>-e</w:t>
      </w:r>
      <w:r w:rsidRPr="00BF7334">
        <w:t xml:space="preserve">, </w:t>
      </w:r>
      <w:r w:rsidR="00FC7D0E">
        <w:t>August</w:t>
      </w:r>
      <w:r w:rsidR="00FC7D0E" w:rsidRPr="00BF7334">
        <w:t xml:space="preserve"> </w:t>
      </w:r>
      <w:r w:rsidR="00FC7D0E">
        <w:t>16</w:t>
      </w:r>
      <w:r w:rsidR="00FC7D0E" w:rsidRPr="00BF7334">
        <w:rPr>
          <w:vertAlign w:val="superscript"/>
        </w:rPr>
        <w:t>th</w:t>
      </w:r>
      <w:r w:rsidR="00FC7D0E" w:rsidRPr="00BF7334">
        <w:t xml:space="preserve">- </w:t>
      </w:r>
      <w:r w:rsidR="00FC7D0E">
        <w:t>August 27</w:t>
      </w:r>
      <w:r w:rsidR="00FC7D0E" w:rsidRPr="00BF7334">
        <w:rPr>
          <w:vertAlign w:val="superscript"/>
        </w:rPr>
        <w:t>th</w:t>
      </w:r>
      <w:r w:rsidR="00FC7D0E">
        <w:rPr>
          <w:vertAlign w:val="superscript"/>
        </w:rPr>
        <w:t xml:space="preserve"> </w:t>
      </w:r>
      <w:r w:rsidR="00FC7D0E">
        <w:t>2021</w:t>
      </w:r>
      <w:r w:rsidR="00FC7D0E" w:rsidRPr="00BF7334">
        <w:t>.</w:t>
      </w:r>
      <w:r w:rsidRPr="00BF7334">
        <w:t>.</w:t>
      </w:r>
      <w:bookmarkEnd w:id="59"/>
    </w:p>
    <w:p w14:paraId="448F25AC" w14:textId="2FCC7AC6" w:rsidR="007F0D85" w:rsidRDefault="003331E5" w:rsidP="0087426D">
      <w:pPr>
        <w:pStyle w:val="References"/>
        <w:numPr>
          <w:ilvl w:val="0"/>
          <w:numId w:val="2"/>
        </w:numPr>
        <w:autoSpaceDE/>
        <w:autoSpaceDN/>
        <w:snapToGrid/>
        <w:spacing w:after="80" w:line="256" w:lineRule="auto"/>
        <w:jc w:val="left"/>
      </w:pPr>
      <w:bookmarkStart w:id="60" w:name="_Ref86935457"/>
      <w:r w:rsidRPr="00BF7334">
        <w:rPr>
          <w:szCs w:val="20"/>
          <w:lang w:val="en-GB"/>
        </w:rPr>
        <w:t>R1-21</w:t>
      </w:r>
      <w:r w:rsidR="00FC3799">
        <w:rPr>
          <w:szCs w:val="20"/>
          <w:lang w:val="en-GB"/>
        </w:rPr>
        <w:t>1</w:t>
      </w:r>
      <w:r w:rsidRPr="00BF7334">
        <w:rPr>
          <w:szCs w:val="20"/>
          <w:lang w:val="en-GB"/>
        </w:rPr>
        <w:t>0</w:t>
      </w:r>
      <w:r>
        <w:rPr>
          <w:szCs w:val="20"/>
          <w:lang w:val="en-GB"/>
        </w:rPr>
        <w:t>1</w:t>
      </w:r>
      <w:r w:rsidR="00FC3799">
        <w:rPr>
          <w:szCs w:val="20"/>
          <w:lang w:val="en-GB"/>
        </w:rPr>
        <w:t>78</w:t>
      </w:r>
      <w:r w:rsidRPr="00BF7334">
        <w:rPr>
          <w:szCs w:val="20"/>
          <w:lang w:val="en-GB"/>
        </w:rPr>
        <w:t>,</w:t>
      </w:r>
      <w:r w:rsidRPr="00D60121">
        <w:rPr>
          <w:szCs w:val="20"/>
          <w:lang w:val="en-GB"/>
        </w:rPr>
        <w:t xml:space="preserve"> </w:t>
      </w:r>
      <w:r w:rsidRPr="00BF7334">
        <w:rPr>
          <w:szCs w:val="20"/>
          <w:lang w:val="en-GB"/>
        </w:rPr>
        <w:t>“HARQ-ACK enhancements</w:t>
      </w:r>
      <w:r>
        <w:rPr>
          <w:szCs w:val="20"/>
          <w:lang w:val="en-GB"/>
        </w:rPr>
        <w:t xml:space="preserve"> for IOT and URLLC</w:t>
      </w:r>
      <w:r w:rsidRPr="00BF7334">
        <w:rPr>
          <w:szCs w:val="20"/>
          <w:lang w:val="en-GB"/>
        </w:rPr>
        <w:t xml:space="preserve">”, </w:t>
      </w:r>
      <w:r>
        <w:rPr>
          <w:szCs w:val="20"/>
          <w:lang w:val="en-GB"/>
        </w:rPr>
        <w:t xml:space="preserve">Qualcomm, </w:t>
      </w:r>
      <w:r w:rsidRPr="00BF7334">
        <w:t xml:space="preserve">3GPP TSG RAN WG1, </w:t>
      </w:r>
      <w:r w:rsidR="0067263E" w:rsidRPr="00BF7334">
        <w:t>eMeeting #10</w:t>
      </w:r>
      <w:r w:rsidR="0067263E">
        <w:t>6bis-e</w:t>
      </w:r>
      <w:r w:rsidR="0067263E" w:rsidRPr="00BF7334">
        <w:t xml:space="preserve">, </w:t>
      </w:r>
      <w:r w:rsidR="0067263E">
        <w:t>October</w:t>
      </w:r>
      <w:r w:rsidR="0067263E" w:rsidRPr="00BF7334">
        <w:t xml:space="preserve"> </w:t>
      </w:r>
      <w:r w:rsidR="0067263E">
        <w:t>11</w:t>
      </w:r>
      <w:r w:rsidR="0067263E" w:rsidRPr="005A4D7E">
        <w:rPr>
          <w:vertAlign w:val="superscript"/>
        </w:rPr>
        <w:t>th</w:t>
      </w:r>
      <w:r w:rsidR="0067263E">
        <w:rPr>
          <w:vertAlign w:val="superscript"/>
        </w:rPr>
        <w:t xml:space="preserve"> </w:t>
      </w:r>
      <w:r w:rsidR="0067263E" w:rsidRPr="00BF7334">
        <w:t xml:space="preserve">- </w:t>
      </w:r>
      <w:r w:rsidR="0067263E">
        <w:t>October</w:t>
      </w:r>
      <w:r w:rsidR="0067263E" w:rsidDel="00FB02B4">
        <w:t xml:space="preserve"> </w:t>
      </w:r>
      <w:r w:rsidR="0067263E">
        <w:t>19</w:t>
      </w:r>
      <w:r w:rsidR="0067263E" w:rsidRPr="005A4D7E">
        <w:rPr>
          <w:vertAlign w:val="superscript"/>
        </w:rPr>
        <w:t xml:space="preserve">th </w:t>
      </w:r>
      <w:r w:rsidR="0067263E">
        <w:t>2021</w:t>
      </w:r>
      <w:r w:rsidRPr="00BF7334">
        <w:t>.</w:t>
      </w:r>
      <w:bookmarkEnd w:id="60"/>
    </w:p>
    <w:p w14:paraId="1E4B4380" w14:textId="0C71F9EB" w:rsidR="009A187B" w:rsidRDefault="009A187B" w:rsidP="009A187B">
      <w:pPr>
        <w:pStyle w:val="References"/>
        <w:numPr>
          <w:ilvl w:val="0"/>
          <w:numId w:val="2"/>
        </w:numPr>
        <w:autoSpaceDE/>
        <w:autoSpaceDN/>
        <w:snapToGrid/>
        <w:spacing w:after="80" w:line="256" w:lineRule="auto"/>
        <w:jc w:val="left"/>
      </w:pPr>
      <w:bookmarkStart w:id="61" w:name="_Ref78743962"/>
      <w:r w:rsidRPr="00BF7334">
        <w:rPr>
          <w:szCs w:val="20"/>
          <w:lang w:val="en-GB"/>
        </w:rPr>
        <w:t>R1-210</w:t>
      </w:r>
      <w:r w:rsidR="00AB2F15">
        <w:rPr>
          <w:szCs w:val="20"/>
          <w:lang w:val="en-GB"/>
        </w:rPr>
        <w:t>85</w:t>
      </w:r>
      <w:r>
        <w:rPr>
          <w:szCs w:val="20"/>
          <w:lang w:val="en-GB"/>
        </w:rPr>
        <w:t>4</w:t>
      </w:r>
      <w:r w:rsidR="00AB2F15">
        <w:rPr>
          <w:szCs w:val="20"/>
          <w:lang w:val="en-GB"/>
        </w:rPr>
        <w:t>7</w:t>
      </w:r>
      <w:r w:rsidRPr="00BF7334">
        <w:rPr>
          <w:szCs w:val="20"/>
          <w:lang w:val="en-GB"/>
        </w:rPr>
        <w:t>, “</w:t>
      </w:r>
      <w:r>
        <w:rPr>
          <w:szCs w:val="20"/>
          <w:lang w:val="en-GB"/>
        </w:rPr>
        <w:t xml:space="preserve">Final </w:t>
      </w:r>
      <w:r w:rsidRPr="00BF7334">
        <w:rPr>
          <w:szCs w:val="20"/>
          <w:lang w:val="en-GB"/>
        </w:rPr>
        <w:t xml:space="preserve">Moderator Summary on HARQ-ACK feedback enhancements for NR Rel. 17 URLLC/IIOT”, </w:t>
      </w:r>
      <w:r w:rsidRPr="00BF7334">
        <w:t>3GPP TSG RAN WG1, eMeeting #10</w:t>
      </w:r>
      <w:r w:rsidR="003C44E4">
        <w:t>6</w:t>
      </w:r>
      <w:r>
        <w:t>e</w:t>
      </w:r>
      <w:r w:rsidRPr="00BF7334">
        <w:t xml:space="preserve">, </w:t>
      </w:r>
      <w:r>
        <w:t>A</w:t>
      </w:r>
      <w:r w:rsidR="00053F02">
        <w:t>ugust</w:t>
      </w:r>
      <w:r w:rsidRPr="00BF7334">
        <w:t xml:space="preserve"> </w:t>
      </w:r>
      <w:r>
        <w:t>1</w:t>
      </w:r>
      <w:r w:rsidR="001878A4">
        <w:t>6</w:t>
      </w:r>
      <w:r w:rsidRPr="00BF7334">
        <w:rPr>
          <w:vertAlign w:val="superscript"/>
        </w:rPr>
        <w:t>th</w:t>
      </w:r>
      <w:r w:rsidRPr="00BF7334">
        <w:t xml:space="preserve">- </w:t>
      </w:r>
      <w:r w:rsidR="001878A4">
        <w:t xml:space="preserve">August </w:t>
      </w:r>
      <w:r>
        <w:t>2</w:t>
      </w:r>
      <w:r w:rsidR="001878A4">
        <w:t>7</w:t>
      </w:r>
      <w:r w:rsidRPr="00BF7334">
        <w:rPr>
          <w:vertAlign w:val="superscript"/>
        </w:rPr>
        <w:t>th</w:t>
      </w:r>
      <w:r w:rsidR="00CB5A0E">
        <w:rPr>
          <w:vertAlign w:val="superscript"/>
        </w:rPr>
        <w:t xml:space="preserve"> </w:t>
      </w:r>
      <w:r w:rsidR="00CB5A0E">
        <w:t>2021</w:t>
      </w:r>
      <w:r w:rsidRPr="00BF7334">
        <w:t>.</w:t>
      </w:r>
      <w:bookmarkEnd w:id="61"/>
    </w:p>
    <w:p w14:paraId="7DD60453" w14:textId="1469E02E" w:rsidR="000C7C12" w:rsidRPr="00BF7334" w:rsidRDefault="0067670E" w:rsidP="00372030">
      <w:pPr>
        <w:pStyle w:val="References"/>
        <w:numPr>
          <w:ilvl w:val="0"/>
          <w:numId w:val="2"/>
        </w:numPr>
        <w:autoSpaceDE/>
        <w:autoSpaceDN/>
        <w:snapToGrid/>
        <w:spacing w:after="80" w:line="256" w:lineRule="auto"/>
        <w:jc w:val="left"/>
      </w:pPr>
      <w:bookmarkStart w:id="62" w:name="_Ref86959339"/>
      <w:r w:rsidRPr="00BF7334">
        <w:rPr>
          <w:szCs w:val="20"/>
        </w:rPr>
        <w:t xml:space="preserve">3GPP TSG </w:t>
      </w:r>
      <w:r>
        <w:rPr>
          <w:szCs w:val="20"/>
        </w:rPr>
        <w:t>RAN</w:t>
      </w:r>
      <w:r w:rsidRPr="00BF7334">
        <w:rPr>
          <w:szCs w:val="20"/>
        </w:rPr>
        <w:t>, 3GPP T</w:t>
      </w:r>
      <w:r>
        <w:rPr>
          <w:szCs w:val="20"/>
        </w:rPr>
        <w:t>S</w:t>
      </w:r>
      <w:r w:rsidRPr="00BF7334">
        <w:rPr>
          <w:szCs w:val="20"/>
        </w:rPr>
        <w:t xml:space="preserve"> </w:t>
      </w:r>
      <w:r>
        <w:rPr>
          <w:szCs w:val="20"/>
        </w:rPr>
        <w:t>38</w:t>
      </w:r>
      <w:r w:rsidRPr="00BF7334">
        <w:rPr>
          <w:szCs w:val="20"/>
        </w:rPr>
        <w:t>.</w:t>
      </w:r>
      <w:r>
        <w:rPr>
          <w:szCs w:val="20"/>
        </w:rPr>
        <w:t>213</w:t>
      </w:r>
      <w:r w:rsidRPr="00BF7334">
        <w:rPr>
          <w:szCs w:val="20"/>
        </w:rPr>
        <w:t>, V1</w:t>
      </w:r>
      <w:r w:rsidR="00AE413E">
        <w:rPr>
          <w:szCs w:val="20"/>
        </w:rPr>
        <w:t>6</w:t>
      </w:r>
      <w:r w:rsidRPr="00BF7334">
        <w:rPr>
          <w:szCs w:val="20"/>
        </w:rPr>
        <w:t>.</w:t>
      </w:r>
      <w:r w:rsidR="00AE413E">
        <w:rPr>
          <w:szCs w:val="20"/>
        </w:rPr>
        <w:t>7</w:t>
      </w:r>
      <w:r w:rsidRPr="00BF7334">
        <w:rPr>
          <w:szCs w:val="20"/>
        </w:rPr>
        <w:t xml:space="preserve">.0, “Technical Specification Group </w:t>
      </w:r>
      <w:r>
        <w:rPr>
          <w:szCs w:val="20"/>
        </w:rPr>
        <w:t>Radio Access Network</w:t>
      </w:r>
      <w:r w:rsidRPr="00BF7334">
        <w:rPr>
          <w:szCs w:val="20"/>
        </w:rPr>
        <w:t>;</w:t>
      </w:r>
      <w:r>
        <w:rPr>
          <w:szCs w:val="20"/>
        </w:rPr>
        <w:t xml:space="preserve"> NR;</w:t>
      </w:r>
      <w:r w:rsidRPr="00BF7334">
        <w:rPr>
          <w:szCs w:val="20"/>
        </w:rPr>
        <w:t xml:space="preserve"> </w:t>
      </w:r>
      <w:r>
        <w:rPr>
          <w:szCs w:val="20"/>
        </w:rPr>
        <w:t xml:space="preserve">Physical Layer Procedures for Control; </w:t>
      </w:r>
      <w:r w:rsidRPr="00BF7334">
        <w:rPr>
          <w:szCs w:val="20"/>
        </w:rPr>
        <w:t>(Release 1</w:t>
      </w:r>
      <w:r>
        <w:rPr>
          <w:szCs w:val="20"/>
        </w:rPr>
        <w:t>6</w:t>
      </w:r>
      <w:r w:rsidRPr="00BF7334">
        <w:rPr>
          <w:szCs w:val="20"/>
        </w:rPr>
        <w:t xml:space="preserve">)”, </w:t>
      </w:r>
      <w:r w:rsidR="00AE413E">
        <w:rPr>
          <w:szCs w:val="20"/>
        </w:rPr>
        <w:t>September</w:t>
      </w:r>
      <w:r w:rsidRPr="00BF7334">
        <w:rPr>
          <w:szCs w:val="20"/>
        </w:rPr>
        <w:t xml:space="preserve"> 202</w:t>
      </w:r>
      <w:r>
        <w:rPr>
          <w:szCs w:val="20"/>
        </w:rPr>
        <w:t>1</w:t>
      </w:r>
      <w:r w:rsidRPr="00BF7334">
        <w:rPr>
          <w:szCs w:val="20"/>
        </w:rPr>
        <w:t>.</w:t>
      </w:r>
      <w:bookmarkEnd w:id="62"/>
    </w:p>
    <w:p w14:paraId="43EA8EC9" w14:textId="134A6D6D" w:rsidR="00372030" w:rsidRDefault="00ED5110" w:rsidP="00492229">
      <w:pPr>
        <w:pStyle w:val="References"/>
        <w:numPr>
          <w:ilvl w:val="0"/>
          <w:numId w:val="2"/>
        </w:numPr>
        <w:autoSpaceDE/>
        <w:autoSpaceDN/>
        <w:snapToGrid/>
        <w:spacing w:after="80" w:line="256" w:lineRule="auto"/>
        <w:jc w:val="left"/>
      </w:pPr>
      <w:bookmarkStart w:id="63" w:name="_Ref71311223"/>
      <w:r w:rsidRPr="00BF7334">
        <w:rPr>
          <w:szCs w:val="20"/>
          <w:lang w:val="en-GB"/>
        </w:rPr>
        <w:t>R1-210</w:t>
      </w:r>
      <w:r>
        <w:rPr>
          <w:szCs w:val="20"/>
          <w:lang w:val="en-GB"/>
        </w:rPr>
        <w:t>3163</w:t>
      </w:r>
      <w:r w:rsidRPr="00BF7334">
        <w:rPr>
          <w:szCs w:val="20"/>
          <w:lang w:val="en-GB"/>
        </w:rPr>
        <w:t>,</w:t>
      </w:r>
      <w:r w:rsidRPr="00D60121">
        <w:rPr>
          <w:szCs w:val="20"/>
          <w:lang w:val="en-GB"/>
        </w:rPr>
        <w:t xml:space="preserve"> </w:t>
      </w:r>
      <w:r w:rsidRPr="00BF7334">
        <w:rPr>
          <w:szCs w:val="20"/>
          <w:lang w:val="en-GB"/>
        </w:rPr>
        <w:t>“HARQ-ACK enhancements</w:t>
      </w:r>
      <w:r>
        <w:rPr>
          <w:szCs w:val="20"/>
          <w:lang w:val="en-GB"/>
        </w:rPr>
        <w:t xml:space="preserve"> for IOT and URLLC</w:t>
      </w:r>
      <w:r w:rsidRPr="00BF7334">
        <w:rPr>
          <w:szCs w:val="20"/>
          <w:lang w:val="en-GB"/>
        </w:rPr>
        <w:t xml:space="preserve">”, </w:t>
      </w:r>
      <w:r>
        <w:rPr>
          <w:szCs w:val="20"/>
          <w:lang w:val="en-GB"/>
        </w:rPr>
        <w:t xml:space="preserve">Qualcomm, </w:t>
      </w:r>
      <w:r w:rsidRPr="00BF7334">
        <w:t>3GPP TSG RAN WG1, eMeeting #104</w:t>
      </w:r>
      <w:r>
        <w:t>bis</w:t>
      </w:r>
      <w:r w:rsidRPr="00BF7334">
        <w:t xml:space="preserve">, </w:t>
      </w:r>
      <w:r>
        <w:t>April</w:t>
      </w:r>
      <w:r w:rsidRPr="00BF7334">
        <w:t xml:space="preserve"> </w:t>
      </w:r>
      <w:r>
        <w:t>1</w:t>
      </w:r>
      <w:r w:rsidRPr="00BF7334">
        <w:t>2</w:t>
      </w:r>
      <w:r w:rsidRPr="00BF7334">
        <w:rPr>
          <w:vertAlign w:val="superscript"/>
        </w:rPr>
        <w:t>th</w:t>
      </w:r>
      <w:r>
        <w:rPr>
          <w:vertAlign w:val="superscript"/>
        </w:rPr>
        <w:t xml:space="preserve"> </w:t>
      </w:r>
      <w:r w:rsidRPr="00BF7334">
        <w:t xml:space="preserve">- </w:t>
      </w:r>
      <w:r>
        <w:t>April</w:t>
      </w:r>
      <w:r w:rsidRPr="00BF7334">
        <w:t xml:space="preserve"> </w:t>
      </w:r>
      <w:r>
        <w:t>20</w:t>
      </w:r>
      <w:r w:rsidRPr="00BF7334">
        <w:rPr>
          <w:vertAlign w:val="superscript"/>
        </w:rPr>
        <w:t>th</w:t>
      </w:r>
      <w:r>
        <w:rPr>
          <w:vertAlign w:val="superscript"/>
        </w:rPr>
        <w:t xml:space="preserve"> </w:t>
      </w:r>
      <w:r>
        <w:t>2021</w:t>
      </w:r>
      <w:r w:rsidRPr="00BF7334">
        <w:t>.</w:t>
      </w:r>
      <w:bookmarkEnd w:id="63"/>
    </w:p>
    <w:p w14:paraId="709DE2D1" w14:textId="77777777" w:rsidR="00372030" w:rsidRDefault="00372030" w:rsidP="00372030">
      <w:pPr>
        <w:pStyle w:val="References"/>
        <w:numPr>
          <w:ilvl w:val="0"/>
          <w:numId w:val="2"/>
        </w:numPr>
        <w:autoSpaceDE/>
        <w:autoSpaceDN/>
        <w:snapToGrid/>
        <w:spacing w:after="80" w:line="256" w:lineRule="auto"/>
        <w:jc w:val="left"/>
      </w:pPr>
      <w:bookmarkStart w:id="64" w:name="_Ref71311212"/>
      <w:bookmarkStart w:id="65" w:name="_Ref71553674"/>
      <w:bookmarkStart w:id="66" w:name="_Ref61531036"/>
      <w:bookmarkStart w:id="67" w:name="_Ref47618354"/>
      <w:bookmarkEnd w:id="58"/>
      <w:r w:rsidRPr="00BF7334">
        <w:rPr>
          <w:szCs w:val="20"/>
          <w:lang w:val="en-GB"/>
        </w:rPr>
        <w:t>R1-210</w:t>
      </w:r>
      <w:r>
        <w:rPr>
          <w:szCs w:val="20"/>
          <w:lang w:val="en-GB"/>
        </w:rPr>
        <w:t>2493</w:t>
      </w:r>
      <w:r w:rsidRPr="00BF7334">
        <w:rPr>
          <w:szCs w:val="20"/>
          <w:lang w:val="en-GB"/>
        </w:rPr>
        <w:t>,</w:t>
      </w:r>
      <w:r w:rsidRPr="00D60121">
        <w:rPr>
          <w:szCs w:val="20"/>
          <w:lang w:val="en-GB"/>
        </w:rPr>
        <w:t xml:space="preserve"> </w:t>
      </w:r>
      <w:r w:rsidRPr="00BF7334">
        <w:rPr>
          <w:szCs w:val="20"/>
          <w:lang w:val="en-GB"/>
        </w:rPr>
        <w:t>“</w:t>
      </w:r>
      <w:r>
        <w:rPr>
          <w:szCs w:val="20"/>
          <w:lang w:val="en-GB"/>
        </w:rPr>
        <w:t>Discussion</w:t>
      </w:r>
      <w:r w:rsidRPr="00BF7334">
        <w:rPr>
          <w:szCs w:val="20"/>
          <w:lang w:val="en-GB"/>
        </w:rPr>
        <w:t xml:space="preserve"> on HARQ-ACK enhancements for </w:t>
      </w:r>
      <w:r>
        <w:rPr>
          <w:szCs w:val="20"/>
          <w:lang w:val="en-GB"/>
        </w:rPr>
        <w:t>e</w:t>
      </w:r>
      <w:r w:rsidRPr="00BF7334">
        <w:rPr>
          <w:szCs w:val="20"/>
          <w:lang w:val="en-GB"/>
        </w:rPr>
        <w:t xml:space="preserve">URLLC”, </w:t>
      </w:r>
      <w:r>
        <w:rPr>
          <w:szCs w:val="20"/>
          <w:lang w:val="en-GB"/>
        </w:rPr>
        <w:t xml:space="preserve">ZTE, </w:t>
      </w:r>
      <w:r w:rsidRPr="00BF7334">
        <w:t>3GPP TSG RAN WG1, eMeeting #104</w:t>
      </w:r>
      <w:r>
        <w:t>bis</w:t>
      </w:r>
      <w:r w:rsidRPr="00BF7334">
        <w:t xml:space="preserve">, </w:t>
      </w:r>
      <w:r>
        <w:t>April</w:t>
      </w:r>
      <w:r w:rsidRPr="00BF7334">
        <w:t xml:space="preserve"> </w:t>
      </w:r>
      <w:r>
        <w:t>1</w:t>
      </w:r>
      <w:r w:rsidRPr="00BF7334">
        <w:t>2</w:t>
      </w:r>
      <w:r w:rsidRPr="00BF7334">
        <w:rPr>
          <w:vertAlign w:val="superscript"/>
        </w:rPr>
        <w:t>th</w:t>
      </w:r>
      <w:r>
        <w:rPr>
          <w:vertAlign w:val="superscript"/>
        </w:rPr>
        <w:t xml:space="preserve"> </w:t>
      </w:r>
      <w:r w:rsidRPr="00BF7334">
        <w:t xml:space="preserve">- </w:t>
      </w:r>
      <w:r>
        <w:t>April</w:t>
      </w:r>
      <w:r w:rsidRPr="00BF7334">
        <w:t xml:space="preserve"> </w:t>
      </w:r>
      <w:r>
        <w:t>20</w:t>
      </w:r>
      <w:r w:rsidRPr="00BF7334">
        <w:rPr>
          <w:vertAlign w:val="superscript"/>
        </w:rPr>
        <w:t>th</w:t>
      </w:r>
      <w:r>
        <w:rPr>
          <w:vertAlign w:val="superscript"/>
        </w:rPr>
        <w:t xml:space="preserve"> </w:t>
      </w:r>
      <w:r>
        <w:t>2021</w:t>
      </w:r>
      <w:r w:rsidRPr="00BF7334">
        <w:t>.</w:t>
      </w:r>
      <w:bookmarkEnd w:id="64"/>
    </w:p>
    <w:p w14:paraId="3D3C62D3" w14:textId="781A7DE9" w:rsidR="00C031F6" w:rsidRDefault="00372030" w:rsidP="00A34D5F">
      <w:pPr>
        <w:pStyle w:val="References"/>
        <w:numPr>
          <w:ilvl w:val="0"/>
          <w:numId w:val="2"/>
        </w:numPr>
        <w:autoSpaceDE/>
        <w:autoSpaceDN/>
        <w:snapToGrid/>
        <w:spacing w:after="80" w:line="256" w:lineRule="auto"/>
        <w:jc w:val="left"/>
      </w:pPr>
      <w:bookmarkStart w:id="68" w:name="_Ref71311216"/>
      <w:r w:rsidRPr="00BF7334">
        <w:rPr>
          <w:szCs w:val="20"/>
          <w:lang w:val="en-GB"/>
        </w:rPr>
        <w:t>R1-210</w:t>
      </w:r>
      <w:r>
        <w:rPr>
          <w:szCs w:val="20"/>
          <w:lang w:val="en-GB"/>
        </w:rPr>
        <w:t>3236</w:t>
      </w:r>
      <w:r w:rsidRPr="00BF7334">
        <w:rPr>
          <w:szCs w:val="20"/>
          <w:lang w:val="en-GB"/>
        </w:rPr>
        <w:t>,</w:t>
      </w:r>
      <w:r w:rsidRPr="00D60121">
        <w:rPr>
          <w:szCs w:val="20"/>
          <w:lang w:val="en-GB"/>
        </w:rPr>
        <w:t xml:space="preserve"> </w:t>
      </w:r>
      <w:r w:rsidRPr="00BF7334">
        <w:rPr>
          <w:szCs w:val="20"/>
          <w:lang w:val="en-GB"/>
        </w:rPr>
        <w:t>“</w:t>
      </w:r>
      <w:r>
        <w:rPr>
          <w:szCs w:val="20"/>
          <w:lang w:val="en-GB"/>
        </w:rPr>
        <w:t>O</w:t>
      </w:r>
      <w:r w:rsidRPr="00BF7334">
        <w:rPr>
          <w:szCs w:val="20"/>
          <w:lang w:val="en-GB"/>
        </w:rPr>
        <w:t xml:space="preserve">n HARQ-ACK </w:t>
      </w:r>
      <w:r>
        <w:rPr>
          <w:szCs w:val="20"/>
          <w:lang w:val="en-GB"/>
        </w:rPr>
        <w:t xml:space="preserve">reporting </w:t>
      </w:r>
      <w:r w:rsidRPr="00BF7334">
        <w:rPr>
          <w:szCs w:val="20"/>
          <w:lang w:val="en-GB"/>
        </w:rPr>
        <w:t xml:space="preserve">enhancements”, </w:t>
      </w:r>
      <w:r>
        <w:rPr>
          <w:szCs w:val="20"/>
          <w:lang w:val="en-GB"/>
        </w:rPr>
        <w:t xml:space="preserve">Samsung, </w:t>
      </w:r>
      <w:r w:rsidRPr="00BF7334">
        <w:t>3GPP TSG RAN WG1, eMeeting #104</w:t>
      </w:r>
      <w:r>
        <w:t>bis</w:t>
      </w:r>
      <w:r w:rsidRPr="00BF7334">
        <w:t xml:space="preserve">, </w:t>
      </w:r>
      <w:r>
        <w:t>April</w:t>
      </w:r>
      <w:r w:rsidRPr="00BF7334">
        <w:t xml:space="preserve"> </w:t>
      </w:r>
      <w:r>
        <w:t>1</w:t>
      </w:r>
      <w:r w:rsidRPr="00BF7334">
        <w:t>2</w:t>
      </w:r>
      <w:r w:rsidRPr="00BF7334">
        <w:rPr>
          <w:vertAlign w:val="superscript"/>
        </w:rPr>
        <w:t>th</w:t>
      </w:r>
      <w:r>
        <w:rPr>
          <w:vertAlign w:val="superscript"/>
        </w:rPr>
        <w:t xml:space="preserve"> </w:t>
      </w:r>
      <w:r w:rsidRPr="00BF7334">
        <w:t xml:space="preserve">- </w:t>
      </w:r>
      <w:r>
        <w:t>April</w:t>
      </w:r>
      <w:r w:rsidRPr="00BF7334">
        <w:t xml:space="preserve"> </w:t>
      </w:r>
      <w:r>
        <w:t>20</w:t>
      </w:r>
      <w:r w:rsidRPr="00BF7334">
        <w:rPr>
          <w:vertAlign w:val="superscript"/>
        </w:rPr>
        <w:t>th</w:t>
      </w:r>
      <w:r>
        <w:rPr>
          <w:vertAlign w:val="superscript"/>
        </w:rPr>
        <w:t xml:space="preserve"> </w:t>
      </w:r>
      <w:r>
        <w:t>2021</w:t>
      </w:r>
      <w:r w:rsidRPr="00BF7334">
        <w:t>.</w:t>
      </w:r>
      <w:bookmarkEnd w:id="68"/>
    </w:p>
    <w:p w14:paraId="16673C06" w14:textId="5204C3EA" w:rsidR="00607730" w:rsidRDefault="00C031F6" w:rsidP="00A34D5F">
      <w:pPr>
        <w:pStyle w:val="References"/>
        <w:numPr>
          <w:ilvl w:val="0"/>
          <w:numId w:val="2"/>
        </w:numPr>
        <w:autoSpaceDE/>
        <w:autoSpaceDN/>
        <w:snapToGrid/>
        <w:spacing w:after="80" w:line="256" w:lineRule="auto"/>
        <w:jc w:val="left"/>
      </w:pPr>
      <w:bookmarkStart w:id="69" w:name="_Ref79110032"/>
      <w:bookmarkStart w:id="70" w:name="_Ref71229890"/>
      <w:r w:rsidRPr="00BF7334">
        <w:rPr>
          <w:szCs w:val="20"/>
          <w:lang w:val="en-GB"/>
        </w:rPr>
        <w:t>R1-210</w:t>
      </w:r>
      <w:r>
        <w:rPr>
          <w:szCs w:val="20"/>
          <w:lang w:val="en-GB"/>
        </w:rPr>
        <w:t>4663</w:t>
      </w:r>
      <w:r w:rsidRPr="00BF7334">
        <w:rPr>
          <w:szCs w:val="20"/>
          <w:lang w:val="en-GB"/>
        </w:rPr>
        <w:t>,</w:t>
      </w:r>
      <w:r w:rsidRPr="007458AF">
        <w:rPr>
          <w:szCs w:val="20"/>
          <w:lang w:val="en-GB"/>
        </w:rPr>
        <w:t xml:space="preserve"> </w:t>
      </w:r>
      <w:r w:rsidRPr="00BF7334">
        <w:rPr>
          <w:szCs w:val="20"/>
          <w:lang w:val="en-GB"/>
        </w:rPr>
        <w:t>“HARQ-ACK enhancements</w:t>
      </w:r>
      <w:r>
        <w:rPr>
          <w:szCs w:val="20"/>
          <w:lang w:val="en-GB"/>
        </w:rPr>
        <w:t xml:space="preserve"> for IOT and URLLC</w:t>
      </w:r>
      <w:r w:rsidRPr="00BF7334">
        <w:rPr>
          <w:szCs w:val="20"/>
          <w:lang w:val="en-GB"/>
        </w:rPr>
        <w:t xml:space="preserve">”, </w:t>
      </w:r>
      <w:r>
        <w:rPr>
          <w:szCs w:val="20"/>
          <w:lang w:val="en-GB"/>
        </w:rPr>
        <w:t xml:space="preserve">Qualcomm, </w:t>
      </w:r>
      <w:r w:rsidRPr="00BF7334">
        <w:t>3GPP TSG RAN WG1, eMeeting #104</w:t>
      </w:r>
      <w:r>
        <w:t>bis</w:t>
      </w:r>
      <w:r w:rsidRPr="00BF7334">
        <w:t xml:space="preserve">, </w:t>
      </w:r>
      <w:r>
        <w:t>May</w:t>
      </w:r>
      <w:r w:rsidRPr="00BF7334">
        <w:t xml:space="preserve"> </w:t>
      </w:r>
      <w:r>
        <w:t>10</w:t>
      </w:r>
      <w:r w:rsidRPr="00BF7334">
        <w:rPr>
          <w:vertAlign w:val="superscript"/>
        </w:rPr>
        <w:t>th</w:t>
      </w:r>
      <w:r>
        <w:rPr>
          <w:vertAlign w:val="superscript"/>
        </w:rPr>
        <w:t xml:space="preserve"> </w:t>
      </w:r>
      <w:r w:rsidRPr="00BF7334">
        <w:t xml:space="preserve">- </w:t>
      </w:r>
      <w:r>
        <w:t>May</w:t>
      </w:r>
      <w:r w:rsidRPr="00BF7334">
        <w:t xml:space="preserve"> </w:t>
      </w:r>
      <w:r>
        <w:t>27</w:t>
      </w:r>
      <w:r w:rsidRPr="00BF7334">
        <w:rPr>
          <w:vertAlign w:val="superscript"/>
        </w:rPr>
        <w:t>th</w:t>
      </w:r>
      <w:r>
        <w:rPr>
          <w:vertAlign w:val="superscript"/>
        </w:rPr>
        <w:t xml:space="preserve"> </w:t>
      </w:r>
      <w:r>
        <w:t>2021</w:t>
      </w:r>
      <w:r w:rsidRPr="00BF7334">
        <w:t>.</w:t>
      </w:r>
      <w:bookmarkEnd w:id="56"/>
      <w:bookmarkEnd w:id="65"/>
      <w:bookmarkEnd w:id="66"/>
      <w:bookmarkEnd w:id="67"/>
      <w:bookmarkEnd w:id="69"/>
      <w:bookmarkEnd w:id="70"/>
    </w:p>
    <w:sectPr w:rsidR="00607730" w:rsidSect="00671B4F">
      <w:headerReference w:type="even" r:id="rId43"/>
      <w:footerReference w:type="even" r:id="rId44"/>
      <w:footerReference w:type="default" r:id="rId4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F62EC" w14:textId="77777777" w:rsidR="00B24D99" w:rsidRDefault="00B24D99">
      <w:r>
        <w:separator/>
      </w:r>
    </w:p>
  </w:endnote>
  <w:endnote w:type="continuationSeparator" w:id="0">
    <w:p w14:paraId="318EBFED" w14:textId="77777777" w:rsidR="00B24D99" w:rsidRDefault="00B24D99">
      <w:r>
        <w:continuationSeparator/>
      </w:r>
    </w:p>
  </w:endnote>
  <w:endnote w:type="continuationNotice" w:id="1">
    <w:p w14:paraId="729F9749" w14:textId="77777777" w:rsidR="00B24D99" w:rsidRDefault="00B24D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FC1040" w:rsidRDefault="00FC104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FC1040" w:rsidRDefault="00FC104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FC1040" w:rsidRDefault="00FC104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601E7" w14:textId="77777777" w:rsidR="00B24D99" w:rsidRDefault="00B24D99">
      <w:r>
        <w:separator/>
      </w:r>
    </w:p>
  </w:footnote>
  <w:footnote w:type="continuationSeparator" w:id="0">
    <w:p w14:paraId="37D30407" w14:textId="77777777" w:rsidR="00B24D99" w:rsidRDefault="00B24D99">
      <w:r>
        <w:continuationSeparator/>
      </w:r>
    </w:p>
  </w:footnote>
  <w:footnote w:type="continuationNotice" w:id="1">
    <w:p w14:paraId="1858E583" w14:textId="77777777" w:rsidR="00B24D99" w:rsidRDefault="00B24D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FC1040" w:rsidRDefault="00FC104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726B05A"/>
    <w:lvl w:ilvl="0">
      <w:start w:val="1"/>
      <w:numFmt w:val="decimal"/>
      <w:lvlText w:val="[%1]"/>
      <w:lvlJc w:val="left"/>
      <w:pPr>
        <w:tabs>
          <w:tab w:val="num" w:pos="567"/>
        </w:tabs>
        <w:ind w:left="567" w:hanging="567"/>
      </w:pPr>
      <w:rPr>
        <w:lang w:val="en-US"/>
      </w:rPr>
    </w:lvl>
  </w:abstractNum>
  <w:abstractNum w:abstractNumId="1" w15:restartNumberingAfterBreak="0">
    <w:nsid w:val="02192BD5"/>
    <w:multiLevelType w:val="hybridMultilevel"/>
    <w:tmpl w:val="EAD0E656"/>
    <w:lvl w:ilvl="0" w:tplc="864693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74632"/>
    <w:multiLevelType w:val="hybridMultilevel"/>
    <w:tmpl w:val="AF48CD84"/>
    <w:lvl w:ilvl="0" w:tplc="F6EAF102">
      <w:start w:val="1"/>
      <w:numFmt w:val="decimal"/>
      <w:lvlText w:val="%1."/>
      <w:lvlJc w:val="left"/>
      <w:pPr>
        <w:ind w:left="936" w:hanging="360"/>
      </w:pPr>
      <w:rPr>
        <w:rFonts w:ascii="Times New Roman" w:eastAsia="Calibri" w:hAnsi="Times New Roman" w:cs="Times New Roman"/>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 w15:restartNumberingAfterBreak="0">
    <w:nsid w:val="0462554E"/>
    <w:multiLevelType w:val="hybridMultilevel"/>
    <w:tmpl w:val="D238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1E1A505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4"/>
        <w:szCs w:val="24"/>
      </w:rPr>
    </w:lvl>
    <w:lvl w:ilvl="2">
      <w:start w:val="1"/>
      <w:numFmt w:val="decimal"/>
      <w:pStyle w:val="Heading3"/>
      <w:lvlText w:val="%1.%2.%3"/>
      <w:lvlJc w:val="left"/>
      <w:pPr>
        <w:ind w:left="720" w:hanging="720"/>
      </w:pPr>
      <w:rPr>
        <w:sz w:val="24"/>
        <w:szCs w:val="24"/>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D1A4F5D"/>
    <w:multiLevelType w:val="hybridMultilevel"/>
    <w:tmpl w:val="385697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844523"/>
    <w:multiLevelType w:val="hybridMultilevel"/>
    <w:tmpl w:val="1FB84EF8"/>
    <w:lvl w:ilvl="0" w:tplc="EA3E12B6">
      <w:start w:val="1"/>
      <w:numFmt w:val="bullet"/>
      <w:lvlText w:val="-"/>
      <w:lvlJc w:val="left"/>
      <w:pPr>
        <w:tabs>
          <w:tab w:val="num" w:pos="720"/>
        </w:tabs>
        <w:ind w:left="720" w:hanging="360"/>
      </w:pPr>
      <w:rPr>
        <w:rFonts w:ascii="Calibri" w:hAnsi="Calibri" w:hint="default"/>
      </w:rPr>
    </w:lvl>
    <w:lvl w:ilvl="1" w:tplc="12F0CDF2" w:tentative="1">
      <w:start w:val="1"/>
      <w:numFmt w:val="bullet"/>
      <w:lvlText w:val="-"/>
      <w:lvlJc w:val="left"/>
      <w:pPr>
        <w:tabs>
          <w:tab w:val="num" w:pos="1440"/>
        </w:tabs>
        <w:ind w:left="1440" w:hanging="360"/>
      </w:pPr>
      <w:rPr>
        <w:rFonts w:ascii="Calibri" w:hAnsi="Calibri" w:hint="default"/>
      </w:rPr>
    </w:lvl>
    <w:lvl w:ilvl="2" w:tplc="4DC03304" w:tentative="1">
      <w:start w:val="1"/>
      <w:numFmt w:val="bullet"/>
      <w:lvlText w:val="-"/>
      <w:lvlJc w:val="left"/>
      <w:pPr>
        <w:tabs>
          <w:tab w:val="num" w:pos="2160"/>
        </w:tabs>
        <w:ind w:left="2160" w:hanging="360"/>
      </w:pPr>
      <w:rPr>
        <w:rFonts w:ascii="Calibri" w:hAnsi="Calibri" w:hint="default"/>
      </w:rPr>
    </w:lvl>
    <w:lvl w:ilvl="3" w:tplc="6A1ADB2C" w:tentative="1">
      <w:start w:val="1"/>
      <w:numFmt w:val="bullet"/>
      <w:lvlText w:val="-"/>
      <w:lvlJc w:val="left"/>
      <w:pPr>
        <w:tabs>
          <w:tab w:val="num" w:pos="2880"/>
        </w:tabs>
        <w:ind w:left="2880" w:hanging="360"/>
      </w:pPr>
      <w:rPr>
        <w:rFonts w:ascii="Calibri" w:hAnsi="Calibri" w:hint="default"/>
      </w:rPr>
    </w:lvl>
    <w:lvl w:ilvl="4" w:tplc="BFC2EE18" w:tentative="1">
      <w:start w:val="1"/>
      <w:numFmt w:val="bullet"/>
      <w:lvlText w:val="-"/>
      <w:lvlJc w:val="left"/>
      <w:pPr>
        <w:tabs>
          <w:tab w:val="num" w:pos="3600"/>
        </w:tabs>
        <w:ind w:left="3600" w:hanging="360"/>
      </w:pPr>
      <w:rPr>
        <w:rFonts w:ascii="Calibri" w:hAnsi="Calibri" w:hint="default"/>
      </w:rPr>
    </w:lvl>
    <w:lvl w:ilvl="5" w:tplc="950EDE2C" w:tentative="1">
      <w:start w:val="1"/>
      <w:numFmt w:val="bullet"/>
      <w:lvlText w:val="-"/>
      <w:lvlJc w:val="left"/>
      <w:pPr>
        <w:tabs>
          <w:tab w:val="num" w:pos="4320"/>
        </w:tabs>
        <w:ind w:left="4320" w:hanging="360"/>
      </w:pPr>
      <w:rPr>
        <w:rFonts w:ascii="Calibri" w:hAnsi="Calibri" w:hint="default"/>
      </w:rPr>
    </w:lvl>
    <w:lvl w:ilvl="6" w:tplc="EA5A45D0" w:tentative="1">
      <w:start w:val="1"/>
      <w:numFmt w:val="bullet"/>
      <w:lvlText w:val="-"/>
      <w:lvlJc w:val="left"/>
      <w:pPr>
        <w:tabs>
          <w:tab w:val="num" w:pos="5040"/>
        </w:tabs>
        <w:ind w:left="5040" w:hanging="360"/>
      </w:pPr>
      <w:rPr>
        <w:rFonts w:ascii="Calibri" w:hAnsi="Calibri" w:hint="default"/>
      </w:rPr>
    </w:lvl>
    <w:lvl w:ilvl="7" w:tplc="8E3635AE" w:tentative="1">
      <w:start w:val="1"/>
      <w:numFmt w:val="bullet"/>
      <w:lvlText w:val="-"/>
      <w:lvlJc w:val="left"/>
      <w:pPr>
        <w:tabs>
          <w:tab w:val="num" w:pos="5760"/>
        </w:tabs>
        <w:ind w:left="5760" w:hanging="360"/>
      </w:pPr>
      <w:rPr>
        <w:rFonts w:ascii="Calibri" w:hAnsi="Calibri" w:hint="default"/>
      </w:rPr>
    </w:lvl>
    <w:lvl w:ilvl="8" w:tplc="A9BAF680"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12B43300"/>
    <w:multiLevelType w:val="hybridMultilevel"/>
    <w:tmpl w:val="650AB044"/>
    <w:lvl w:ilvl="0" w:tplc="9336FC84">
      <w:start w:val="1"/>
      <w:numFmt w:val="bullet"/>
      <w:lvlText w:val=""/>
      <w:lvlJc w:val="left"/>
      <w:pPr>
        <w:tabs>
          <w:tab w:val="num" w:pos="720"/>
        </w:tabs>
        <w:ind w:left="720" w:hanging="360"/>
      </w:pPr>
      <w:rPr>
        <w:rFonts w:ascii="Symbol" w:hAnsi="Symbol" w:hint="default"/>
      </w:rPr>
    </w:lvl>
    <w:lvl w:ilvl="1" w:tplc="21B6B6EA">
      <w:numFmt w:val="bullet"/>
      <w:lvlText w:val="o"/>
      <w:lvlJc w:val="left"/>
      <w:pPr>
        <w:tabs>
          <w:tab w:val="num" w:pos="1440"/>
        </w:tabs>
        <w:ind w:left="1440" w:hanging="360"/>
      </w:pPr>
      <w:rPr>
        <w:rFonts w:ascii="Courier New" w:hAnsi="Courier New" w:hint="default"/>
      </w:rPr>
    </w:lvl>
    <w:lvl w:ilvl="2" w:tplc="CB18E4C8">
      <w:numFmt w:val="bullet"/>
      <w:lvlText w:val=""/>
      <w:lvlJc w:val="left"/>
      <w:pPr>
        <w:tabs>
          <w:tab w:val="num" w:pos="2160"/>
        </w:tabs>
        <w:ind w:left="2160" w:hanging="360"/>
      </w:pPr>
      <w:rPr>
        <w:rFonts w:ascii="Wingdings" w:hAnsi="Wingdings" w:hint="default"/>
      </w:rPr>
    </w:lvl>
    <w:lvl w:ilvl="3" w:tplc="5A1C815E" w:tentative="1">
      <w:start w:val="1"/>
      <w:numFmt w:val="bullet"/>
      <w:lvlText w:val=""/>
      <w:lvlJc w:val="left"/>
      <w:pPr>
        <w:tabs>
          <w:tab w:val="num" w:pos="2880"/>
        </w:tabs>
        <w:ind w:left="2880" w:hanging="360"/>
      </w:pPr>
      <w:rPr>
        <w:rFonts w:ascii="Symbol" w:hAnsi="Symbol" w:hint="default"/>
      </w:rPr>
    </w:lvl>
    <w:lvl w:ilvl="4" w:tplc="8E221330" w:tentative="1">
      <w:start w:val="1"/>
      <w:numFmt w:val="bullet"/>
      <w:lvlText w:val=""/>
      <w:lvlJc w:val="left"/>
      <w:pPr>
        <w:tabs>
          <w:tab w:val="num" w:pos="3600"/>
        </w:tabs>
        <w:ind w:left="3600" w:hanging="360"/>
      </w:pPr>
      <w:rPr>
        <w:rFonts w:ascii="Symbol" w:hAnsi="Symbol" w:hint="default"/>
      </w:rPr>
    </w:lvl>
    <w:lvl w:ilvl="5" w:tplc="94449574" w:tentative="1">
      <w:start w:val="1"/>
      <w:numFmt w:val="bullet"/>
      <w:lvlText w:val=""/>
      <w:lvlJc w:val="left"/>
      <w:pPr>
        <w:tabs>
          <w:tab w:val="num" w:pos="4320"/>
        </w:tabs>
        <w:ind w:left="4320" w:hanging="360"/>
      </w:pPr>
      <w:rPr>
        <w:rFonts w:ascii="Symbol" w:hAnsi="Symbol" w:hint="default"/>
      </w:rPr>
    </w:lvl>
    <w:lvl w:ilvl="6" w:tplc="327E5AAA" w:tentative="1">
      <w:start w:val="1"/>
      <w:numFmt w:val="bullet"/>
      <w:lvlText w:val=""/>
      <w:lvlJc w:val="left"/>
      <w:pPr>
        <w:tabs>
          <w:tab w:val="num" w:pos="5040"/>
        </w:tabs>
        <w:ind w:left="5040" w:hanging="360"/>
      </w:pPr>
      <w:rPr>
        <w:rFonts w:ascii="Symbol" w:hAnsi="Symbol" w:hint="default"/>
      </w:rPr>
    </w:lvl>
    <w:lvl w:ilvl="7" w:tplc="C06EF0D0" w:tentative="1">
      <w:start w:val="1"/>
      <w:numFmt w:val="bullet"/>
      <w:lvlText w:val=""/>
      <w:lvlJc w:val="left"/>
      <w:pPr>
        <w:tabs>
          <w:tab w:val="num" w:pos="5760"/>
        </w:tabs>
        <w:ind w:left="5760" w:hanging="360"/>
      </w:pPr>
      <w:rPr>
        <w:rFonts w:ascii="Symbol" w:hAnsi="Symbol" w:hint="default"/>
      </w:rPr>
    </w:lvl>
    <w:lvl w:ilvl="8" w:tplc="DB8E51E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3171DF8"/>
    <w:multiLevelType w:val="hybridMultilevel"/>
    <w:tmpl w:val="EA402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694885"/>
    <w:multiLevelType w:val="hybridMultilevel"/>
    <w:tmpl w:val="9F1A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230890"/>
    <w:multiLevelType w:val="hybridMultilevel"/>
    <w:tmpl w:val="5FD86B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62245A"/>
    <w:multiLevelType w:val="hybridMultilevel"/>
    <w:tmpl w:val="1BA26102"/>
    <w:lvl w:ilvl="0" w:tplc="5A5CF8A0">
      <w:start w:val="1"/>
      <w:numFmt w:val="lowerRoman"/>
      <w:lvlText w:val="%1)"/>
      <w:lvlJc w:val="right"/>
      <w:pPr>
        <w:tabs>
          <w:tab w:val="num" w:pos="720"/>
        </w:tabs>
        <w:ind w:left="720" w:hanging="360"/>
      </w:pPr>
    </w:lvl>
    <w:lvl w:ilvl="1" w:tplc="C0B8E85E">
      <w:start w:val="1"/>
      <w:numFmt w:val="lowerRoman"/>
      <w:lvlText w:val="%2)"/>
      <w:lvlJc w:val="right"/>
      <w:pPr>
        <w:tabs>
          <w:tab w:val="num" w:pos="1440"/>
        </w:tabs>
        <w:ind w:left="1440" w:hanging="360"/>
      </w:pPr>
    </w:lvl>
    <w:lvl w:ilvl="2" w:tplc="E98EB1E4">
      <w:start w:val="1"/>
      <w:numFmt w:val="decimal"/>
      <w:lvlText w:val="%3."/>
      <w:lvlJc w:val="left"/>
      <w:pPr>
        <w:ind w:left="2160" w:hanging="360"/>
      </w:pPr>
      <w:rPr>
        <w:rFonts w:hint="default"/>
      </w:rPr>
    </w:lvl>
    <w:lvl w:ilvl="3" w:tplc="4D1A4E12" w:tentative="1">
      <w:start w:val="1"/>
      <w:numFmt w:val="lowerRoman"/>
      <w:lvlText w:val="%4)"/>
      <w:lvlJc w:val="right"/>
      <w:pPr>
        <w:tabs>
          <w:tab w:val="num" w:pos="2880"/>
        </w:tabs>
        <w:ind w:left="2880" w:hanging="360"/>
      </w:pPr>
    </w:lvl>
    <w:lvl w:ilvl="4" w:tplc="A21A4206" w:tentative="1">
      <w:start w:val="1"/>
      <w:numFmt w:val="lowerRoman"/>
      <w:lvlText w:val="%5)"/>
      <w:lvlJc w:val="right"/>
      <w:pPr>
        <w:tabs>
          <w:tab w:val="num" w:pos="3600"/>
        </w:tabs>
        <w:ind w:left="3600" w:hanging="360"/>
      </w:pPr>
    </w:lvl>
    <w:lvl w:ilvl="5" w:tplc="3C562798" w:tentative="1">
      <w:start w:val="1"/>
      <w:numFmt w:val="lowerRoman"/>
      <w:lvlText w:val="%6)"/>
      <w:lvlJc w:val="right"/>
      <w:pPr>
        <w:tabs>
          <w:tab w:val="num" w:pos="4320"/>
        </w:tabs>
        <w:ind w:left="4320" w:hanging="360"/>
      </w:pPr>
    </w:lvl>
    <w:lvl w:ilvl="6" w:tplc="65A49AC0" w:tentative="1">
      <w:start w:val="1"/>
      <w:numFmt w:val="lowerRoman"/>
      <w:lvlText w:val="%7)"/>
      <w:lvlJc w:val="right"/>
      <w:pPr>
        <w:tabs>
          <w:tab w:val="num" w:pos="5040"/>
        </w:tabs>
        <w:ind w:left="5040" w:hanging="360"/>
      </w:pPr>
    </w:lvl>
    <w:lvl w:ilvl="7" w:tplc="51E6430A" w:tentative="1">
      <w:start w:val="1"/>
      <w:numFmt w:val="lowerRoman"/>
      <w:lvlText w:val="%8)"/>
      <w:lvlJc w:val="right"/>
      <w:pPr>
        <w:tabs>
          <w:tab w:val="num" w:pos="5760"/>
        </w:tabs>
        <w:ind w:left="5760" w:hanging="360"/>
      </w:pPr>
    </w:lvl>
    <w:lvl w:ilvl="8" w:tplc="61C2DE34" w:tentative="1">
      <w:start w:val="1"/>
      <w:numFmt w:val="lowerRoman"/>
      <w:lvlText w:val="%9)"/>
      <w:lvlJc w:val="right"/>
      <w:pPr>
        <w:tabs>
          <w:tab w:val="num" w:pos="6480"/>
        </w:tabs>
        <w:ind w:left="6480" w:hanging="360"/>
      </w:pPr>
    </w:lvl>
  </w:abstractNum>
  <w:abstractNum w:abstractNumId="13" w15:restartNumberingAfterBreak="0">
    <w:nsid w:val="2954469E"/>
    <w:multiLevelType w:val="hybridMultilevel"/>
    <w:tmpl w:val="CE30B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E10134"/>
    <w:multiLevelType w:val="hybridMultilevel"/>
    <w:tmpl w:val="C24C64E4"/>
    <w:lvl w:ilvl="0" w:tplc="F1840F92">
      <w:start w:val="1"/>
      <w:numFmt w:val="bullet"/>
      <w:lvlText w:val="•"/>
      <w:lvlJc w:val="left"/>
      <w:pPr>
        <w:tabs>
          <w:tab w:val="num" w:pos="720"/>
        </w:tabs>
        <w:ind w:left="720" w:hanging="360"/>
      </w:pPr>
      <w:rPr>
        <w:rFonts w:ascii="Times New Roman" w:hAnsi="Times New Roman" w:hint="default"/>
      </w:rPr>
    </w:lvl>
    <w:lvl w:ilvl="1" w:tplc="A03EF976" w:tentative="1">
      <w:start w:val="1"/>
      <w:numFmt w:val="bullet"/>
      <w:lvlText w:val="•"/>
      <w:lvlJc w:val="left"/>
      <w:pPr>
        <w:tabs>
          <w:tab w:val="num" w:pos="1440"/>
        </w:tabs>
        <w:ind w:left="1440" w:hanging="360"/>
      </w:pPr>
      <w:rPr>
        <w:rFonts w:ascii="Times New Roman" w:hAnsi="Times New Roman" w:hint="default"/>
      </w:rPr>
    </w:lvl>
    <w:lvl w:ilvl="2" w:tplc="BBAC4B44" w:tentative="1">
      <w:start w:val="1"/>
      <w:numFmt w:val="bullet"/>
      <w:lvlText w:val="•"/>
      <w:lvlJc w:val="left"/>
      <w:pPr>
        <w:tabs>
          <w:tab w:val="num" w:pos="2160"/>
        </w:tabs>
        <w:ind w:left="2160" w:hanging="360"/>
      </w:pPr>
      <w:rPr>
        <w:rFonts w:ascii="Times New Roman" w:hAnsi="Times New Roman" w:hint="default"/>
      </w:rPr>
    </w:lvl>
    <w:lvl w:ilvl="3" w:tplc="C582AC92" w:tentative="1">
      <w:start w:val="1"/>
      <w:numFmt w:val="bullet"/>
      <w:lvlText w:val="•"/>
      <w:lvlJc w:val="left"/>
      <w:pPr>
        <w:tabs>
          <w:tab w:val="num" w:pos="2880"/>
        </w:tabs>
        <w:ind w:left="2880" w:hanging="360"/>
      </w:pPr>
      <w:rPr>
        <w:rFonts w:ascii="Times New Roman" w:hAnsi="Times New Roman" w:hint="default"/>
      </w:rPr>
    </w:lvl>
    <w:lvl w:ilvl="4" w:tplc="06E4C486" w:tentative="1">
      <w:start w:val="1"/>
      <w:numFmt w:val="bullet"/>
      <w:lvlText w:val="•"/>
      <w:lvlJc w:val="left"/>
      <w:pPr>
        <w:tabs>
          <w:tab w:val="num" w:pos="3600"/>
        </w:tabs>
        <w:ind w:left="3600" w:hanging="360"/>
      </w:pPr>
      <w:rPr>
        <w:rFonts w:ascii="Times New Roman" w:hAnsi="Times New Roman" w:hint="default"/>
      </w:rPr>
    </w:lvl>
    <w:lvl w:ilvl="5" w:tplc="D9BA5CE8" w:tentative="1">
      <w:start w:val="1"/>
      <w:numFmt w:val="bullet"/>
      <w:lvlText w:val="•"/>
      <w:lvlJc w:val="left"/>
      <w:pPr>
        <w:tabs>
          <w:tab w:val="num" w:pos="4320"/>
        </w:tabs>
        <w:ind w:left="4320" w:hanging="360"/>
      </w:pPr>
      <w:rPr>
        <w:rFonts w:ascii="Times New Roman" w:hAnsi="Times New Roman" w:hint="default"/>
      </w:rPr>
    </w:lvl>
    <w:lvl w:ilvl="6" w:tplc="94EA5CA4" w:tentative="1">
      <w:start w:val="1"/>
      <w:numFmt w:val="bullet"/>
      <w:lvlText w:val="•"/>
      <w:lvlJc w:val="left"/>
      <w:pPr>
        <w:tabs>
          <w:tab w:val="num" w:pos="5040"/>
        </w:tabs>
        <w:ind w:left="5040" w:hanging="360"/>
      </w:pPr>
      <w:rPr>
        <w:rFonts w:ascii="Times New Roman" w:hAnsi="Times New Roman" w:hint="default"/>
      </w:rPr>
    </w:lvl>
    <w:lvl w:ilvl="7" w:tplc="959E5850" w:tentative="1">
      <w:start w:val="1"/>
      <w:numFmt w:val="bullet"/>
      <w:lvlText w:val="•"/>
      <w:lvlJc w:val="left"/>
      <w:pPr>
        <w:tabs>
          <w:tab w:val="num" w:pos="5760"/>
        </w:tabs>
        <w:ind w:left="5760" w:hanging="360"/>
      </w:pPr>
      <w:rPr>
        <w:rFonts w:ascii="Times New Roman" w:hAnsi="Times New Roman" w:hint="default"/>
      </w:rPr>
    </w:lvl>
    <w:lvl w:ilvl="8" w:tplc="65141CA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0125569"/>
    <w:multiLevelType w:val="hybridMultilevel"/>
    <w:tmpl w:val="CBC03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E196D"/>
    <w:multiLevelType w:val="hybridMultilevel"/>
    <w:tmpl w:val="970E79B0"/>
    <w:lvl w:ilvl="0" w:tplc="5A5CF8A0">
      <w:start w:val="1"/>
      <w:numFmt w:val="lowerRoman"/>
      <w:lvlText w:val="%1)"/>
      <w:lvlJc w:val="right"/>
      <w:pPr>
        <w:tabs>
          <w:tab w:val="num" w:pos="720"/>
        </w:tabs>
        <w:ind w:left="720" w:hanging="360"/>
      </w:pPr>
    </w:lvl>
    <w:lvl w:ilvl="1" w:tplc="C0B8E85E">
      <w:start w:val="1"/>
      <w:numFmt w:val="lowerRoman"/>
      <w:lvlText w:val="%2)"/>
      <w:lvlJc w:val="right"/>
      <w:pPr>
        <w:tabs>
          <w:tab w:val="num" w:pos="1440"/>
        </w:tabs>
        <w:ind w:left="1440" w:hanging="360"/>
      </w:pPr>
    </w:lvl>
    <w:lvl w:ilvl="2" w:tplc="EF98437C" w:tentative="1">
      <w:start w:val="1"/>
      <w:numFmt w:val="lowerRoman"/>
      <w:lvlText w:val="%3)"/>
      <w:lvlJc w:val="right"/>
      <w:pPr>
        <w:tabs>
          <w:tab w:val="num" w:pos="2160"/>
        </w:tabs>
        <w:ind w:left="2160" w:hanging="360"/>
      </w:pPr>
    </w:lvl>
    <w:lvl w:ilvl="3" w:tplc="4D1A4E12" w:tentative="1">
      <w:start w:val="1"/>
      <w:numFmt w:val="lowerRoman"/>
      <w:lvlText w:val="%4)"/>
      <w:lvlJc w:val="right"/>
      <w:pPr>
        <w:tabs>
          <w:tab w:val="num" w:pos="2880"/>
        </w:tabs>
        <w:ind w:left="2880" w:hanging="360"/>
      </w:pPr>
    </w:lvl>
    <w:lvl w:ilvl="4" w:tplc="A21A4206" w:tentative="1">
      <w:start w:val="1"/>
      <w:numFmt w:val="lowerRoman"/>
      <w:lvlText w:val="%5)"/>
      <w:lvlJc w:val="right"/>
      <w:pPr>
        <w:tabs>
          <w:tab w:val="num" w:pos="3600"/>
        </w:tabs>
        <w:ind w:left="3600" w:hanging="360"/>
      </w:pPr>
    </w:lvl>
    <w:lvl w:ilvl="5" w:tplc="3C562798" w:tentative="1">
      <w:start w:val="1"/>
      <w:numFmt w:val="lowerRoman"/>
      <w:lvlText w:val="%6)"/>
      <w:lvlJc w:val="right"/>
      <w:pPr>
        <w:tabs>
          <w:tab w:val="num" w:pos="4320"/>
        </w:tabs>
        <w:ind w:left="4320" w:hanging="360"/>
      </w:pPr>
    </w:lvl>
    <w:lvl w:ilvl="6" w:tplc="65A49AC0" w:tentative="1">
      <w:start w:val="1"/>
      <w:numFmt w:val="lowerRoman"/>
      <w:lvlText w:val="%7)"/>
      <w:lvlJc w:val="right"/>
      <w:pPr>
        <w:tabs>
          <w:tab w:val="num" w:pos="5040"/>
        </w:tabs>
        <w:ind w:left="5040" w:hanging="360"/>
      </w:pPr>
    </w:lvl>
    <w:lvl w:ilvl="7" w:tplc="51E6430A" w:tentative="1">
      <w:start w:val="1"/>
      <w:numFmt w:val="lowerRoman"/>
      <w:lvlText w:val="%8)"/>
      <w:lvlJc w:val="right"/>
      <w:pPr>
        <w:tabs>
          <w:tab w:val="num" w:pos="5760"/>
        </w:tabs>
        <w:ind w:left="5760" w:hanging="360"/>
      </w:pPr>
    </w:lvl>
    <w:lvl w:ilvl="8" w:tplc="61C2DE34" w:tentative="1">
      <w:start w:val="1"/>
      <w:numFmt w:val="lowerRoman"/>
      <w:lvlText w:val="%9)"/>
      <w:lvlJc w:val="right"/>
      <w:pPr>
        <w:tabs>
          <w:tab w:val="num" w:pos="6480"/>
        </w:tabs>
        <w:ind w:left="6480" w:hanging="360"/>
      </w:pPr>
    </w:lvl>
  </w:abstractNum>
  <w:abstractNum w:abstractNumId="18" w15:restartNumberingAfterBreak="0">
    <w:nsid w:val="374812B3"/>
    <w:multiLevelType w:val="hybridMultilevel"/>
    <w:tmpl w:val="42CE4B66"/>
    <w:lvl w:ilvl="0" w:tplc="04090001">
      <w:start w:val="1"/>
      <w:numFmt w:val="bullet"/>
      <w:lvlText w:val=""/>
      <w:lvlJc w:val="left"/>
      <w:pPr>
        <w:ind w:left="1080" w:hanging="72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290EFF"/>
    <w:multiLevelType w:val="hybridMultilevel"/>
    <w:tmpl w:val="E86657EC"/>
    <w:lvl w:ilvl="0" w:tplc="849E36A4">
      <w:start w:val="1"/>
      <w:numFmt w:val="bullet"/>
      <w:lvlText w:val="•"/>
      <w:lvlJc w:val="left"/>
      <w:pPr>
        <w:tabs>
          <w:tab w:val="num" w:pos="720"/>
        </w:tabs>
        <w:ind w:left="720" w:hanging="360"/>
      </w:pPr>
      <w:rPr>
        <w:rFonts w:ascii="Arial" w:hAnsi="Arial" w:hint="default"/>
      </w:rPr>
    </w:lvl>
    <w:lvl w:ilvl="1" w:tplc="A496B394">
      <w:numFmt w:val="bullet"/>
      <w:lvlText w:val="o"/>
      <w:lvlJc w:val="left"/>
      <w:pPr>
        <w:tabs>
          <w:tab w:val="num" w:pos="1440"/>
        </w:tabs>
        <w:ind w:left="1440" w:hanging="360"/>
      </w:pPr>
      <w:rPr>
        <w:rFonts w:ascii="Courier New" w:hAnsi="Courier New" w:hint="default"/>
      </w:rPr>
    </w:lvl>
    <w:lvl w:ilvl="2" w:tplc="A4EA236A">
      <w:numFmt w:val="bullet"/>
      <w:lvlText w:val="§"/>
      <w:lvlJc w:val="left"/>
      <w:pPr>
        <w:tabs>
          <w:tab w:val="num" w:pos="2160"/>
        </w:tabs>
        <w:ind w:left="2160" w:hanging="360"/>
      </w:pPr>
      <w:rPr>
        <w:rFonts w:ascii="Arial" w:hAnsi="Arial" w:hint="default"/>
      </w:rPr>
    </w:lvl>
    <w:lvl w:ilvl="3" w:tplc="235011EC" w:tentative="1">
      <w:start w:val="1"/>
      <w:numFmt w:val="bullet"/>
      <w:lvlText w:val="•"/>
      <w:lvlJc w:val="left"/>
      <w:pPr>
        <w:tabs>
          <w:tab w:val="num" w:pos="2880"/>
        </w:tabs>
        <w:ind w:left="2880" w:hanging="360"/>
      </w:pPr>
      <w:rPr>
        <w:rFonts w:ascii="Arial" w:hAnsi="Arial" w:hint="default"/>
      </w:rPr>
    </w:lvl>
    <w:lvl w:ilvl="4" w:tplc="DFE01350" w:tentative="1">
      <w:start w:val="1"/>
      <w:numFmt w:val="bullet"/>
      <w:lvlText w:val="•"/>
      <w:lvlJc w:val="left"/>
      <w:pPr>
        <w:tabs>
          <w:tab w:val="num" w:pos="3600"/>
        </w:tabs>
        <w:ind w:left="3600" w:hanging="360"/>
      </w:pPr>
      <w:rPr>
        <w:rFonts w:ascii="Arial" w:hAnsi="Arial" w:hint="default"/>
      </w:rPr>
    </w:lvl>
    <w:lvl w:ilvl="5" w:tplc="34A05C34" w:tentative="1">
      <w:start w:val="1"/>
      <w:numFmt w:val="bullet"/>
      <w:lvlText w:val="•"/>
      <w:lvlJc w:val="left"/>
      <w:pPr>
        <w:tabs>
          <w:tab w:val="num" w:pos="4320"/>
        </w:tabs>
        <w:ind w:left="4320" w:hanging="360"/>
      </w:pPr>
      <w:rPr>
        <w:rFonts w:ascii="Arial" w:hAnsi="Arial" w:hint="default"/>
      </w:rPr>
    </w:lvl>
    <w:lvl w:ilvl="6" w:tplc="96FE204A" w:tentative="1">
      <w:start w:val="1"/>
      <w:numFmt w:val="bullet"/>
      <w:lvlText w:val="•"/>
      <w:lvlJc w:val="left"/>
      <w:pPr>
        <w:tabs>
          <w:tab w:val="num" w:pos="5040"/>
        </w:tabs>
        <w:ind w:left="5040" w:hanging="360"/>
      </w:pPr>
      <w:rPr>
        <w:rFonts w:ascii="Arial" w:hAnsi="Arial" w:hint="default"/>
      </w:rPr>
    </w:lvl>
    <w:lvl w:ilvl="7" w:tplc="2DC2D6F4" w:tentative="1">
      <w:start w:val="1"/>
      <w:numFmt w:val="bullet"/>
      <w:lvlText w:val="•"/>
      <w:lvlJc w:val="left"/>
      <w:pPr>
        <w:tabs>
          <w:tab w:val="num" w:pos="5760"/>
        </w:tabs>
        <w:ind w:left="5760" w:hanging="360"/>
      </w:pPr>
      <w:rPr>
        <w:rFonts w:ascii="Arial" w:hAnsi="Arial" w:hint="default"/>
      </w:rPr>
    </w:lvl>
    <w:lvl w:ilvl="8" w:tplc="DFA428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533170"/>
    <w:multiLevelType w:val="hybridMultilevel"/>
    <w:tmpl w:val="8768188C"/>
    <w:lvl w:ilvl="0" w:tplc="820A25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DAF3319"/>
    <w:multiLevelType w:val="hybridMultilevel"/>
    <w:tmpl w:val="1FBCFA92"/>
    <w:lvl w:ilvl="0" w:tplc="4A180794">
      <w:start w:val="1"/>
      <w:numFmt w:val="bullet"/>
      <w:lvlText w:val="-"/>
      <w:lvlJc w:val="left"/>
      <w:pPr>
        <w:tabs>
          <w:tab w:val="num" w:pos="720"/>
        </w:tabs>
        <w:ind w:left="720" w:hanging="360"/>
      </w:pPr>
      <w:rPr>
        <w:rFonts w:ascii="Times New Roman" w:hAnsi="Times New Roman" w:hint="default"/>
      </w:rPr>
    </w:lvl>
    <w:lvl w:ilvl="1" w:tplc="FD0C4110" w:tentative="1">
      <w:start w:val="1"/>
      <w:numFmt w:val="bullet"/>
      <w:lvlText w:val="-"/>
      <w:lvlJc w:val="left"/>
      <w:pPr>
        <w:tabs>
          <w:tab w:val="num" w:pos="1440"/>
        </w:tabs>
        <w:ind w:left="1440" w:hanging="360"/>
      </w:pPr>
      <w:rPr>
        <w:rFonts w:ascii="Times New Roman" w:hAnsi="Times New Roman" w:hint="default"/>
      </w:rPr>
    </w:lvl>
    <w:lvl w:ilvl="2" w:tplc="694CE870" w:tentative="1">
      <w:start w:val="1"/>
      <w:numFmt w:val="bullet"/>
      <w:lvlText w:val="-"/>
      <w:lvlJc w:val="left"/>
      <w:pPr>
        <w:tabs>
          <w:tab w:val="num" w:pos="2160"/>
        </w:tabs>
        <w:ind w:left="2160" w:hanging="360"/>
      </w:pPr>
      <w:rPr>
        <w:rFonts w:ascii="Times New Roman" w:hAnsi="Times New Roman" w:hint="default"/>
      </w:rPr>
    </w:lvl>
    <w:lvl w:ilvl="3" w:tplc="D390F9F6" w:tentative="1">
      <w:start w:val="1"/>
      <w:numFmt w:val="bullet"/>
      <w:lvlText w:val="-"/>
      <w:lvlJc w:val="left"/>
      <w:pPr>
        <w:tabs>
          <w:tab w:val="num" w:pos="2880"/>
        </w:tabs>
        <w:ind w:left="2880" w:hanging="360"/>
      </w:pPr>
      <w:rPr>
        <w:rFonts w:ascii="Times New Roman" w:hAnsi="Times New Roman" w:hint="default"/>
      </w:rPr>
    </w:lvl>
    <w:lvl w:ilvl="4" w:tplc="14FED782" w:tentative="1">
      <w:start w:val="1"/>
      <w:numFmt w:val="bullet"/>
      <w:lvlText w:val="-"/>
      <w:lvlJc w:val="left"/>
      <w:pPr>
        <w:tabs>
          <w:tab w:val="num" w:pos="3600"/>
        </w:tabs>
        <w:ind w:left="3600" w:hanging="360"/>
      </w:pPr>
      <w:rPr>
        <w:rFonts w:ascii="Times New Roman" w:hAnsi="Times New Roman" w:hint="default"/>
      </w:rPr>
    </w:lvl>
    <w:lvl w:ilvl="5" w:tplc="415AAE0A" w:tentative="1">
      <w:start w:val="1"/>
      <w:numFmt w:val="bullet"/>
      <w:lvlText w:val="-"/>
      <w:lvlJc w:val="left"/>
      <w:pPr>
        <w:tabs>
          <w:tab w:val="num" w:pos="4320"/>
        </w:tabs>
        <w:ind w:left="4320" w:hanging="360"/>
      </w:pPr>
      <w:rPr>
        <w:rFonts w:ascii="Times New Roman" w:hAnsi="Times New Roman" w:hint="default"/>
      </w:rPr>
    </w:lvl>
    <w:lvl w:ilvl="6" w:tplc="59C8CD12" w:tentative="1">
      <w:start w:val="1"/>
      <w:numFmt w:val="bullet"/>
      <w:lvlText w:val="-"/>
      <w:lvlJc w:val="left"/>
      <w:pPr>
        <w:tabs>
          <w:tab w:val="num" w:pos="5040"/>
        </w:tabs>
        <w:ind w:left="5040" w:hanging="360"/>
      </w:pPr>
      <w:rPr>
        <w:rFonts w:ascii="Times New Roman" w:hAnsi="Times New Roman" w:hint="default"/>
      </w:rPr>
    </w:lvl>
    <w:lvl w:ilvl="7" w:tplc="E57A0830" w:tentative="1">
      <w:start w:val="1"/>
      <w:numFmt w:val="bullet"/>
      <w:lvlText w:val="-"/>
      <w:lvlJc w:val="left"/>
      <w:pPr>
        <w:tabs>
          <w:tab w:val="num" w:pos="5760"/>
        </w:tabs>
        <w:ind w:left="5760" w:hanging="360"/>
      </w:pPr>
      <w:rPr>
        <w:rFonts w:ascii="Times New Roman" w:hAnsi="Times New Roman" w:hint="default"/>
      </w:rPr>
    </w:lvl>
    <w:lvl w:ilvl="8" w:tplc="6816ADFC"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03F5F37"/>
    <w:multiLevelType w:val="hybridMultilevel"/>
    <w:tmpl w:val="00CCE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0F6A8F"/>
    <w:multiLevelType w:val="hybridMultilevel"/>
    <w:tmpl w:val="96081680"/>
    <w:lvl w:ilvl="0" w:tplc="B3C86C50">
      <w:start w:val="1"/>
      <w:numFmt w:val="bullet"/>
      <w:lvlText w:val=""/>
      <w:lvlJc w:val="left"/>
      <w:pPr>
        <w:tabs>
          <w:tab w:val="num" w:pos="720"/>
        </w:tabs>
        <w:ind w:left="720" w:hanging="360"/>
      </w:pPr>
      <w:rPr>
        <w:rFonts w:ascii="Symbol" w:hAnsi="Symbol" w:hint="default"/>
      </w:rPr>
    </w:lvl>
    <w:lvl w:ilvl="1" w:tplc="912A8C28" w:tentative="1">
      <w:start w:val="1"/>
      <w:numFmt w:val="bullet"/>
      <w:lvlText w:val=""/>
      <w:lvlJc w:val="left"/>
      <w:pPr>
        <w:tabs>
          <w:tab w:val="num" w:pos="1440"/>
        </w:tabs>
        <w:ind w:left="1440" w:hanging="360"/>
      </w:pPr>
      <w:rPr>
        <w:rFonts w:ascii="Symbol" w:hAnsi="Symbol" w:hint="default"/>
      </w:rPr>
    </w:lvl>
    <w:lvl w:ilvl="2" w:tplc="3E5E2198" w:tentative="1">
      <w:start w:val="1"/>
      <w:numFmt w:val="bullet"/>
      <w:lvlText w:val=""/>
      <w:lvlJc w:val="left"/>
      <w:pPr>
        <w:tabs>
          <w:tab w:val="num" w:pos="2160"/>
        </w:tabs>
        <w:ind w:left="2160" w:hanging="360"/>
      </w:pPr>
      <w:rPr>
        <w:rFonts w:ascii="Symbol" w:hAnsi="Symbol" w:hint="default"/>
      </w:rPr>
    </w:lvl>
    <w:lvl w:ilvl="3" w:tplc="0BB0BC72" w:tentative="1">
      <w:start w:val="1"/>
      <w:numFmt w:val="bullet"/>
      <w:lvlText w:val=""/>
      <w:lvlJc w:val="left"/>
      <w:pPr>
        <w:tabs>
          <w:tab w:val="num" w:pos="2880"/>
        </w:tabs>
        <w:ind w:left="2880" w:hanging="360"/>
      </w:pPr>
      <w:rPr>
        <w:rFonts w:ascii="Symbol" w:hAnsi="Symbol" w:hint="default"/>
      </w:rPr>
    </w:lvl>
    <w:lvl w:ilvl="4" w:tplc="E1726AA8" w:tentative="1">
      <w:start w:val="1"/>
      <w:numFmt w:val="bullet"/>
      <w:lvlText w:val=""/>
      <w:lvlJc w:val="left"/>
      <w:pPr>
        <w:tabs>
          <w:tab w:val="num" w:pos="3600"/>
        </w:tabs>
        <w:ind w:left="3600" w:hanging="360"/>
      </w:pPr>
      <w:rPr>
        <w:rFonts w:ascii="Symbol" w:hAnsi="Symbol" w:hint="default"/>
      </w:rPr>
    </w:lvl>
    <w:lvl w:ilvl="5" w:tplc="402656E4" w:tentative="1">
      <w:start w:val="1"/>
      <w:numFmt w:val="bullet"/>
      <w:lvlText w:val=""/>
      <w:lvlJc w:val="left"/>
      <w:pPr>
        <w:tabs>
          <w:tab w:val="num" w:pos="4320"/>
        </w:tabs>
        <w:ind w:left="4320" w:hanging="360"/>
      </w:pPr>
      <w:rPr>
        <w:rFonts w:ascii="Symbol" w:hAnsi="Symbol" w:hint="default"/>
      </w:rPr>
    </w:lvl>
    <w:lvl w:ilvl="6" w:tplc="FBC8D1D6" w:tentative="1">
      <w:start w:val="1"/>
      <w:numFmt w:val="bullet"/>
      <w:lvlText w:val=""/>
      <w:lvlJc w:val="left"/>
      <w:pPr>
        <w:tabs>
          <w:tab w:val="num" w:pos="5040"/>
        </w:tabs>
        <w:ind w:left="5040" w:hanging="360"/>
      </w:pPr>
      <w:rPr>
        <w:rFonts w:ascii="Symbol" w:hAnsi="Symbol" w:hint="default"/>
      </w:rPr>
    </w:lvl>
    <w:lvl w:ilvl="7" w:tplc="BEB6F8F8" w:tentative="1">
      <w:start w:val="1"/>
      <w:numFmt w:val="bullet"/>
      <w:lvlText w:val=""/>
      <w:lvlJc w:val="left"/>
      <w:pPr>
        <w:tabs>
          <w:tab w:val="num" w:pos="5760"/>
        </w:tabs>
        <w:ind w:left="5760" w:hanging="360"/>
      </w:pPr>
      <w:rPr>
        <w:rFonts w:ascii="Symbol" w:hAnsi="Symbol" w:hint="default"/>
      </w:rPr>
    </w:lvl>
    <w:lvl w:ilvl="8" w:tplc="DC16B03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62B3532"/>
    <w:multiLevelType w:val="hybridMultilevel"/>
    <w:tmpl w:val="9B1A9F12"/>
    <w:lvl w:ilvl="0" w:tplc="2162302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9E4038"/>
    <w:multiLevelType w:val="hybridMultilevel"/>
    <w:tmpl w:val="D5FC9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E608A3"/>
    <w:multiLevelType w:val="hybridMultilevel"/>
    <w:tmpl w:val="AB2AF9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2503A2"/>
    <w:multiLevelType w:val="hybridMultilevel"/>
    <w:tmpl w:val="9F4254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043045"/>
    <w:multiLevelType w:val="hybridMultilevel"/>
    <w:tmpl w:val="9F4254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C994311"/>
    <w:multiLevelType w:val="hybridMultilevel"/>
    <w:tmpl w:val="3F4A5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CA2F70"/>
    <w:multiLevelType w:val="hybridMultilevel"/>
    <w:tmpl w:val="19A42586"/>
    <w:lvl w:ilvl="0" w:tplc="F2D4525A">
      <w:start w:val="1"/>
      <w:numFmt w:val="bullet"/>
      <w:lvlText w:val="-"/>
      <w:lvlJc w:val="left"/>
      <w:pPr>
        <w:tabs>
          <w:tab w:val="num" w:pos="720"/>
        </w:tabs>
        <w:ind w:left="720" w:hanging="360"/>
      </w:pPr>
      <w:rPr>
        <w:rFonts w:ascii="Times New Roman" w:hAnsi="Times New Roman" w:hint="default"/>
      </w:rPr>
    </w:lvl>
    <w:lvl w:ilvl="1" w:tplc="DFF2FAF0">
      <w:numFmt w:val="bullet"/>
      <w:lvlText w:val="-"/>
      <w:lvlJc w:val="left"/>
      <w:pPr>
        <w:tabs>
          <w:tab w:val="num" w:pos="1440"/>
        </w:tabs>
        <w:ind w:left="1440" w:hanging="360"/>
      </w:pPr>
      <w:rPr>
        <w:rFonts w:ascii="Times New Roman" w:hAnsi="Times New Roman" w:hint="default"/>
      </w:rPr>
    </w:lvl>
    <w:lvl w:ilvl="2" w:tplc="59520480" w:tentative="1">
      <w:start w:val="1"/>
      <w:numFmt w:val="bullet"/>
      <w:lvlText w:val="-"/>
      <w:lvlJc w:val="left"/>
      <w:pPr>
        <w:tabs>
          <w:tab w:val="num" w:pos="2160"/>
        </w:tabs>
        <w:ind w:left="2160" w:hanging="360"/>
      </w:pPr>
      <w:rPr>
        <w:rFonts w:ascii="Times New Roman" w:hAnsi="Times New Roman" w:hint="default"/>
      </w:rPr>
    </w:lvl>
    <w:lvl w:ilvl="3" w:tplc="0C2AEF92" w:tentative="1">
      <w:start w:val="1"/>
      <w:numFmt w:val="bullet"/>
      <w:lvlText w:val="-"/>
      <w:lvlJc w:val="left"/>
      <w:pPr>
        <w:tabs>
          <w:tab w:val="num" w:pos="2880"/>
        </w:tabs>
        <w:ind w:left="2880" w:hanging="360"/>
      </w:pPr>
      <w:rPr>
        <w:rFonts w:ascii="Times New Roman" w:hAnsi="Times New Roman" w:hint="default"/>
      </w:rPr>
    </w:lvl>
    <w:lvl w:ilvl="4" w:tplc="4ABA4338" w:tentative="1">
      <w:start w:val="1"/>
      <w:numFmt w:val="bullet"/>
      <w:lvlText w:val="-"/>
      <w:lvlJc w:val="left"/>
      <w:pPr>
        <w:tabs>
          <w:tab w:val="num" w:pos="3600"/>
        </w:tabs>
        <w:ind w:left="3600" w:hanging="360"/>
      </w:pPr>
      <w:rPr>
        <w:rFonts w:ascii="Times New Roman" w:hAnsi="Times New Roman" w:hint="default"/>
      </w:rPr>
    </w:lvl>
    <w:lvl w:ilvl="5" w:tplc="43D80912" w:tentative="1">
      <w:start w:val="1"/>
      <w:numFmt w:val="bullet"/>
      <w:lvlText w:val="-"/>
      <w:lvlJc w:val="left"/>
      <w:pPr>
        <w:tabs>
          <w:tab w:val="num" w:pos="4320"/>
        </w:tabs>
        <w:ind w:left="4320" w:hanging="360"/>
      </w:pPr>
      <w:rPr>
        <w:rFonts w:ascii="Times New Roman" w:hAnsi="Times New Roman" w:hint="default"/>
      </w:rPr>
    </w:lvl>
    <w:lvl w:ilvl="6" w:tplc="541E905E" w:tentative="1">
      <w:start w:val="1"/>
      <w:numFmt w:val="bullet"/>
      <w:lvlText w:val="-"/>
      <w:lvlJc w:val="left"/>
      <w:pPr>
        <w:tabs>
          <w:tab w:val="num" w:pos="5040"/>
        </w:tabs>
        <w:ind w:left="5040" w:hanging="360"/>
      </w:pPr>
      <w:rPr>
        <w:rFonts w:ascii="Times New Roman" w:hAnsi="Times New Roman" w:hint="default"/>
      </w:rPr>
    </w:lvl>
    <w:lvl w:ilvl="7" w:tplc="0EFAFAA4" w:tentative="1">
      <w:start w:val="1"/>
      <w:numFmt w:val="bullet"/>
      <w:lvlText w:val="-"/>
      <w:lvlJc w:val="left"/>
      <w:pPr>
        <w:tabs>
          <w:tab w:val="num" w:pos="5760"/>
        </w:tabs>
        <w:ind w:left="5760" w:hanging="360"/>
      </w:pPr>
      <w:rPr>
        <w:rFonts w:ascii="Times New Roman" w:hAnsi="Times New Roman" w:hint="default"/>
      </w:rPr>
    </w:lvl>
    <w:lvl w:ilvl="8" w:tplc="FB0A77F4"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4D1F5536"/>
    <w:multiLevelType w:val="hybridMultilevel"/>
    <w:tmpl w:val="9E14F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36" w15:restartNumberingAfterBreak="0">
    <w:nsid w:val="53FB06F9"/>
    <w:multiLevelType w:val="hybridMultilevel"/>
    <w:tmpl w:val="3AB24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260DCA"/>
    <w:multiLevelType w:val="hybridMultilevel"/>
    <w:tmpl w:val="700E2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C063D7"/>
    <w:multiLevelType w:val="hybridMultilevel"/>
    <w:tmpl w:val="D0CE1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9A2FD9"/>
    <w:multiLevelType w:val="hybridMultilevel"/>
    <w:tmpl w:val="96D4D7E8"/>
    <w:lvl w:ilvl="0" w:tplc="9080F532">
      <w:start w:val="1"/>
      <w:numFmt w:val="bullet"/>
      <w:lvlText w:val=""/>
      <w:lvlJc w:val="left"/>
      <w:pPr>
        <w:tabs>
          <w:tab w:val="num" w:pos="720"/>
        </w:tabs>
        <w:ind w:left="720" w:hanging="360"/>
      </w:pPr>
      <w:rPr>
        <w:rFonts w:ascii="Symbol" w:hAnsi="Symbol" w:hint="default"/>
      </w:rPr>
    </w:lvl>
    <w:lvl w:ilvl="1" w:tplc="1AEC42F4" w:tentative="1">
      <w:start w:val="1"/>
      <w:numFmt w:val="bullet"/>
      <w:lvlText w:val=""/>
      <w:lvlJc w:val="left"/>
      <w:pPr>
        <w:tabs>
          <w:tab w:val="num" w:pos="1440"/>
        </w:tabs>
        <w:ind w:left="1440" w:hanging="360"/>
      </w:pPr>
      <w:rPr>
        <w:rFonts w:ascii="Symbol" w:hAnsi="Symbol" w:hint="default"/>
      </w:rPr>
    </w:lvl>
    <w:lvl w:ilvl="2" w:tplc="1DC2FC76" w:tentative="1">
      <w:start w:val="1"/>
      <w:numFmt w:val="bullet"/>
      <w:lvlText w:val=""/>
      <w:lvlJc w:val="left"/>
      <w:pPr>
        <w:tabs>
          <w:tab w:val="num" w:pos="2160"/>
        </w:tabs>
        <w:ind w:left="2160" w:hanging="360"/>
      </w:pPr>
      <w:rPr>
        <w:rFonts w:ascii="Symbol" w:hAnsi="Symbol" w:hint="default"/>
      </w:rPr>
    </w:lvl>
    <w:lvl w:ilvl="3" w:tplc="C346D902" w:tentative="1">
      <w:start w:val="1"/>
      <w:numFmt w:val="bullet"/>
      <w:lvlText w:val=""/>
      <w:lvlJc w:val="left"/>
      <w:pPr>
        <w:tabs>
          <w:tab w:val="num" w:pos="2880"/>
        </w:tabs>
        <w:ind w:left="2880" w:hanging="360"/>
      </w:pPr>
      <w:rPr>
        <w:rFonts w:ascii="Symbol" w:hAnsi="Symbol" w:hint="default"/>
      </w:rPr>
    </w:lvl>
    <w:lvl w:ilvl="4" w:tplc="C04A8ACA" w:tentative="1">
      <w:start w:val="1"/>
      <w:numFmt w:val="bullet"/>
      <w:lvlText w:val=""/>
      <w:lvlJc w:val="left"/>
      <w:pPr>
        <w:tabs>
          <w:tab w:val="num" w:pos="3600"/>
        </w:tabs>
        <w:ind w:left="3600" w:hanging="360"/>
      </w:pPr>
      <w:rPr>
        <w:rFonts w:ascii="Symbol" w:hAnsi="Symbol" w:hint="default"/>
      </w:rPr>
    </w:lvl>
    <w:lvl w:ilvl="5" w:tplc="F3C8E670" w:tentative="1">
      <w:start w:val="1"/>
      <w:numFmt w:val="bullet"/>
      <w:lvlText w:val=""/>
      <w:lvlJc w:val="left"/>
      <w:pPr>
        <w:tabs>
          <w:tab w:val="num" w:pos="4320"/>
        </w:tabs>
        <w:ind w:left="4320" w:hanging="360"/>
      </w:pPr>
      <w:rPr>
        <w:rFonts w:ascii="Symbol" w:hAnsi="Symbol" w:hint="default"/>
      </w:rPr>
    </w:lvl>
    <w:lvl w:ilvl="6" w:tplc="1B62E4A4" w:tentative="1">
      <w:start w:val="1"/>
      <w:numFmt w:val="bullet"/>
      <w:lvlText w:val=""/>
      <w:lvlJc w:val="left"/>
      <w:pPr>
        <w:tabs>
          <w:tab w:val="num" w:pos="5040"/>
        </w:tabs>
        <w:ind w:left="5040" w:hanging="360"/>
      </w:pPr>
      <w:rPr>
        <w:rFonts w:ascii="Symbol" w:hAnsi="Symbol" w:hint="default"/>
      </w:rPr>
    </w:lvl>
    <w:lvl w:ilvl="7" w:tplc="0A7A56BE" w:tentative="1">
      <w:start w:val="1"/>
      <w:numFmt w:val="bullet"/>
      <w:lvlText w:val=""/>
      <w:lvlJc w:val="left"/>
      <w:pPr>
        <w:tabs>
          <w:tab w:val="num" w:pos="5760"/>
        </w:tabs>
        <w:ind w:left="5760" w:hanging="360"/>
      </w:pPr>
      <w:rPr>
        <w:rFonts w:ascii="Symbol" w:hAnsi="Symbol" w:hint="default"/>
      </w:rPr>
    </w:lvl>
    <w:lvl w:ilvl="8" w:tplc="3E106A88"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5A9A20DF"/>
    <w:multiLevelType w:val="hybridMultilevel"/>
    <w:tmpl w:val="2286B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DB1FC9"/>
    <w:multiLevelType w:val="hybridMultilevel"/>
    <w:tmpl w:val="9D16C1F0"/>
    <w:lvl w:ilvl="0" w:tplc="C67E75A0">
      <w:start w:val="1"/>
      <w:numFmt w:val="lowerRoman"/>
      <w:lvlText w:val="%1)"/>
      <w:lvlJc w:val="right"/>
      <w:pPr>
        <w:tabs>
          <w:tab w:val="num" w:pos="720"/>
        </w:tabs>
        <w:ind w:left="720" w:hanging="360"/>
      </w:pPr>
    </w:lvl>
    <w:lvl w:ilvl="1" w:tplc="D5B292D0" w:tentative="1">
      <w:start w:val="1"/>
      <w:numFmt w:val="lowerRoman"/>
      <w:lvlText w:val="%2)"/>
      <w:lvlJc w:val="right"/>
      <w:pPr>
        <w:tabs>
          <w:tab w:val="num" w:pos="1440"/>
        </w:tabs>
        <w:ind w:left="1440" w:hanging="360"/>
      </w:pPr>
    </w:lvl>
    <w:lvl w:ilvl="2" w:tplc="AFD29498" w:tentative="1">
      <w:start w:val="1"/>
      <w:numFmt w:val="lowerRoman"/>
      <w:lvlText w:val="%3)"/>
      <w:lvlJc w:val="right"/>
      <w:pPr>
        <w:tabs>
          <w:tab w:val="num" w:pos="2160"/>
        </w:tabs>
        <w:ind w:left="2160" w:hanging="360"/>
      </w:pPr>
    </w:lvl>
    <w:lvl w:ilvl="3" w:tplc="F3CA48EA" w:tentative="1">
      <w:start w:val="1"/>
      <w:numFmt w:val="lowerRoman"/>
      <w:lvlText w:val="%4)"/>
      <w:lvlJc w:val="right"/>
      <w:pPr>
        <w:tabs>
          <w:tab w:val="num" w:pos="2880"/>
        </w:tabs>
        <w:ind w:left="2880" w:hanging="360"/>
      </w:pPr>
    </w:lvl>
    <w:lvl w:ilvl="4" w:tplc="B4D82FA0" w:tentative="1">
      <w:start w:val="1"/>
      <w:numFmt w:val="lowerRoman"/>
      <w:lvlText w:val="%5)"/>
      <w:lvlJc w:val="right"/>
      <w:pPr>
        <w:tabs>
          <w:tab w:val="num" w:pos="3600"/>
        </w:tabs>
        <w:ind w:left="3600" w:hanging="360"/>
      </w:pPr>
    </w:lvl>
    <w:lvl w:ilvl="5" w:tplc="9AB0E2A8" w:tentative="1">
      <w:start w:val="1"/>
      <w:numFmt w:val="lowerRoman"/>
      <w:lvlText w:val="%6)"/>
      <w:lvlJc w:val="right"/>
      <w:pPr>
        <w:tabs>
          <w:tab w:val="num" w:pos="4320"/>
        </w:tabs>
        <w:ind w:left="4320" w:hanging="360"/>
      </w:pPr>
    </w:lvl>
    <w:lvl w:ilvl="6" w:tplc="07BE3DF8" w:tentative="1">
      <w:start w:val="1"/>
      <w:numFmt w:val="lowerRoman"/>
      <w:lvlText w:val="%7)"/>
      <w:lvlJc w:val="right"/>
      <w:pPr>
        <w:tabs>
          <w:tab w:val="num" w:pos="5040"/>
        </w:tabs>
        <w:ind w:left="5040" w:hanging="360"/>
      </w:pPr>
    </w:lvl>
    <w:lvl w:ilvl="7" w:tplc="A93E1B7E" w:tentative="1">
      <w:start w:val="1"/>
      <w:numFmt w:val="lowerRoman"/>
      <w:lvlText w:val="%8)"/>
      <w:lvlJc w:val="right"/>
      <w:pPr>
        <w:tabs>
          <w:tab w:val="num" w:pos="5760"/>
        </w:tabs>
        <w:ind w:left="5760" w:hanging="360"/>
      </w:pPr>
    </w:lvl>
    <w:lvl w:ilvl="8" w:tplc="3312B588" w:tentative="1">
      <w:start w:val="1"/>
      <w:numFmt w:val="lowerRoman"/>
      <w:lvlText w:val="%9)"/>
      <w:lvlJc w:val="right"/>
      <w:pPr>
        <w:tabs>
          <w:tab w:val="num" w:pos="6480"/>
        </w:tabs>
        <w:ind w:left="6480" w:hanging="360"/>
      </w:pPr>
    </w:lvl>
  </w:abstractNum>
  <w:abstractNum w:abstractNumId="42" w15:restartNumberingAfterBreak="0">
    <w:nsid w:val="61331CFE"/>
    <w:multiLevelType w:val="hybridMultilevel"/>
    <w:tmpl w:val="FDE49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74234B"/>
    <w:multiLevelType w:val="hybridMultilevel"/>
    <w:tmpl w:val="7B700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A963A7"/>
    <w:multiLevelType w:val="hybridMultilevel"/>
    <w:tmpl w:val="B22CC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D44CC0"/>
    <w:multiLevelType w:val="hybridMultilevel"/>
    <w:tmpl w:val="5FF84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5409FD"/>
    <w:multiLevelType w:val="hybridMultilevel"/>
    <w:tmpl w:val="A732C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027DCC"/>
    <w:multiLevelType w:val="hybridMultilevel"/>
    <w:tmpl w:val="7C96E5B6"/>
    <w:lvl w:ilvl="0" w:tplc="556EBD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B9A2FED"/>
    <w:multiLevelType w:val="hybridMultilevel"/>
    <w:tmpl w:val="9D16C1F0"/>
    <w:lvl w:ilvl="0" w:tplc="C67E75A0">
      <w:start w:val="1"/>
      <w:numFmt w:val="lowerRoman"/>
      <w:lvlText w:val="%1)"/>
      <w:lvlJc w:val="right"/>
      <w:pPr>
        <w:tabs>
          <w:tab w:val="num" w:pos="720"/>
        </w:tabs>
        <w:ind w:left="720" w:hanging="360"/>
      </w:pPr>
    </w:lvl>
    <w:lvl w:ilvl="1" w:tplc="D5B292D0" w:tentative="1">
      <w:start w:val="1"/>
      <w:numFmt w:val="lowerRoman"/>
      <w:lvlText w:val="%2)"/>
      <w:lvlJc w:val="right"/>
      <w:pPr>
        <w:tabs>
          <w:tab w:val="num" w:pos="1440"/>
        </w:tabs>
        <w:ind w:left="1440" w:hanging="360"/>
      </w:pPr>
    </w:lvl>
    <w:lvl w:ilvl="2" w:tplc="AFD29498" w:tentative="1">
      <w:start w:val="1"/>
      <w:numFmt w:val="lowerRoman"/>
      <w:lvlText w:val="%3)"/>
      <w:lvlJc w:val="right"/>
      <w:pPr>
        <w:tabs>
          <w:tab w:val="num" w:pos="2160"/>
        </w:tabs>
        <w:ind w:left="2160" w:hanging="360"/>
      </w:pPr>
    </w:lvl>
    <w:lvl w:ilvl="3" w:tplc="F3CA48EA" w:tentative="1">
      <w:start w:val="1"/>
      <w:numFmt w:val="lowerRoman"/>
      <w:lvlText w:val="%4)"/>
      <w:lvlJc w:val="right"/>
      <w:pPr>
        <w:tabs>
          <w:tab w:val="num" w:pos="2880"/>
        </w:tabs>
        <w:ind w:left="2880" w:hanging="360"/>
      </w:pPr>
    </w:lvl>
    <w:lvl w:ilvl="4" w:tplc="B4D82FA0" w:tentative="1">
      <w:start w:val="1"/>
      <w:numFmt w:val="lowerRoman"/>
      <w:lvlText w:val="%5)"/>
      <w:lvlJc w:val="right"/>
      <w:pPr>
        <w:tabs>
          <w:tab w:val="num" w:pos="3600"/>
        </w:tabs>
        <w:ind w:left="3600" w:hanging="360"/>
      </w:pPr>
    </w:lvl>
    <w:lvl w:ilvl="5" w:tplc="9AB0E2A8" w:tentative="1">
      <w:start w:val="1"/>
      <w:numFmt w:val="lowerRoman"/>
      <w:lvlText w:val="%6)"/>
      <w:lvlJc w:val="right"/>
      <w:pPr>
        <w:tabs>
          <w:tab w:val="num" w:pos="4320"/>
        </w:tabs>
        <w:ind w:left="4320" w:hanging="360"/>
      </w:pPr>
    </w:lvl>
    <w:lvl w:ilvl="6" w:tplc="07BE3DF8" w:tentative="1">
      <w:start w:val="1"/>
      <w:numFmt w:val="lowerRoman"/>
      <w:lvlText w:val="%7)"/>
      <w:lvlJc w:val="right"/>
      <w:pPr>
        <w:tabs>
          <w:tab w:val="num" w:pos="5040"/>
        </w:tabs>
        <w:ind w:left="5040" w:hanging="360"/>
      </w:pPr>
    </w:lvl>
    <w:lvl w:ilvl="7" w:tplc="A93E1B7E" w:tentative="1">
      <w:start w:val="1"/>
      <w:numFmt w:val="lowerRoman"/>
      <w:lvlText w:val="%8)"/>
      <w:lvlJc w:val="right"/>
      <w:pPr>
        <w:tabs>
          <w:tab w:val="num" w:pos="5760"/>
        </w:tabs>
        <w:ind w:left="5760" w:hanging="360"/>
      </w:pPr>
    </w:lvl>
    <w:lvl w:ilvl="8" w:tplc="3312B588" w:tentative="1">
      <w:start w:val="1"/>
      <w:numFmt w:val="lowerRoman"/>
      <w:lvlText w:val="%9)"/>
      <w:lvlJc w:val="right"/>
      <w:pPr>
        <w:tabs>
          <w:tab w:val="num" w:pos="6480"/>
        </w:tabs>
        <w:ind w:left="6480" w:hanging="360"/>
      </w:pPr>
    </w:lvl>
  </w:abstractNum>
  <w:abstractNum w:abstractNumId="49" w15:restartNumberingAfterBreak="0">
    <w:nsid w:val="74790DA9"/>
    <w:multiLevelType w:val="hybridMultilevel"/>
    <w:tmpl w:val="591AC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7F4367"/>
    <w:multiLevelType w:val="hybridMultilevel"/>
    <w:tmpl w:val="970E79B0"/>
    <w:lvl w:ilvl="0" w:tplc="5A5CF8A0">
      <w:start w:val="1"/>
      <w:numFmt w:val="lowerRoman"/>
      <w:lvlText w:val="%1)"/>
      <w:lvlJc w:val="right"/>
      <w:pPr>
        <w:tabs>
          <w:tab w:val="num" w:pos="720"/>
        </w:tabs>
        <w:ind w:left="720" w:hanging="360"/>
      </w:pPr>
    </w:lvl>
    <w:lvl w:ilvl="1" w:tplc="C0B8E85E">
      <w:start w:val="1"/>
      <w:numFmt w:val="lowerRoman"/>
      <w:lvlText w:val="%2)"/>
      <w:lvlJc w:val="right"/>
      <w:pPr>
        <w:tabs>
          <w:tab w:val="num" w:pos="1440"/>
        </w:tabs>
        <w:ind w:left="1440" w:hanging="360"/>
      </w:pPr>
    </w:lvl>
    <w:lvl w:ilvl="2" w:tplc="EF98437C" w:tentative="1">
      <w:start w:val="1"/>
      <w:numFmt w:val="lowerRoman"/>
      <w:lvlText w:val="%3)"/>
      <w:lvlJc w:val="right"/>
      <w:pPr>
        <w:tabs>
          <w:tab w:val="num" w:pos="2160"/>
        </w:tabs>
        <w:ind w:left="2160" w:hanging="360"/>
      </w:pPr>
    </w:lvl>
    <w:lvl w:ilvl="3" w:tplc="4D1A4E12" w:tentative="1">
      <w:start w:val="1"/>
      <w:numFmt w:val="lowerRoman"/>
      <w:lvlText w:val="%4)"/>
      <w:lvlJc w:val="right"/>
      <w:pPr>
        <w:tabs>
          <w:tab w:val="num" w:pos="2880"/>
        </w:tabs>
        <w:ind w:left="2880" w:hanging="360"/>
      </w:pPr>
    </w:lvl>
    <w:lvl w:ilvl="4" w:tplc="A21A4206" w:tentative="1">
      <w:start w:val="1"/>
      <w:numFmt w:val="lowerRoman"/>
      <w:lvlText w:val="%5)"/>
      <w:lvlJc w:val="right"/>
      <w:pPr>
        <w:tabs>
          <w:tab w:val="num" w:pos="3600"/>
        </w:tabs>
        <w:ind w:left="3600" w:hanging="360"/>
      </w:pPr>
    </w:lvl>
    <w:lvl w:ilvl="5" w:tplc="3C562798" w:tentative="1">
      <w:start w:val="1"/>
      <w:numFmt w:val="lowerRoman"/>
      <w:lvlText w:val="%6)"/>
      <w:lvlJc w:val="right"/>
      <w:pPr>
        <w:tabs>
          <w:tab w:val="num" w:pos="4320"/>
        </w:tabs>
        <w:ind w:left="4320" w:hanging="360"/>
      </w:pPr>
    </w:lvl>
    <w:lvl w:ilvl="6" w:tplc="65A49AC0" w:tentative="1">
      <w:start w:val="1"/>
      <w:numFmt w:val="lowerRoman"/>
      <w:lvlText w:val="%7)"/>
      <w:lvlJc w:val="right"/>
      <w:pPr>
        <w:tabs>
          <w:tab w:val="num" w:pos="5040"/>
        </w:tabs>
        <w:ind w:left="5040" w:hanging="360"/>
      </w:pPr>
    </w:lvl>
    <w:lvl w:ilvl="7" w:tplc="51E6430A" w:tentative="1">
      <w:start w:val="1"/>
      <w:numFmt w:val="lowerRoman"/>
      <w:lvlText w:val="%8)"/>
      <w:lvlJc w:val="right"/>
      <w:pPr>
        <w:tabs>
          <w:tab w:val="num" w:pos="5760"/>
        </w:tabs>
        <w:ind w:left="5760" w:hanging="360"/>
      </w:pPr>
    </w:lvl>
    <w:lvl w:ilvl="8" w:tplc="61C2DE34" w:tentative="1">
      <w:start w:val="1"/>
      <w:numFmt w:val="lowerRoman"/>
      <w:lvlText w:val="%9)"/>
      <w:lvlJc w:val="right"/>
      <w:pPr>
        <w:tabs>
          <w:tab w:val="num" w:pos="6480"/>
        </w:tabs>
        <w:ind w:left="6480" w:hanging="360"/>
      </w:pPr>
    </w:lvl>
  </w:abstractNum>
  <w:abstractNum w:abstractNumId="51" w15:restartNumberingAfterBreak="0">
    <w:nsid w:val="79F56BE1"/>
    <w:multiLevelType w:val="hybridMultilevel"/>
    <w:tmpl w:val="D226A83E"/>
    <w:lvl w:ilvl="0" w:tplc="F70AE21C">
      <w:start w:val="1"/>
      <w:numFmt w:val="bullet"/>
      <w:lvlText w:val=""/>
      <w:lvlJc w:val="left"/>
      <w:pPr>
        <w:tabs>
          <w:tab w:val="num" w:pos="720"/>
        </w:tabs>
        <w:ind w:left="720" w:hanging="360"/>
      </w:pPr>
      <w:rPr>
        <w:rFonts w:ascii="Symbol" w:hAnsi="Symbol" w:hint="default"/>
      </w:rPr>
    </w:lvl>
    <w:lvl w:ilvl="1" w:tplc="DDFCC1AE" w:tentative="1">
      <w:start w:val="1"/>
      <w:numFmt w:val="bullet"/>
      <w:lvlText w:val=""/>
      <w:lvlJc w:val="left"/>
      <w:pPr>
        <w:tabs>
          <w:tab w:val="num" w:pos="1440"/>
        </w:tabs>
        <w:ind w:left="1440" w:hanging="360"/>
      </w:pPr>
      <w:rPr>
        <w:rFonts w:ascii="Symbol" w:hAnsi="Symbol" w:hint="default"/>
      </w:rPr>
    </w:lvl>
    <w:lvl w:ilvl="2" w:tplc="DCF2B38A" w:tentative="1">
      <w:start w:val="1"/>
      <w:numFmt w:val="bullet"/>
      <w:lvlText w:val=""/>
      <w:lvlJc w:val="left"/>
      <w:pPr>
        <w:tabs>
          <w:tab w:val="num" w:pos="2160"/>
        </w:tabs>
        <w:ind w:left="2160" w:hanging="360"/>
      </w:pPr>
      <w:rPr>
        <w:rFonts w:ascii="Symbol" w:hAnsi="Symbol" w:hint="default"/>
      </w:rPr>
    </w:lvl>
    <w:lvl w:ilvl="3" w:tplc="2EBEAB86" w:tentative="1">
      <w:start w:val="1"/>
      <w:numFmt w:val="bullet"/>
      <w:lvlText w:val=""/>
      <w:lvlJc w:val="left"/>
      <w:pPr>
        <w:tabs>
          <w:tab w:val="num" w:pos="2880"/>
        </w:tabs>
        <w:ind w:left="2880" w:hanging="360"/>
      </w:pPr>
      <w:rPr>
        <w:rFonts w:ascii="Symbol" w:hAnsi="Symbol" w:hint="default"/>
      </w:rPr>
    </w:lvl>
    <w:lvl w:ilvl="4" w:tplc="9FC25E6A" w:tentative="1">
      <w:start w:val="1"/>
      <w:numFmt w:val="bullet"/>
      <w:lvlText w:val=""/>
      <w:lvlJc w:val="left"/>
      <w:pPr>
        <w:tabs>
          <w:tab w:val="num" w:pos="3600"/>
        </w:tabs>
        <w:ind w:left="3600" w:hanging="360"/>
      </w:pPr>
      <w:rPr>
        <w:rFonts w:ascii="Symbol" w:hAnsi="Symbol" w:hint="default"/>
      </w:rPr>
    </w:lvl>
    <w:lvl w:ilvl="5" w:tplc="6C767F2C" w:tentative="1">
      <w:start w:val="1"/>
      <w:numFmt w:val="bullet"/>
      <w:lvlText w:val=""/>
      <w:lvlJc w:val="left"/>
      <w:pPr>
        <w:tabs>
          <w:tab w:val="num" w:pos="4320"/>
        </w:tabs>
        <w:ind w:left="4320" w:hanging="360"/>
      </w:pPr>
      <w:rPr>
        <w:rFonts w:ascii="Symbol" w:hAnsi="Symbol" w:hint="default"/>
      </w:rPr>
    </w:lvl>
    <w:lvl w:ilvl="6" w:tplc="478E818A" w:tentative="1">
      <w:start w:val="1"/>
      <w:numFmt w:val="bullet"/>
      <w:lvlText w:val=""/>
      <w:lvlJc w:val="left"/>
      <w:pPr>
        <w:tabs>
          <w:tab w:val="num" w:pos="5040"/>
        </w:tabs>
        <w:ind w:left="5040" w:hanging="360"/>
      </w:pPr>
      <w:rPr>
        <w:rFonts w:ascii="Symbol" w:hAnsi="Symbol" w:hint="default"/>
      </w:rPr>
    </w:lvl>
    <w:lvl w:ilvl="7" w:tplc="227E83AC" w:tentative="1">
      <w:start w:val="1"/>
      <w:numFmt w:val="bullet"/>
      <w:lvlText w:val=""/>
      <w:lvlJc w:val="left"/>
      <w:pPr>
        <w:tabs>
          <w:tab w:val="num" w:pos="5760"/>
        </w:tabs>
        <w:ind w:left="5760" w:hanging="360"/>
      </w:pPr>
      <w:rPr>
        <w:rFonts w:ascii="Symbol" w:hAnsi="Symbol" w:hint="default"/>
      </w:rPr>
    </w:lvl>
    <w:lvl w:ilvl="8" w:tplc="F710B1A4"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7CE82209"/>
    <w:multiLevelType w:val="hybridMultilevel"/>
    <w:tmpl w:val="FAB0D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E694961"/>
    <w:multiLevelType w:val="hybridMultilevel"/>
    <w:tmpl w:val="8CF6414E"/>
    <w:lvl w:ilvl="0" w:tplc="A2CE270A">
      <w:start w:val="1"/>
      <w:numFmt w:val="bullet"/>
      <w:lvlText w:val="-"/>
      <w:lvlJc w:val="left"/>
      <w:pPr>
        <w:tabs>
          <w:tab w:val="num" w:pos="720"/>
        </w:tabs>
        <w:ind w:left="720" w:hanging="360"/>
      </w:pPr>
      <w:rPr>
        <w:rFonts w:ascii="Times New Roman" w:hAnsi="Times New Roman" w:hint="default"/>
      </w:rPr>
    </w:lvl>
    <w:lvl w:ilvl="1" w:tplc="F258AD9A">
      <w:start w:val="1"/>
      <w:numFmt w:val="bullet"/>
      <w:lvlText w:val="-"/>
      <w:lvlJc w:val="left"/>
      <w:pPr>
        <w:tabs>
          <w:tab w:val="num" w:pos="1440"/>
        </w:tabs>
        <w:ind w:left="1440" w:hanging="360"/>
      </w:pPr>
      <w:rPr>
        <w:rFonts w:ascii="Times New Roman" w:hAnsi="Times New Roman" w:hint="default"/>
      </w:rPr>
    </w:lvl>
    <w:lvl w:ilvl="2" w:tplc="9EF6DFE0" w:tentative="1">
      <w:start w:val="1"/>
      <w:numFmt w:val="bullet"/>
      <w:lvlText w:val="-"/>
      <w:lvlJc w:val="left"/>
      <w:pPr>
        <w:tabs>
          <w:tab w:val="num" w:pos="2160"/>
        </w:tabs>
        <w:ind w:left="2160" w:hanging="360"/>
      </w:pPr>
      <w:rPr>
        <w:rFonts w:ascii="Times New Roman" w:hAnsi="Times New Roman" w:hint="default"/>
      </w:rPr>
    </w:lvl>
    <w:lvl w:ilvl="3" w:tplc="2E026ADC" w:tentative="1">
      <w:start w:val="1"/>
      <w:numFmt w:val="bullet"/>
      <w:lvlText w:val="-"/>
      <w:lvlJc w:val="left"/>
      <w:pPr>
        <w:tabs>
          <w:tab w:val="num" w:pos="2880"/>
        </w:tabs>
        <w:ind w:left="2880" w:hanging="360"/>
      </w:pPr>
      <w:rPr>
        <w:rFonts w:ascii="Times New Roman" w:hAnsi="Times New Roman" w:hint="default"/>
      </w:rPr>
    </w:lvl>
    <w:lvl w:ilvl="4" w:tplc="0122E612" w:tentative="1">
      <w:start w:val="1"/>
      <w:numFmt w:val="bullet"/>
      <w:lvlText w:val="-"/>
      <w:lvlJc w:val="left"/>
      <w:pPr>
        <w:tabs>
          <w:tab w:val="num" w:pos="3600"/>
        </w:tabs>
        <w:ind w:left="3600" w:hanging="360"/>
      </w:pPr>
      <w:rPr>
        <w:rFonts w:ascii="Times New Roman" w:hAnsi="Times New Roman" w:hint="default"/>
      </w:rPr>
    </w:lvl>
    <w:lvl w:ilvl="5" w:tplc="0750CEB2" w:tentative="1">
      <w:start w:val="1"/>
      <w:numFmt w:val="bullet"/>
      <w:lvlText w:val="-"/>
      <w:lvlJc w:val="left"/>
      <w:pPr>
        <w:tabs>
          <w:tab w:val="num" w:pos="4320"/>
        </w:tabs>
        <w:ind w:left="4320" w:hanging="360"/>
      </w:pPr>
      <w:rPr>
        <w:rFonts w:ascii="Times New Roman" w:hAnsi="Times New Roman" w:hint="default"/>
      </w:rPr>
    </w:lvl>
    <w:lvl w:ilvl="6" w:tplc="0018E5FE" w:tentative="1">
      <w:start w:val="1"/>
      <w:numFmt w:val="bullet"/>
      <w:lvlText w:val="-"/>
      <w:lvlJc w:val="left"/>
      <w:pPr>
        <w:tabs>
          <w:tab w:val="num" w:pos="5040"/>
        </w:tabs>
        <w:ind w:left="5040" w:hanging="360"/>
      </w:pPr>
      <w:rPr>
        <w:rFonts w:ascii="Times New Roman" w:hAnsi="Times New Roman" w:hint="default"/>
      </w:rPr>
    </w:lvl>
    <w:lvl w:ilvl="7" w:tplc="078CD450" w:tentative="1">
      <w:start w:val="1"/>
      <w:numFmt w:val="bullet"/>
      <w:lvlText w:val="-"/>
      <w:lvlJc w:val="left"/>
      <w:pPr>
        <w:tabs>
          <w:tab w:val="num" w:pos="5760"/>
        </w:tabs>
        <w:ind w:left="5760" w:hanging="360"/>
      </w:pPr>
      <w:rPr>
        <w:rFonts w:ascii="Times New Roman" w:hAnsi="Times New Roman" w:hint="default"/>
      </w:rPr>
    </w:lvl>
    <w:lvl w:ilvl="8" w:tplc="A86A77E4" w:tentative="1">
      <w:start w:val="1"/>
      <w:numFmt w:val="bullet"/>
      <w:lvlText w:val="-"/>
      <w:lvlJc w:val="left"/>
      <w:pPr>
        <w:tabs>
          <w:tab w:val="num" w:pos="6480"/>
        </w:tabs>
        <w:ind w:left="6480" w:hanging="360"/>
      </w:pPr>
      <w:rPr>
        <w:rFonts w:ascii="Times New Roman" w:hAnsi="Times New Roman" w:hint="default"/>
      </w:rPr>
    </w:lvl>
  </w:abstractNum>
  <w:num w:numId="1">
    <w:abstractNumId w:val="14"/>
  </w:num>
  <w:num w:numId="2">
    <w:abstractNumId w:val="0"/>
  </w:num>
  <w:num w:numId="3">
    <w:abstractNumId w:val="4"/>
  </w:num>
  <w:num w:numId="4">
    <w:abstractNumId w:val="22"/>
  </w:num>
  <w:num w:numId="5">
    <w:abstractNumId w:val="31"/>
  </w:num>
  <w:num w:numId="6">
    <w:abstractNumId w:val="19"/>
  </w:num>
  <w:num w:numId="7">
    <w:abstractNumId w:val="2"/>
  </w:num>
  <w:num w:numId="8">
    <w:abstractNumId w:val="18"/>
  </w:num>
  <w:num w:numId="9">
    <w:abstractNumId w:val="47"/>
  </w:num>
  <w:num w:numId="10">
    <w:abstractNumId w:val="6"/>
  </w:num>
  <w:num w:numId="11">
    <w:abstractNumId w:val="5"/>
  </w:num>
  <w:num w:numId="12">
    <w:abstractNumId w:val="10"/>
  </w:num>
  <w:num w:numId="13">
    <w:abstractNumId w:val="36"/>
  </w:num>
  <w:num w:numId="14">
    <w:abstractNumId w:val="23"/>
  </w:num>
  <w:num w:numId="15">
    <w:abstractNumId w:val="37"/>
  </w:num>
  <w:num w:numId="16">
    <w:abstractNumId w:val="26"/>
  </w:num>
  <w:num w:numId="17">
    <w:abstractNumId w:val="1"/>
  </w:num>
  <w:num w:numId="18">
    <w:abstractNumId w:val="12"/>
  </w:num>
  <w:num w:numId="19">
    <w:abstractNumId w:val="15"/>
  </w:num>
  <w:num w:numId="20">
    <w:abstractNumId w:val="20"/>
  </w:num>
  <w:num w:numId="21">
    <w:abstractNumId w:val="7"/>
  </w:num>
  <w:num w:numId="22">
    <w:abstractNumId w:val="8"/>
  </w:num>
  <w:num w:numId="23">
    <w:abstractNumId w:val="17"/>
  </w:num>
  <w:num w:numId="24">
    <w:abstractNumId w:val="50"/>
  </w:num>
  <w:num w:numId="25">
    <w:abstractNumId w:val="45"/>
  </w:num>
  <w:num w:numId="26">
    <w:abstractNumId w:val="16"/>
  </w:num>
  <w:num w:numId="27">
    <w:abstractNumId w:val="42"/>
  </w:num>
  <w:num w:numId="28">
    <w:abstractNumId w:val="46"/>
  </w:num>
  <w:num w:numId="29">
    <w:abstractNumId w:val="24"/>
  </w:num>
  <w:num w:numId="30">
    <w:abstractNumId w:val="49"/>
  </w:num>
  <w:num w:numId="31">
    <w:abstractNumId w:val="27"/>
  </w:num>
  <w:num w:numId="32">
    <w:abstractNumId w:val="3"/>
  </w:num>
  <w:num w:numId="33">
    <w:abstractNumId w:val="38"/>
  </w:num>
  <w:num w:numId="34">
    <w:abstractNumId w:val="34"/>
  </w:num>
  <w:num w:numId="35">
    <w:abstractNumId w:val="13"/>
  </w:num>
  <w:num w:numId="36">
    <w:abstractNumId w:val="52"/>
  </w:num>
  <w:num w:numId="37">
    <w:abstractNumId w:val="9"/>
  </w:num>
  <w:num w:numId="38">
    <w:abstractNumId w:val="35"/>
  </w:num>
  <w:num w:numId="39">
    <w:abstractNumId w:val="44"/>
  </w:num>
  <w:num w:numId="40">
    <w:abstractNumId w:val="32"/>
  </w:num>
  <w:num w:numId="41">
    <w:abstractNumId w:val="40"/>
  </w:num>
  <w:num w:numId="42">
    <w:abstractNumId w:val="43"/>
  </w:num>
  <w:num w:numId="43">
    <w:abstractNumId w:val="11"/>
  </w:num>
  <w:num w:numId="44">
    <w:abstractNumId w:val="51"/>
  </w:num>
  <w:num w:numId="45">
    <w:abstractNumId w:val="39"/>
  </w:num>
  <w:num w:numId="46">
    <w:abstractNumId w:val="29"/>
  </w:num>
  <w:num w:numId="47">
    <w:abstractNumId w:val="21"/>
  </w:num>
  <w:num w:numId="48">
    <w:abstractNumId w:val="48"/>
  </w:num>
  <w:num w:numId="49">
    <w:abstractNumId w:val="25"/>
  </w:num>
  <w:num w:numId="50">
    <w:abstractNumId w:val="28"/>
  </w:num>
  <w:num w:numId="51">
    <w:abstractNumId w:val="53"/>
  </w:num>
  <w:num w:numId="52">
    <w:abstractNumId w:val="30"/>
  </w:num>
  <w:num w:numId="53">
    <w:abstractNumId w:val="33"/>
  </w:num>
  <w:num w:numId="54">
    <w:abstractNumId w:val="4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BA"/>
    <w:rsid w:val="00001375"/>
    <w:rsid w:val="000013D6"/>
    <w:rsid w:val="000014A9"/>
    <w:rsid w:val="000015EB"/>
    <w:rsid w:val="0000173C"/>
    <w:rsid w:val="00001CBD"/>
    <w:rsid w:val="00001F79"/>
    <w:rsid w:val="00001FC3"/>
    <w:rsid w:val="00001FCA"/>
    <w:rsid w:val="00002073"/>
    <w:rsid w:val="00002375"/>
    <w:rsid w:val="000026AB"/>
    <w:rsid w:val="000026C0"/>
    <w:rsid w:val="0000270A"/>
    <w:rsid w:val="000028B2"/>
    <w:rsid w:val="00002A8E"/>
    <w:rsid w:val="00002ACD"/>
    <w:rsid w:val="00002BE8"/>
    <w:rsid w:val="00002BF1"/>
    <w:rsid w:val="00003131"/>
    <w:rsid w:val="00003227"/>
    <w:rsid w:val="000037FB"/>
    <w:rsid w:val="00003AD9"/>
    <w:rsid w:val="00003DB7"/>
    <w:rsid w:val="00003EF4"/>
    <w:rsid w:val="00004022"/>
    <w:rsid w:val="0000403F"/>
    <w:rsid w:val="00004689"/>
    <w:rsid w:val="00004885"/>
    <w:rsid w:val="00004D8B"/>
    <w:rsid w:val="00004D8C"/>
    <w:rsid w:val="00004DCB"/>
    <w:rsid w:val="00005156"/>
    <w:rsid w:val="000051F0"/>
    <w:rsid w:val="000051F1"/>
    <w:rsid w:val="0000533C"/>
    <w:rsid w:val="0000553B"/>
    <w:rsid w:val="00005636"/>
    <w:rsid w:val="00005B6F"/>
    <w:rsid w:val="00006043"/>
    <w:rsid w:val="000063BC"/>
    <w:rsid w:val="00006780"/>
    <w:rsid w:val="00006A91"/>
    <w:rsid w:val="00006C7A"/>
    <w:rsid w:val="00006EF6"/>
    <w:rsid w:val="00007495"/>
    <w:rsid w:val="00007505"/>
    <w:rsid w:val="000075BC"/>
    <w:rsid w:val="00007626"/>
    <w:rsid w:val="0000763D"/>
    <w:rsid w:val="0000792C"/>
    <w:rsid w:val="00007B4B"/>
    <w:rsid w:val="00007C11"/>
    <w:rsid w:val="00007C87"/>
    <w:rsid w:val="000101E2"/>
    <w:rsid w:val="000101EF"/>
    <w:rsid w:val="0001047C"/>
    <w:rsid w:val="000108DC"/>
    <w:rsid w:val="00010E97"/>
    <w:rsid w:val="00010FD1"/>
    <w:rsid w:val="00011060"/>
    <w:rsid w:val="0001117C"/>
    <w:rsid w:val="00011474"/>
    <w:rsid w:val="00011562"/>
    <w:rsid w:val="00011C35"/>
    <w:rsid w:val="00011F57"/>
    <w:rsid w:val="000121B3"/>
    <w:rsid w:val="0001246A"/>
    <w:rsid w:val="000124D1"/>
    <w:rsid w:val="0001285C"/>
    <w:rsid w:val="000128E9"/>
    <w:rsid w:val="00012A31"/>
    <w:rsid w:val="00012A91"/>
    <w:rsid w:val="00012D57"/>
    <w:rsid w:val="0001321B"/>
    <w:rsid w:val="00013342"/>
    <w:rsid w:val="0001338D"/>
    <w:rsid w:val="00013425"/>
    <w:rsid w:val="00013528"/>
    <w:rsid w:val="000137BA"/>
    <w:rsid w:val="00013968"/>
    <w:rsid w:val="00013B63"/>
    <w:rsid w:val="00013F64"/>
    <w:rsid w:val="000141F0"/>
    <w:rsid w:val="0001430B"/>
    <w:rsid w:val="00014660"/>
    <w:rsid w:val="00014DC1"/>
    <w:rsid w:val="00014DF3"/>
    <w:rsid w:val="00014E0E"/>
    <w:rsid w:val="00014EAA"/>
    <w:rsid w:val="0001505E"/>
    <w:rsid w:val="0001522B"/>
    <w:rsid w:val="00015BCB"/>
    <w:rsid w:val="00015CED"/>
    <w:rsid w:val="000160D3"/>
    <w:rsid w:val="000162B2"/>
    <w:rsid w:val="0001645D"/>
    <w:rsid w:val="000164BB"/>
    <w:rsid w:val="000167A6"/>
    <w:rsid w:val="00016B1F"/>
    <w:rsid w:val="00016DCE"/>
    <w:rsid w:val="00017309"/>
    <w:rsid w:val="0001786F"/>
    <w:rsid w:val="0002002A"/>
    <w:rsid w:val="0002040C"/>
    <w:rsid w:val="000204FB"/>
    <w:rsid w:val="000205C1"/>
    <w:rsid w:val="00020806"/>
    <w:rsid w:val="0002085F"/>
    <w:rsid w:val="000209D8"/>
    <w:rsid w:val="00020BDE"/>
    <w:rsid w:val="00020D61"/>
    <w:rsid w:val="00021001"/>
    <w:rsid w:val="00021138"/>
    <w:rsid w:val="0002113C"/>
    <w:rsid w:val="00021144"/>
    <w:rsid w:val="0002130A"/>
    <w:rsid w:val="00021911"/>
    <w:rsid w:val="00021C39"/>
    <w:rsid w:val="00021C67"/>
    <w:rsid w:val="00021D90"/>
    <w:rsid w:val="00021DEC"/>
    <w:rsid w:val="00021EBA"/>
    <w:rsid w:val="000221EB"/>
    <w:rsid w:val="000222F7"/>
    <w:rsid w:val="000229EE"/>
    <w:rsid w:val="000233F4"/>
    <w:rsid w:val="0002351B"/>
    <w:rsid w:val="0002357B"/>
    <w:rsid w:val="00023C15"/>
    <w:rsid w:val="00023C29"/>
    <w:rsid w:val="00024288"/>
    <w:rsid w:val="00024640"/>
    <w:rsid w:val="000247A4"/>
    <w:rsid w:val="00024D64"/>
    <w:rsid w:val="00024E37"/>
    <w:rsid w:val="00024EC9"/>
    <w:rsid w:val="00024F5F"/>
    <w:rsid w:val="0002506A"/>
    <w:rsid w:val="00025144"/>
    <w:rsid w:val="000255A1"/>
    <w:rsid w:val="0002578B"/>
    <w:rsid w:val="000258DD"/>
    <w:rsid w:val="0002591B"/>
    <w:rsid w:val="00025A20"/>
    <w:rsid w:val="00025B99"/>
    <w:rsid w:val="00026063"/>
    <w:rsid w:val="000266AE"/>
    <w:rsid w:val="000266B4"/>
    <w:rsid w:val="00026905"/>
    <w:rsid w:val="00026977"/>
    <w:rsid w:val="00026A69"/>
    <w:rsid w:val="00026B7D"/>
    <w:rsid w:val="00026BB1"/>
    <w:rsid w:val="00026C64"/>
    <w:rsid w:val="00026EF9"/>
    <w:rsid w:val="00027225"/>
    <w:rsid w:val="00027333"/>
    <w:rsid w:val="000273DF"/>
    <w:rsid w:val="0002776A"/>
    <w:rsid w:val="00027B82"/>
    <w:rsid w:val="00027E95"/>
    <w:rsid w:val="00030038"/>
    <w:rsid w:val="0003006B"/>
    <w:rsid w:val="0003008A"/>
    <w:rsid w:val="000300FE"/>
    <w:rsid w:val="00030136"/>
    <w:rsid w:val="000301F8"/>
    <w:rsid w:val="00030619"/>
    <w:rsid w:val="000307C6"/>
    <w:rsid w:val="00030967"/>
    <w:rsid w:val="00030F4D"/>
    <w:rsid w:val="00030F74"/>
    <w:rsid w:val="00030F85"/>
    <w:rsid w:val="00031289"/>
    <w:rsid w:val="000312B4"/>
    <w:rsid w:val="0003134F"/>
    <w:rsid w:val="00031417"/>
    <w:rsid w:val="000317B2"/>
    <w:rsid w:val="000319E1"/>
    <w:rsid w:val="00031EDD"/>
    <w:rsid w:val="00031F84"/>
    <w:rsid w:val="000321DC"/>
    <w:rsid w:val="00032439"/>
    <w:rsid w:val="000325EF"/>
    <w:rsid w:val="00032A0C"/>
    <w:rsid w:val="00032FCE"/>
    <w:rsid w:val="0003302E"/>
    <w:rsid w:val="0003334E"/>
    <w:rsid w:val="00033A31"/>
    <w:rsid w:val="00033EC5"/>
    <w:rsid w:val="000344A2"/>
    <w:rsid w:val="0003456B"/>
    <w:rsid w:val="00034882"/>
    <w:rsid w:val="000349B7"/>
    <w:rsid w:val="00034BD2"/>
    <w:rsid w:val="00035303"/>
    <w:rsid w:val="0003540B"/>
    <w:rsid w:val="00035574"/>
    <w:rsid w:val="000355B6"/>
    <w:rsid w:val="00035689"/>
    <w:rsid w:val="00035B0B"/>
    <w:rsid w:val="00035E33"/>
    <w:rsid w:val="00035EB9"/>
    <w:rsid w:val="00035EBD"/>
    <w:rsid w:val="00036199"/>
    <w:rsid w:val="000361C2"/>
    <w:rsid w:val="000365A2"/>
    <w:rsid w:val="00036841"/>
    <w:rsid w:val="0003698E"/>
    <w:rsid w:val="00036C45"/>
    <w:rsid w:val="00036FA7"/>
    <w:rsid w:val="000370B4"/>
    <w:rsid w:val="0003723F"/>
    <w:rsid w:val="000377E3"/>
    <w:rsid w:val="00037A21"/>
    <w:rsid w:val="00037B9E"/>
    <w:rsid w:val="00037C2D"/>
    <w:rsid w:val="00037E00"/>
    <w:rsid w:val="000402B6"/>
    <w:rsid w:val="000404F2"/>
    <w:rsid w:val="00040AAD"/>
    <w:rsid w:val="00040AF5"/>
    <w:rsid w:val="00040BDD"/>
    <w:rsid w:val="00040C15"/>
    <w:rsid w:val="00040F7A"/>
    <w:rsid w:val="000413B8"/>
    <w:rsid w:val="00041487"/>
    <w:rsid w:val="000416DE"/>
    <w:rsid w:val="0004182E"/>
    <w:rsid w:val="000418C8"/>
    <w:rsid w:val="00041987"/>
    <w:rsid w:val="0004198E"/>
    <w:rsid w:val="00041D52"/>
    <w:rsid w:val="00041D7C"/>
    <w:rsid w:val="00041DA1"/>
    <w:rsid w:val="00041EC3"/>
    <w:rsid w:val="00042153"/>
    <w:rsid w:val="000422CD"/>
    <w:rsid w:val="00042660"/>
    <w:rsid w:val="00042BFC"/>
    <w:rsid w:val="00042D75"/>
    <w:rsid w:val="00042DCE"/>
    <w:rsid w:val="00042E87"/>
    <w:rsid w:val="000430C1"/>
    <w:rsid w:val="000430CF"/>
    <w:rsid w:val="00043143"/>
    <w:rsid w:val="00043407"/>
    <w:rsid w:val="00043461"/>
    <w:rsid w:val="00043703"/>
    <w:rsid w:val="000438CE"/>
    <w:rsid w:val="00044225"/>
    <w:rsid w:val="000444C1"/>
    <w:rsid w:val="00044541"/>
    <w:rsid w:val="00044576"/>
    <w:rsid w:val="00044872"/>
    <w:rsid w:val="00044DB3"/>
    <w:rsid w:val="00044F4F"/>
    <w:rsid w:val="00044FC4"/>
    <w:rsid w:val="000451E5"/>
    <w:rsid w:val="000453F6"/>
    <w:rsid w:val="00045A54"/>
    <w:rsid w:val="0004617E"/>
    <w:rsid w:val="000463F2"/>
    <w:rsid w:val="000464FE"/>
    <w:rsid w:val="00046530"/>
    <w:rsid w:val="00046A33"/>
    <w:rsid w:val="00046CD6"/>
    <w:rsid w:val="00046CE4"/>
    <w:rsid w:val="00046E6F"/>
    <w:rsid w:val="00046F9A"/>
    <w:rsid w:val="000472B5"/>
    <w:rsid w:val="000472F3"/>
    <w:rsid w:val="000477BB"/>
    <w:rsid w:val="00047A82"/>
    <w:rsid w:val="00047B11"/>
    <w:rsid w:val="00050335"/>
    <w:rsid w:val="0005055B"/>
    <w:rsid w:val="000505E0"/>
    <w:rsid w:val="00051051"/>
    <w:rsid w:val="00051135"/>
    <w:rsid w:val="000515F7"/>
    <w:rsid w:val="00051A0E"/>
    <w:rsid w:val="0005201C"/>
    <w:rsid w:val="0005241E"/>
    <w:rsid w:val="00052489"/>
    <w:rsid w:val="0005291A"/>
    <w:rsid w:val="00052AE3"/>
    <w:rsid w:val="00052BEA"/>
    <w:rsid w:val="000531A8"/>
    <w:rsid w:val="000532C1"/>
    <w:rsid w:val="0005348C"/>
    <w:rsid w:val="00053591"/>
    <w:rsid w:val="00053849"/>
    <w:rsid w:val="00053A47"/>
    <w:rsid w:val="00053C73"/>
    <w:rsid w:val="00053E52"/>
    <w:rsid w:val="00053F02"/>
    <w:rsid w:val="00054046"/>
    <w:rsid w:val="00054279"/>
    <w:rsid w:val="000542FC"/>
    <w:rsid w:val="000544AF"/>
    <w:rsid w:val="0005456E"/>
    <w:rsid w:val="00054917"/>
    <w:rsid w:val="00054ACE"/>
    <w:rsid w:val="00054AE4"/>
    <w:rsid w:val="00054B6B"/>
    <w:rsid w:val="00054DAB"/>
    <w:rsid w:val="00054E57"/>
    <w:rsid w:val="00054E8E"/>
    <w:rsid w:val="0005503E"/>
    <w:rsid w:val="0005504C"/>
    <w:rsid w:val="00055091"/>
    <w:rsid w:val="000550B8"/>
    <w:rsid w:val="000551B1"/>
    <w:rsid w:val="00055873"/>
    <w:rsid w:val="00055B8E"/>
    <w:rsid w:val="00055D2F"/>
    <w:rsid w:val="00055D34"/>
    <w:rsid w:val="0005602E"/>
    <w:rsid w:val="00056057"/>
    <w:rsid w:val="000561D7"/>
    <w:rsid w:val="00056675"/>
    <w:rsid w:val="000572A7"/>
    <w:rsid w:val="00057310"/>
    <w:rsid w:val="00057388"/>
    <w:rsid w:val="000574F4"/>
    <w:rsid w:val="0005755D"/>
    <w:rsid w:val="0005773E"/>
    <w:rsid w:val="00057AEE"/>
    <w:rsid w:val="00057CCE"/>
    <w:rsid w:val="00057DF9"/>
    <w:rsid w:val="00057F68"/>
    <w:rsid w:val="00057F6C"/>
    <w:rsid w:val="000600D7"/>
    <w:rsid w:val="0006031F"/>
    <w:rsid w:val="0006045A"/>
    <w:rsid w:val="00060586"/>
    <w:rsid w:val="0006090A"/>
    <w:rsid w:val="00060D2E"/>
    <w:rsid w:val="00060F55"/>
    <w:rsid w:val="00060FDB"/>
    <w:rsid w:val="0006127B"/>
    <w:rsid w:val="000612C5"/>
    <w:rsid w:val="000613C1"/>
    <w:rsid w:val="000616E1"/>
    <w:rsid w:val="00061BDC"/>
    <w:rsid w:val="00061D2A"/>
    <w:rsid w:val="000621A9"/>
    <w:rsid w:val="0006263A"/>
    <w:rsid w:val="000627F5"/>
    <w:rsid w:val="000628A5"/>
    <w:rsid w:val="00062C03"/>
    <w:rsid w:val="00062D85"/>
    <w:rsid w:val="00062D9A"/>
    <w:rsid w:val="000631CE"/>
    <w:rsid w:val="00063485"/>
    <w:rsid w:val="00063911"/>
    <w:rsid w:val="00063F57"/>
    <w:rsid w:val="00064078"/>
    <w:rsid w:val="0006415C"/>
    <w:rsid w:val="00064195"/>
    <w:rsid w:val="0006436B"/>
    <w:rsid w:val="000647F5"/>
    <w:rsid w:val="0006480B"/>
    <w:rsid w:val="00064A2B"/>
    <w:rsid w:val="00064B46"/>
    <w:rsid w:val="00064E65"/>
    <w:rsid w:val="00065016"/>
    <w:rsid w:val="00065031"/>
    <w:rsid w:val="0006522C"/>
    <w:rsid w:val="00065439"/>
    <w:rsid w:val="0006549C"/>
    <w:rsid w:val="000659DD"/>
    <w:rsid w:val="00065B00"/>
    <w:rsid w:val="00065D64"/>
    <w:rsid w:val="00065EC9"/>
    <w:rsid w:val="000666CD"/>
    <w:rsid w:val="0006674C"/>
    <w:rsid w:val="000667D1"/>
    <w:rsid w:val="00066824"/>
    <w:rsid w:val="00066B8E"/>
    <w:rsid w:val="00066E19"/>
    <w:rsid w:val="00066F44"/>
    <w:rsid w:val="00067073"/>
    <w:rsid w:val="00067087"/>
    <w:rsid w:val="0006739D"/>
    <w:rsid w:val="000673E5"/>
    <w:rsid w:val="0006777C"/>
    <w:rsid w:val="00067997"/>
    <w:rsid w:val="00067D04"/>
    <w:rsid w:val="00067FE2"/>
    <w:rsid w:val="0007011C"/>
    <w:rsid w:val="00070192"/>
    <w:rsid w:val="0007023E"/>
    <w:rsid w:val="0007064D"/>
    <w:rsid w:val="00070863"/>
    <w:rsid w:val="0007118F"/>
    <w:rsid w:val="00071575"/>
    <w:rsid w:val="000715CE"/>
    <w:rsid w:val="0007162A"/>
    <w:rsid w:val="000716E3"/>
    <w:rsid w:val="000716FB"/>
    <w:rsid w:val="00071740"/>
    <w:rsid w:val="00071F51"/>
    <w:rsid w:val="00072477"/>
    <w:rsid w:val="0007255A"/>
    <w:rsid w:val="00072916"/>
    <w:rsid w:val="00072A62"/>
    <w:rsid w:val="00072E75"/>
    <w:rsid w:val="00072EFA"/>
    <w:rsid w:val="00072FF7"/>
    <w:rsid w:val="00073316"/>
    <w:rsid w:val="00073326"/>
    <w:rsid w:val="0007337F"/>
    <w:rsid w:val="000734BE"/>
    <w:rsid w:val="000734E3"/>
    <w:rsid w:val="00073588"/>
    <w:rsid w:val="0007359A"/>
    <w:rsid w:val="00073623"/>
    <w:rsid w:val="0007368E"/>
    <w:rsid w:val="00073785"/>
    <w:rsid w:val="00073974"/>
    <w:rsid w:val="00073AEC"/>
    <w:rsid w:val="00073CDA"/>
    <w:rsid w:val="00073F77"/>
    <w:rsid w:val="000741B3"/>
    <w:rsid w:val="000742DB"/>
    <w:rsid w:val="00074375"/>
    <w:rsid w:val="000743A0"/>
    <w:rsid w:val="00074678"/>
    <w:rsid w:val="000747FC"/>
    <w:rsid w:val="00074A9E"/>
    <w:rsid w:val="00074BF5"/>
    <w:rsid w:val="00074CD3"/>
    <w:rsid w:val="0007524C"/>
    <w:rsid w:val="000752CD"/>
    <w:rsid w:val="000753F4"/>
    <w:rsid w:val="000755AD"/>
    <w:rsid w:val="000755C4"/>
    <w:rsid w:val="00075680"/>
    <w:rsid w:val="00075999"/>
    <w:rsid w:val="00075AB6"/>
    <w:rsid w:val="00076127"/>
    <w:rsid w:val="00076408"/>
    <w:rsid w:val="0007661E"/>
    <w:rsid w:val="00076D4C"/>
    <w:rsid w:val="00076E4D"/>
    <w:rsid w:val="00076FC6"/>
    <w:rsid w:val="00077073"/>
    <w:rsid w:val="000770AF"/>
    <w:rsid w:val="000771D5"/>
    <w:rsid w:val="00077D8A"/>
    <w:rsid w:val="00077FBE"/>
    <w:rsid w:val="0008022A"/>
    <w:rsid w:val="00080341"/>
    <w:rsid w:val="000803B9"/>
    <w:rsid w:val="00080418"/>
    <w:rsid w:val="000805B2"/>
    <w:rsid w:val="000807F2"/>
    <w:rsid w:val="00080C43"/>
    <w:rsid w:val="00080CFF"/>
    <w:rsid w:val="00080D74"/>
    <w:rsid w:val="00080D81"/>
    <w:rsid w:val="000812CB"/>
    <w:rsid w:val="00081383"/>
    <w:rsid w:val="00081635"/>
    <w:rsid w:val="0008172D"/>
    <w:rsid w:val="00081BB6"/>
    <w:rsid w:val="000822A1"/>
    <w:rsid w:val="000822C8"/>
    <w:rsid w:val="000826F4"/>
    <w:rsid w:val="000826FF"/>
    <w:rsid w:val="0008280A"/>
    <w:rsid w:val="0008280E"/>
    <w:rsid w:val="00082A49"/>
    <w:rsid w:val="00082B27"/>
    <w:rsid w:val="00082C90"/>
    <w:rsid w:val="00082D0A"/>
    <w:rsid w:val="00082E57"/>
    <w:rsid w:val="00083242"/>
    <w:rsid w:val="000832D0"/>
    <w:rsid w:val="00083319"/>
    <w:rsid w:val="00083322"/>
    <w:rsid w:val="00083365"/>
    <w:rsid w:val="00083384"/>
    <w:rsid w:val="000838AE"/>
    <w:rsid w:val="0008399B"/>
    <w:rsid w:val="00083ABE"/>
    <w:rsid w:val="00083C99"/>
    <w:rsid w:val="00084255"/>
    <w:rsid w:val="00084573"/>
    <w:rsid w:val="0008482F"/>
    <w:rsid w:val="0008490B"/>
    <w:rsid w:val="00084BA1"/>
    <w:rsid w:val="00085239"/>
    <w:rsid w:val="00085A1F"/>
    <w:rsid w:val="00085AAB"/>
    <w:rsid w:val="00085C57"/>
    <w:rsid w:val="00085D2A"/>
    <w:rsid w:val="00085D38"/>
    <w:rsid w:val="00085F08"/>
    <w:rsid w:val="0008624F"/>
    <w:rsid w:val="000862BA"/>
    <w:rsid w:val="000862F6"/>
    <w:rsid w:val="000867E7"/>
    <w:rsid w:val="00086879"/>
    <w:rsid w:val="00086A35"/>
    <w:rsid w:val="00086B50"/>
    <w:rsid w:val="00086C4D"/>
    <w:rsid w:val="0008760B"/>
    <w:rsid w:val="0008782D"/>
    <w:rsid w:val="00087E29"/>
    <w:rsid w:val="00087EC6"/>
    <w:rsid w:val="0009037D"/>
    <w:rsid w:val="00090394"/>
    <w:rsid w:val="00090573"/>
    <w:rsid w:val="00090627"/>
    <w:rsid w:val="000906B1"/>
    <w:rsid w:val="00090779"/>
    <w:rsid w:val="000907F8"/>
    <w:rsid w:val="00090AF6"/>
    <w:rsid w:val="00090F9C"/>
    <w:rsid w:val="00091753"/>
    <w:rsid w:val="00091A0C"/>
    <w:rsid w:val="00091F33"/>
    <w:rsid w:val="00091FD3"/>
    <w:rsid w:val="000921E3"/>
    <w:rsid w:val="00092332"/>
    <w:rsid w:val="00092627"/>
    <w:rsid w:val="000928FD"/>
    <w:rsid w:val="0009297F"/>
    <w:rsid w:val="00092A3D"/>
    <w:rsid w:val="00093096"/>
    <w:rsid w:val="000931C3"/>
    <w:rsid w:val="00093228"/>
    <w:rsid w:val="00093566"/>
    <w:rsid w:val="0009393C"/>
    <w:rsid w:val="00093F75"/>
    <w:rsid w:val="00093FB1"/>
    <w:rsid w:val="0009437A"/>
    <w:rsid w:val="00094585"/>
    <w:rsid w:val="000946CD"/>
    <w:rsid w:val="000946D3"/>
    <w:rsid w:val="000947B7"/>
    <w:rsid w:val="0009512D"/>
    <w:rsid w:val="000953BD"/>
    <w:rsid w:val="000954C6"/>
    <w:rsid w:val="00095671"/>
    <w:rsid w:val="000956BC"/>
    <w:rsid w:val="000957FF"/>
    <w:rsid w:val="00095920"/>
    <w:rsid w:val="00095A24"/>
    <w:rsid w:val="00095EBD"/>
    <w:rsid w:val="00095F14"/>
    <w:rsid w:val="00095F53"/>
    <w:rsid w:val="00096037"/>
    <w:rsid w:val="000960C9"/>
    <w:rsid w:val="0009653B"/>
    <w:rsid w:val="000968D8"/>
    <w:rsid w:val="0009709B"/>
    <w:rsid w:val="000970D0"/>
    <w:rsid w:val="0009720E"/>
    <w:rsid w:val="0009733F"/>
    <w:rsid w:val="00097816"/>
    <w:rsid w:val="000979F0"/>
    <w:rsid w:val="00097AE8"/>
    <w:rsid w:val="00097E86"/>
    <w:rsid w:val="000A00B2"/>
    <w:rsid w:val="000A0149"/>
    <w:rsid w:val="000A015C"/>
    <w:rsid w:val="000A02DC"/>
    <w:rsid w:val="000A05AD"/>
    <w:rsid w:val="000A074F"/>
    <w:rsid w:val="000A08D7"/>
    <w:rsid w:val="000A095A"/>
    <w:rsid w:val="000A09A2"/>
    <w:rsid w:val="000A09B5"/>
    <w:rsid w:val="000A0A15"/>
    <w:rsid w:val="000A0B07"/>
    <w:rsid w:val="000A0CA1"/>
    <w:rsid w:val="000A0E99"/>
    <w:rsid w:val="000A11A6"/>
    <w:rsid w:val="000A1AD3"/>
    <w:rsid w:val="000A1CE3"/>
    <w:rsid w:val="000A1D49"/>
    <w:rsid w:val="000A1DC9"/>
    <w:rsid w:val="000A20BE"/>
    <w:rsid w:val="000A23E5"/>
    <w:rsid w:val="000A26E4"/>
    <w:rsid w:val="000A2D70"/>
    <w:rsid w:val="000A3136"/>
    <w:rsid w:val="000A31F7"/>
    <w:rsid w:val="000A333A"/>
    <w:rsid w:val="000A3A45"/>
    <w:rsid w:val="000A3ACB"/>
    <w:rsid w:val="000A3B0D"/>
    <w:rsid w:val="000A3CBA"/>
    <w:rsid w:val="000A3D51"/>
    <w:rsid w:val="000A3D7A"/>
    <w:rsid w:val="000A3DA2"/>
    <w:rsid w:val="000A4181"/>
    <w:rsid w:val="000A4830"/>
    <w:rsid w:val="000A49DE"/>
    <w:rsid w:val="000A4B2D"/>
    <w:rsid w:val="000A4B74"/>
    <w:rsid w:val="000A4FEA"/>
    <w:rsid w:val="000A52F5"/>
    <w:rsid w:val="000A54DF"/>
    <w:rsid w:val="000A5923"/>
    <w:rsid w:val="000A5D1C"/>
    <w:rsid w:val="000A5E3E"/>
    <w:rsid w:val="000A61CB"/>
    <w:rsid w:val="000A6252"/>
    <w:rsid w:val="000A63AD"/>
    <w:rsid w:val="000A64C6"/>
    <w:rsid w:val="000A64D8"/>
    <w:rsid w:val="000A6723"/>
    <w:rsid w:val="000A6788"/>
    <w:rsid w:val="000A68A9"/>
    <w:rsid w:val="000A6AC6"/>
    <w:rsid w:val="000A6CFE"/>
    <w:rsid w:val="000A6D7E"/>
    <w:rsid w:val="000A6F12"/>
    <w:rsid w:val="000A7095"/>
    <w:rsid w:val="000A7543"/>
    <w:rsid w:val="000A7B62"/>
    <w:rsid w:val="000A7C42"/>
    <w:rsid w:val="000A7C88"/>
    <w:rsid w:val="000B017A"/>
    <w:rsid w:val="000B02C2"/>
    <w:rsid w:val="000B04E0"/>
    <w:rsid w:val="000B081C"/>
    <w:rsid w:val="000B0E8D"/>
    <w:rsid w:val="000B10AB"/>
    <w:rsid w:val="000B10E2"/>
    <w:rsid w:val="000B1271"/>
    <w:rsid w:val="000B130E"/>
    <w:rsid w:val="000B14B6"/>
    <w:rsid w:val="000B161F"/>
    <w:rsid w:val="000B1ACF"/>
    <w:rsid w:val="000B1C43"/>
    <w:rsid w:val="000B1CD3"/>
    <w:rsid w:val="000B2136"/>
    <w:rsid w:val="000B256B"/>
    <w:rsid w:val="000B26B2"/>
    <w:rsid w:val="000B2A1A"/>
    <w:rsid w:val="000B2BB9"/>
    <w:rsid w:val="000B2EE5"/>
    <w:rsid w:val="000B326F"/>
    <w:rsid w:val="000B32D4"/>
    <w:rsid w:val="000B35E7"/>
    <w:rsid w:val="000B36A1"/>
    <w:rsid w:val="000B38CB"/>
    <w:rsid w:val="000B38DA"/>
    <w:rsid w:val="000B3F37"/>
    <w:rsid w:val="000B442D"/>
    <w:rsid w:val="000B4788"/>
    <w:rsid w:val="000B49D7"/>
    <w:rsid w:val="000B4EE2"/>
    <w:rsid w:val="000B532F"/>
    <w:rsid w:val="000B546F"/>
    <w:rsid w:val="000B5C4C"/>
    <w:rsid w:val="000B5DF1"/>
    <w:rsid w:val="000B6030"/>
    <w:rsid w:val="000B60A0"/>
    <w:rsid w:val="000B65BE"/>
    <w:rsid w:val="000B6856"/>
    <w:rsid w:val="000B6AC9"/>
    <w:rsid w:val="000B6BDF"/>
    <w:rsid w:val="000B6C69"/>
    <w:rsid w:val="000B6EBF"/>
    <w:rsid w:val="000B6F4E"/>
    <w:rsid w:val="000B71B6"/>
    <w:rsid w:val="000B7312"/>
    <w:rsid w:val="000B7B2B"/>
    <w:rsid w:val="000B7B80"/>
    <w:rsid w:val="000B7D5E"/>
    <w:rsid w:val="000B7E16"/>
    <w:rsid w:val="000C07F8"/>
    <w:rsid w:val="000C133A"/>
    <w:rsid w:val="000C1545"/>
    <w:rsid w:val="000C15B6"/>
    <w:rsid w:val="000C15BB"/>
    <w:rsid w:val="000C182F"/>
    <w:rsid w:val="000C1DBD"/>
    <w:rsid w:val="000C1F8C"/>
    <w:rsid w:val="000C1FE3"/>
    <w:rsid w:val="000C20F4"/>
    <w:rsid w:val="000C2109"/>
    <w:rsid w:val="000C2271"/>
    <w:rsid w:val="000C240A"/>
    <w:rsid w:val="000C2A44"/>
    <w:rsid w:val="000C2A81"/>
    <w:rsid w:val="000C2B21"/>
    <w:rsid w:val="000C2DE1"/>
    <w:rsid w:val="000C2E7E"/>
    <w:rsid w:val="000C393F"/>
    <w:rsid w:val="000C39A0"/>
    <w:rsid w:val="000C3AF6"/>
    <w:rsid w:val="000C3C58"/>
    <w:rsid w:val="000C4065"/>
    <w:rsid w:val="000C4137"/>
    <w:rsid w:val="000C413B"/>
    <w:rsid w:val="000C4146"/>
    <w:rsid w:val="000C41F5"/>
    <w:rsid w:val="000C421A"/>
    <w:rsid w:val="000C4335"/>
    <w:rsid w:val="000C4538"/>
    <w:rsid w:val="000C4912"/>
    <w:rsid w:val="000C4948"/>
    <w:rsid w:val="000C4953"/>
    <w:rsid w:val="000C4C76"/>
    <w:rsid w:val="000C5759"/>
    <w:rsid w:val="000C5E7D"/>
    <w:rsid w:val="000C5EA4"/>
    <w:rsid w:val="000C65D8"/>
    <w:rsid w:val="000C673C"/>
    <w:rsid w:val="000C69F8"/>
    <w:rsid w:val="000C6A01"/>
    <w:rsid w:val="000C6CFA"/>
    <w:rsid w:val="000C71D9"/>
    <w:rsid w:val="000C7699"/>
    <w:rsid w:val="000C7931"/>
    <w:rsid w:val="000C7C12"/>
    <w:rsid w:val="000D0153"/>
    <w:rsid w:val="000D037E"/>
    <w:rsid w:val="000D0A0F"/>
    <w:rsid w:val="000D0AB8"/>
    <w:rsid w:val="000D0BCC"/>
    <w:rsid w:val="000D0F9A"/>
    <w:rsid w:val="000D10A8"/>
    <w:rsid w:val="000D115A"/>
    <w:rsid w:val="000D1297"/>
    <w:rsid w:val="000D12E4"/>
    <w:rsid w:val="000D148D"/>
    <w:rsid w:val="000D14EB"/>
    <w:rsid w:val="000D1610"/>
    <w:rsid w:val="000D1829"/>
    <w:rsid w:val="000D1B95"/>
    <w:rsid w:val="000D1C1A"/>
    <w:rsid w:val="000D206C"/>
    <w:rsid w:val="000D2185"/>
    <w:rsid w:val="000D2602"/>
    <w:rsid w:val="000D28D3"/>
    <w:rsid w:val="000D294D"/>
    <w:rsid w:val="000D2A3E"/>
    <w:rsid w:val="000D2AE0"/>
    <w:rsid w:val="000D2B58"/>
    <w:rsid w:val="000D2C8E"/>
    <w:rsid w:val="000D2CDA"/>
    <w:rsid w:val="000D2D72"/>
    <w:rsid w:val="000D2F02"/>
    <w:rsid w:val="000D302E"/>
    <w:rsid w:val="000D3122"/>
    <w:rsid w:val="000D344A"/>
    <w:rsid w:val="000D362A"/>
    <w:rsid w:val="000D37FA"/>
    <w:rsid w:val="000D389E"/>
    <w:rsid w:val="000D3CE4"/>
    <w:rsid w:val="000D3D6F"/>
    <w:rsid w:val="000D3F8F"/>
    <w:rsid w:val="000D4306"/>
    <w:rsid w:val="000D4324"/>
    <w:rsid w:val="000D46D6"/>
    <w:rsid w:val="000D46EE"/>
    <w:rsid w:val="000D4896"/>
    <w:rsid w:val="000D48A9"/>
    <w:rsid w:val="000D4DE6"/>
    <w:rsid w:val="000D5158"/>
    <w:rsid w:val="000D526E"/>
    <w:rsid w:val="000D5301"/>
    <w:rsid w:val="000D55EA"/>
    <w:rsid w:val="000D5965"/>
    <w:rsid w:val="000D59D6"/>
    <w:rsid w:val="000D5AB0"/>
    <w:rsid w:val="000D5AD1"/>
    <w:rsid w:val="000D5E4D"/>
    <w:rsid w:val="000D6310"/>
    <w:rsid w:val="000D66BF"/>
    <w:rsid w:val="000D675B"/>
    <w:rsid w:val="000D6D19"/>
    <w:rsid w:val="000D6E27"/>
    <w:rsid w:val="000D6E96"/>
    <w:rsid w:val="000D7268"/>
    <w:rsid w:val="000D731A"/>
    <w:rsid w:val="000D7783"/>
    <w:rsid w:val="000D79CC"/>
    <w:rsid w:val="000D7B46"/>
    <w:rsid w:val="000D7FD6"/>
    <w:rsid w:val="000E00C7"/>
    <w:rsid w:val="000E011D"/>
    <w:rsid w:val="000E0304"/>
    <w:rsid w:val="000E0383"/>
    <w:rsid w:val="000E0389"/>
    <w:rsid w:val="000E03CF"/>
    <w:rsid w:val="000E0891"/>
    <w:rsid w:val="000E0C0E"/>
    <w:rsid w:val="000E0D89"/>
    <w:rsid w:val="000E1003"/>
    <w:rsid w:val="000E10E4"/>
    <w:rsid w:val="000E147B"/>
    <w:rsid w:val="000E14B9"/>
    <w:rsid w:val="000E182B"/>
    <w:rsid w:val="000E1A09"/>
    <w:rsid w:val="000E1B60"/>
    <w:rsid w:val="000E1CF3"/>
    <w:rsid w:val="000E1E8E"/>
    <w:rsid w:val="000E2787"/>
    <w:rsid w:val="000E279B"/>
    <w:rsid w:val="000E2828"/>
    <w:rsid w:val="000E28ED"/>
    <w:rsid w:val="000E2BB1"/>
    <w:rsid w:val="000E2D54"/>
    <w:rsid w:val="000E303D"/>
    <w:rsid w:val="000E3075"/>
    <w:rsid w:val="000E31F0"/>
    <w:rsid w:val="000E331F"/>
    <w:rsid w:val="000E3358"/>
    <w:rsid w:val="000E386B"/>
    <w:rsid w:val="000E38ED"/>
    <w:rsid w:val="000E39D6"/>
    <w:rsid w:val="000E3F58"/>
    <w:rsid w:val="000E3F84"/>
    <w:rsid w:val="000E40C3"/>
    <w:rsid w:val="000E4355"/>
    <w:rsid w:val="000E476B"/>
    <w:rsid w:val="000E4C9B"/>
    <w:rsid w:val="000E4D01"/>
    <w:rsid w:val="000E520E"/>
    <w:rsid w:val="000E5830"/>
    <w:rsid w:val="000E5C4E"/>
    <w:rsid w:val="000E5CA5"/>
    <w:rsid w:val="000E5E3A"/>
    <w:rsid w:val="000E5F8D"/>
    <w:rsid w:val="000E6205"/>
    <w:rsid w:val="000E6489"/>
    <w:rsid w:val="000E6576"/>
    <w:rsid w:val="000E65A7"/>
    <w:rsid w:val="000E6635"/>
    <w:rsid w:val="000E6BAF"/>
    <w:rsid w:val="000E6D32"/>
    <w:rsid w:val="000E6EED"/>
    <w:rsid w:val="000E6F62"/>
    <w:rsid w:val="000E6FE7"/>
    <w:rsid w:val="000E705D"/>
    <w:rsid w:val="000E7560"/>
    <w:rsid w:val="000E7F51"/>
    <w:rsid w:val="000F0068"/>
    <w:rsid w:val="000F00D8"/>
    <w:rsid w:val="000F0288"/>
    <w:rsid w:val="000F02E6"/>
    <w:rsid w:val="000F039F"/>
    <w:rsid w:val="000F06A4"/>
    <w:rsid w:val="000F095B"/>
    <w:rsid w:val="000F0BB3"/>
    <w:rsid w:val="000F0E3D"/>
    <w:rsid w:val="000F1238"/>
    <w:rsid w:val="000F13C4"/>
    <w:rsid w:val="000F13D7"/>
    <w:rsid w:val="000F16EF"/>
    <w:rsid w:val="000F17E4"/>
    <w:rsid w:val="000F1878"/>
    <w:rsid w:val="000F1932"/>
    <w:rsid w:val="000F1A96"/>
    <w:rsid w:val="000F1CF3"/>
    <w:rsid w:val="000F1F98"/>
    <w:rsid w:val="000F20CD"/>
    <w:rsid w:val="000F2652"/>
    <w:rsid w:val="000F2965"/>
    <w:rsid w:val="000F2DAB"/>
    <w:rsid w:val="000F2EA6"/>
    <w:rsid w:val="000F34C7"/>
    <w:rsid w:val="000F39DF"/>
    <w:rsid w:val="000F3B40"/>
    <w:rsid w:val="000F3DCF"/>
    <w:rsid w:val="000F3F2F"/>
    <w:rsid w:val="000F42EA"/>
    <w:rsid w:val="000F4AB8"/>
    <w:rsid w:val="000F4CAF"/>
    <w:rsid w:val="000F4D2F"/>
    <w:rsid w:val="000F4DA0"/>
    <w:rsid w:val="000F4F44"/>
    <w:rsid w:val="000F53CB"/>
    <w:rsid w:val="000F5490"/>
    <w:rsid w:val="000F5560"/>
    <w:rsid w:val="000F5725"/>
    <w:rsid w:val="000F5C36"/>
    <w:rsid w:val="000F5C3C"/>
    <w:rsid w:val="000F610C"/>
    <w:rsid w:val="000F6799"/>
    <w:rsid w:val="000F6881"/>
    <w:rsid w:val="000F690B"/>
    <w:rsid w:val="000F6BA3"/>
    <w:rsid w:val="000F6C32"/>
    <w:rsid w:val="000F6CE6"/>
    <w:rsid w:val="000F6D86"/>
    <w:rsid w:val="000F7806"/>
    <w:rsid w:val="000F7CAD"/>
    <w:rsid w:val="00100097"/>
    <w:rsid w:val="001000E9"/>
    <w:rsid w:val="00100161"/>
    <w:rsid w:val="00100169"/>
    <w:rsid w:val="0010067A"/>
    <w:rsid w:val="001006C5"/>
    <w:rsid w:val="00100EED"/>
    <w:rsid w:val="00100F7B"/>
    <w:rsid w:val="001010D7"/>
    <w:rsid w:val="00101489"/>
    <w:rsid w:val="001016D7"/>
    <w:rsid w:val="001017C8"/>
    <w:rsid w:val="00101A0E"/>
    <w:rsid w:val="00101ACE"/>
    <w:rsid w:val="00101B5D"/>
    <w:rsid w:val="00101D6C"/>
    <w:rsid w:val="00102147"/>
    <w:rsid w:val="001021A2"/>
    <w:rsid w:val="001021DD"/>
    <w:rsid w:val="001021F1"/>
    <w:rsid w:val="0010225C"/>
    <w:rsid w:val="00102348"/>
    <w:rsid w:val="00102366"/>
    <w:rsid w:val="00102370"/>
    <w:rsid w:val="00102474"/>
    <w:rsid w:val="0010273C"/>
    <w:rsid w:val="001027C1"/>
    <w:rsid w:val="00102999"/>
    <w:rsid w:val="00102A33"/>
    <w:rsid w:val="00102BA5"/>
    <w:rsid w:val="00102E05"/>
    <w:rsid w:val="00102E56"/>
    <w:rsid w:val="0010340E"/>
    <w:rsid w:val="0010342F"/>
    <w:rsid w:val="00103658"/>
    <w:rsid w:val="0010366C"/>
    <w:rsid w:val="0010368A"/>
    <w:rsid w:val="00103923"/>
    <w:rsid w:val="00104036"/>
    <w:rsid w:val="00104058"/>
    <w:rsid w:val="0010405D"/>
    <w:rsid w:val="00104228"/>
    <w:rsid w:val="001046F7"/>
    <w:rsid w:val="00104979"/>
    <w:rsid w:val="00104A80"/>
    <w:rsid w:val="00104D55"/>
    <w:rsid w:val="001050B7"/>
    <w:rsid w:val="001050C8"/>
    <w:rsid w:val="001050F9"/>
    <w:rsid w:val="0010521E"/>
    <w:rsid w:val="001052E8"/>
    <w:rsid w:val="0010568A"/>
    <w:rsid w:val="001056C5"/>
    <w:rsid w:val="001056DA"/>
    <w:rsid w:val="00105820"/>
    <w:rsid w:val="00105A70"/>
    <w:rsid w:val="00105CEE"/>
    <w:rsid w:val="00105DA1"/>
    <w:rsid w:val="00106394"/>
    <w:rsid w:val="0010660E"/>
    <w:rsid w:val="001069AF"/>
    <w:rsid w:val="00106A95"/>
    <w:rsid w:val="00106CC3"/>
    <w:rsid w:val="00106E7E"/>
    <w:rsid w:val="00106FF1"/>
    <w:rsid w:val="0010795D"/>
    <w:rsid w:val="00107993"/>
    <w:rsid w:val="0011034F"/>
    <w:rsid w:val="00110851"/>
    <w:rsid w:val="001108EE"/>
    <w:rsid w:val="0011090D"/>
    <w:rsid w:val="0011109B"/>
    <w:rsid w:val="001115C0"/>
    <w:rsid w:val="001115F4"/>
    <w:rsid w:val="001116D2"/>
    <w:rsid w:val="0011190B"/>
    <w:rsid w:val="00111AD9"/>
    <w:rsid w:val="00111DA6"/>
    <w:rsid w:val="0011230B"/>
    <w:rsid w:val="001126ED"/>
    <w:rsid w:val="00112975"/>
    <w:rsid w:val="00112B8F"/>
    <w:rsid w:val="00112C86"/>
    <w:rsid w:val="00112E14"/>
    <w:rsid w:val="00112F58"/>
    <w:rsid w:val="0011303D"/>
    <w:rsid w:val="001134DA"/>
    <w:rsid w:val="0011372B"/>
    <w:rsid w:val="00113D8F"/>
    <w:rsid w:val="001140FA"/>
    <w:rsid w:val="001141CF"/>
    <w:rsid w:val="00114283"/>
    <w:rsid w:val="00114379"/>
    <w:rsid w:val="001146A3"/>
    <w:rsid w:val="001146B0"/>
    <w:rsid w:val="001146C6"/>
    <w:rsid w:val="0011470A"/>
    <w:rsid w:val="001147B8"/>
    <w:rsid w:val="00114949"/>
    <w:rsid w:val="00114C30"/>
    <w:rsid w:val="00114E61"/>
    <w:rsid w:val="00114EA7"/>
    <w:rsid w:val="0011536C"/>
    <w:rsid w:val="001155A6"/>
    <w:rsid w:val="00115716"/>
    <w:rsid w:val="0011584C"/>
    <w:rsid w:val="001158CE"/>
    <w:rsid w:val="001158D5"/>
    <w:rsid w:val="00115948"/>
    <w:rsid w:val="0011594C"/>
    <w:rsid w:val="00115AD5"/>
    <w:rsid w:val="00116339"/>
    <w:rsid w:val="00116403"/>
    <w:rsid w:val="00116553"/>
    <w:rsid w:val="001166D7"/>
    <w:rsid w:val="001166E7"/>
    <w:rsid w:val="00116A2D"/>
    <w:rsid w:val="00117145"/>
    <w:rsid w:val="00117522"/>
    <w:rsid w:val="001175EF"/>
    <w:rsid w:val="00117677"/>
    <w:rsid w:val="0011783F"/>
    <w:rsid w:val="00117957"/>
    <w:rsid w:val="00117C78"/>
    <w:rsid w:val="001201EA"/>
    <w:rsid w:val="001203DB"/>
    <w:rsid w:val="001204B4"/>
    <w:rsid w:val="0012079F"/>
    <w:rsid w:val="001207F3"/>
    <w:rsid w:val="00120AEE"/>
    <w:rsid w:val="00120C13"/>
    <w:rsid w:val="00120FB2"/>
    <w:rsid w:val="001213FC"/>
    <w:rsid w:val="001215B5"/>
    <w:rsid w:val="00121601"/>
    <w:rsid w:val="00121769"/>
    <w:rsid w:val="00121776"/>
    <w:rsid w:val="00121877"/>
    <w:rsid w:val="001219E1"/>
    <w:rsid w:val="00121E1A"/>
    <w:rsid w:val="00122727"/>
    <w:rsid w:val="00122842"/>
    <w:rsid w:val="00122A1F"/>
    <w:rsid w:val="00122B59"/>
    <w:rsid w:val="00122F04"/>
    <w:rsid w:val="001232D2"/>
    <w:rsid w:val="0012345C"/>
    <w:rsid w:val="00123975"/>
    <w:rsid w:val="00123DED"/>
    <w:rsid w:val="00123F8A"/>
    <w:rsid w:val="00124124"/>
    <w:rsid w:val="0012467D"/>
    <w:rsid w:val="001246EC"/>
    <w:rsid w:val="0012496F"/>
    <w:rsid w:val="001249D7"/>
    <w:rsid w:val="001249F8"/>
    <w:rsid w:val="001249FC"/>
    <w:rsid w:val="00124AB8"/>
    <w:rsid w:val="00124BAA"/>
    <w:rsid w:val="00124E10"/>
    <w:rsid w:val="00125078"/>
    <w:rsid w:val="001252FE"/>
    <w:rsid w:val="001255A6"/>
    <w:rsid w:val="0012573A"/>
    <w:rsid w:val="00125839"/>
    <w:rsid w:val="00125C60"/>
    <w:rsid w:val="00125D34"/>
    <w:rsid w:val="00125F4E"/>
    <w:rsid w:val="00126013"/>
    <w:rsid w:val="0012636F"/>
    <w:rsid w:val="001264A5"/>
    <w:rsid w:val="001268D1"/>
    <w:rsid w:val="001274AC"/>
    <w:rsid w:val="0012758A"/>
    <w:rsid w:val="001275E6"/>
    <w:rsid w:val="001277B6"/>
    <w:rsid w:val="00127C43"/>
    <w:rsid w:val="00127DE2"/>
    <w:rsid w:val="00127E92"/>
    <w:rsid w:val="00127F28"/>
    <w:rsid w:val="00127F8B"/>
    <w:rsid w:val="0013000E"/>
    <w:rsid w:val="0013016D"/>
    <w:rsid w:val="00130257"/>
    <w:rsid w:val="00130714"/>
    <w:rsid w:val="00130953"/>
    <w:rsid w:val="00130AF0"/>
    <w:rsid w:val="00130BBD"/>
    <w:rsid w:val="00131672"/>
    <w:rsid w:val="00131683"/>
    <w:rsid w:val="00131AC6"/>
    <w:rsid w:val="001321CE"/>
    <w:rsid w:val="0013228F"/>
    <w:rsid w:val="001322B0"/>
    <w:rsid w:val="00132440"/>
    <w:rsid w:val="001324EB"/>
    <w:rsid w:val="00132671"/>
    <w:rsid w:val="00132767"/>
    <w:rsid w:val="00132812"/>
    <w:rsid w:val="00132917"/>
    <w:rsid w:val="00132966"/>
    <w:rsid w:val="001329C3"/>
    <w:rsid w:val="00132BBC"/>
    <w:rsid w:val="00132D21"/>
    <w:rsid w:val="00132E89"/>
    <w:rsid w:val="00132F25"/>
    <w:rsid w:val="0013327F"/>
    <w:rsid w:val="0013334C"/>
    <w:rsid w:val="00133EA6"/>
    <w:rsid w:val="00133EBD"/>
    <w:rsid w:val="00134146"/>
    <w:rsid w:val="00134176"/>
    <w:rsid w:val="001341AE"/>
    <w:rsid w:val="001342AA"/>
    <w:rsid w:val="001342D3"/>
    <w:rsid w:val="00134420"/>
    <w:rsid w:val="00135015"/>
    <w:rsid w:val="00135095"/>
    <w:rsid w:val="00135105"/>
    <w:rsid w:val="001352AE"/>
    <w:rsid w:val="00135517"/>
    <w:rsid w:val="00135829"/>
    <w:rsid w:val="00135884"/>
    <w:rsid w:val="001358A7"/>
    <w:rsid w:val="001358F4"/>
    <w:rsid w:val="00135AC7"/>
    <w:rsid w:val="00135D1A"/>
    <w:rsid w:val="00135F95"/>
    <w:rsid w:val="0013612A"/>
    <w:rsid w:val="00136195"/>
    <w:rsid w:val="001361F1"/>
    <w:rsid w:val="0013623A"/>
    <w:rsid w:val="00136781"/>
    <w:rsid w:val="00136998"/>
    <w:rsid w:val="00136AAD"/>
    <w:rsid w:val="00137176"/>
    <w:rsid w:val="001371C0"/>
    <w:rsid w:val="00137280"/>
    <w:rsid w:val="00137288"/>
    <w:rsid w:val="00137480"/>
    <w:rsid w:val="001374FE"/>
    <w:rsid w:val="00137558"/>
    <w:rsid w:val="001375B9"/>
    <w:rsid w:val="001376BD"/>
    <w:rsid w:val="001376EA"/>
    <w:rsid w:val="001376F7"/>
    <w:rsid w:val="001379C1"/>
    <w:rsid w:val="00137CE3"/>
    <w:rsid w:val="00137EA0"/>
    <w:rsid w:val="00140404"/>
    <w:rsid w:val="00140608"/>
    <w:rsid w:val="0014073C"/>
    <w:rsid w:val="00140762"/>
    <w:rsid w:val="00140825"/>
    <w:rsid w:val="0014086C"/>
    <w:rsid w:val="00140E5E"/>
    <w:rsid w:val="00141054"/>
    <w:rsid w:val="001410AA"/>
    <w:rsid w:val="001410F1"/>
    <w:rsid w:val="001417A0"/>
    <w:rsid w:val="001418FE"/>
    <w:rsid w:val="00141C47"/>
    <w:rsid w:val="00141E46"/>
    <w:rsid w:val="00141ED1"/>
    <w:rsid w:val="00141F72"/>
    <w:rsid w:val="0014206B"/>
    <w:rsid w:val="00142093"/>
    <w:rsid w:val="001420AC"/>
    <w:rsid w:val="001424C7"/>
    <w:rsid w:val="0014296E"/>
    <w:rsid w:val="001429EA"/>
    <w:rsid w:val="00142E42"/>
    <w:rsid w:val="00143153"/>
    <w:rsid w:val="0014327E"/>
    <w:rsid w:val="0014354F"/>
    <w:rsid w:val="0014371C"/>
    <w:rsid w:val="00143EFE"/>
    <w:rsid w:val="00143FFE"/>
    <w:rsid w:val="001442DD"/>
    <w:rsid w:val="001445B6"/>
    <w:rsid w:val="0014471E"/>
    <w:rsid w:val="0014491B"/>
    <w:rsid w:val="00144B3F"/>
    <w:rsid w:val="00144D67"/>
    <w:rsid w:val="00144DCB"/>
    <w:rsid w:val="00144E04"/>
    <w:rsid w:val="00144E2A"/>
    <w:rsid w:val="00144F28"/>
    <w:rsid w:val="001454C4"/>
    <w:rsid w:val="00145A0B"/>
    <w:rsid w:val="00145A3E"/>
    <w:rsid w:val="001462D7"/>
    <w:rsid w:val="00146577"/>
    <w:rsid w:val="00146773"/>
    <w:rsid w:val="00146802"/>
    <w:rsid w:val="00146BA4"/>
    <w:rsid w:val="00146CA2"/>
    <w:rsid w:val="00146CF9"/>
    <w:rsid w:val="0014703E"/>
    <w:rsid w:val="001475B3"/>
    <w:rsid w:val="0014767C"/>
    <w:rsid w:val="00147D65"/>
    <w:rsid w:val="00147D91"/>
    <w:rsid w:val="001508E1"/>
    <w:rsid w:val="001509B7"/>
    <w:rsid w:val="00150A99"/>
    <w:rsid w:val="00150CB8"/>
    <w:rsid w:val="00150D1E"/>
    <w:rsid w:val="00150F01"/>
    <w:rsid w:val="00150FC7"/>
    <w:rsid w:val="001510ED"/>
    <w:rsid w:val="00151302"/>
    <w:rsid w:val="001517AB"/>
    <w:rsid w:val="001517E5"/>
    <w:rsid w:val="00151805"/>
    <w:rsid w:val="00151897"/>
    <w:rsid w:val="00151B6E"/>
    <w:rsid w:val="00151CE5"/>
    <w:rsid w:val="00152066"/>
    <w:rsid w:val="00152389"/>
    <w:rsid w:val="00152559"/>
    <w:rsid w:val="0015289E"/>
    <w:rsid w:val="00152A3B"/>
    <w:rsid w:val="00152C55"/>
    <w:rsid w:val="00152F48"/>
    <w:rsid w:val="00153110"/>
    <w:rsid w:val="001532C8"/>
    <w:rsid w:val="0015347E"/>
    <w:rsid w:val="001538EA"/>
    <w:rsid w:val="00153A48"/>
    <w:rsid w:val="00153A6B"/>
    <w:rsid w:val="00153CF6"/>
    <w:rsid w:val="00153E69"/>
    <w:rsid w:val="00153EEF"/>
    <w:rsid w:val="00153F29"/>
    <w:rsid w:val="001540F5"/>
    <w:rsid w:val="001544AB"/>
    <w:rsid w:val="00154F0D"/>
    <w:rsid w:val="00154F39"/>
    <w:rsid w:val="00155178"/>
    <w:rsid w:val="001555A9"/>
    <w:rsid w:val="00155648"/>
    <w:rsid w:val="00155696"/>
    <w:rsid w:val="0015571A"/>
    <w:rsid w:val="00155CF8"/>
    <w:rsid w:val="00155D53"/>
    <w:rsid w:val="001560C0"/>
    <w:rsid w:val="001561FD"/>
    <w:rsid w:val="0015622B"/>
    <w:rsid w:val="00156260"/>
    <w:rsid w:val="00156284"/>
    <w:rsid w:val="001562B2"/>
    <w:rsid w:val="00156502"/>
    <w:rsid w:val="00157921"/>
    <w:rsid w:val="00157ACC"/>
    <w:rsid w:val="00157EF6"/>
    <w:rsid w:val="00157FD0"/>
    <w:rsid w:val="001600D8"/>
    <w:rsid w:val="0016019C"/>
    <w:rsid w:val="001601C7"/>
    <w:rsid w:val="001602C2"/>
    <w:rsid w:val="001603B9"/>
    <w:rsid w:val="00160674"/>
    <w:rsid w:val="00160786"/>
    <w:rsid w:val="00160986"/>
    <w:rsid w:val="00160BEB"/>
    <w:rsid w:val="00160EDE"/>
    <w:rsid w:val="0016119E"/>
    <w:rsid w:val="001613CB"/>
    <w:rsid w:val="001618FD"/>
    <w:rsid w:val="00161CA5"/>
    <w:rsid w:val="00162262"/>
    <w:rsid w:val="001623A3"/>
    <w:rsid w:val="001626B7"/>
    <w:rsid w:val="001627D2"/>
    <w:rsid w:val="00162BD5"/>
    <w:rsid w:val="00162CF1"/>
    <w:rsid w:val="00162F71"/>
    <w:rsid w:val="00162F82"/>
    <w:rsid w:val="001630E4"/>
    <w:rsid w:val="00163176"/>
    <w:rsid w:val="0016368F"/>
    <w:rsid w:val="001638EF"/>
    <w:rsid w:val="001639BC"/>
    <w:rsid w:val="00163AFC"/>
    <w:rsid w:val="00163B0B"/>
    <w:rsid w:val="00163C9A"/>
    <w:rsid w:val="00164182"/>
    <w:rsid w:val="00164324"/>
    <w:rsid w:val="00164368"/>
    <w:rsid w:val="00164646"/>
    <w:rsid w:val="001647FA"/>
    <w:rsid w:val="00164F61"/>
    <w:rsid w:val="00165137"/>
    <w:rsid w:val="001652DD"/>
    <w:rsid w:val="0016575C"/>
    <w:rsid w:val="00165A8C"/>
    <w:rsid w:val="00165B5E"/>
    <w:rsid w:val="00165D44"/>
    <w:rsid w:val="00165D9A"/>
    <w:rsid w:val="00166089"/>
    <w:rsid w:val="0016632D"/>
    <w:rsid w:val="0016634F"/>
    <w:rsid w:val="00166522"/>
    <w:rsid w:val="00166809"/>
    <w:rsid w:val="00166879"/>
    <w:rsid w:val="001669F9"/>
    <w:rsid w:val="00166D9E"/>
    <w:rsid w:val="00166EE2"/>
    <w:rsid w:val="0016700E"/>
    <w:rsid w:val="00167065"/>
    <w:rsid w:val="00167125"/>
    <w:rsid w:val="0016733C"/>
    <w:rsid w:val="0016764C"/>
    <w:rsid w:val="001679A2"/>
    <w:rsid w:val="00167ACD"/>
    <w:rsid w:val="0017016F"/>
    <w:rsid w:val="00170397"/>
    <w:rsid w:val="00170482"/>
    <w:rsid w:val="001706E4"/>
    <w:rsid w:val="001706E7"/>
    <w:rsid w:val="00170814"/>
    <w:rsid w:val="001708D0"/>
    <w:rsid w:val="00170A89"/>
    <w:rsid w:val="00170E05"/>
    <w:rsid w:val="00171529"/>
    <w:rsid w:val="00171657"/>
    <w:rsid w:val="00171661"/>
    <w:rsid w:val="00171B5E"/>
    <w:rsid w:val="00171BC2"/>
    <w:rsid w:val="00171BF0"/>
    <w:rsid w:val="00171D7E"/>
    <w:rsid w:val="00171F14"/>
    <w:rsid w:val="00172191"/>
    <w:rsid w:val="00172379"/>
    <w:rsid w:val="00172422"/>
    <w:rsid w:val="001725EA"/>
    <w:rsid w:val="001729E1"/>
    <w:rsid w:val="00172B61"/>
    <w:rsid w:val="00172C20"/>
    <w:rsid w:val="001736C6"/>
    <w:rsid w:val="00173821"/>
    <w:rsid w:val="001738A5"/>
    <w:rsid w:val="00173A00"/>
    <w:rsid w:val="00173D38"/>
    <w:rsid w:val="001744BA"/>
    <w:rsid w:val="00174DDB"/>
    <w:rsid w:val="00175009"/>
    <w:rsid w:val="001752EC"/>
    <w:rsid w:val="00175455"/>
    <w:rsid w:val="00175614"/>
    <w:rsid w:val="001759BF"/>
    <w:rsid w:val="001759F7"/>
    <w:rsid w:val="00175A6E"/>
    <w:rsid w:val="00175B5A"/>
    <w:rsid w:val="00175C4F"/>
    <w:rsid w:val="00175EF2"/>
    <w:rsid w:val="00176414"/>
    <w:rsid w:val="00176607"/>
    <w:rsid w:val="00176840"/>
    <w:rsid w:val="00176BDB"/>
    <w:rsid w:val="00176E25"/>
    <w:rsid w:val="0017714C"/>
    <w:rsid w:val="0017722E"/>
    <w:rsid w:val="00177420"/>
    <w:rsid w:val="00177482"/>
    <w:rsid w:val="001776E3"/>
    <w:rsid w:val="00177711"/>
    <w:rsid w:val="00177A0D"/>
    <w:rsid w:val="00177AC2"/>
    <w:rsid w:val="00177B2C"/>
    <w:rsid w:val="00177C04"/>
    <w:rsid w:val="00177DFF"/>
    <w:rsid w:val="00177E24"/>
    <w:rsid w:val="00177EBD"/>
    <w:rsid w:val="0018016C"/>
    <w:rsid w:val="001806A9"/>
    <w:rsid w:val="0018077E"/>
    <w:rsid w:val="00180860"/>
    <w:rsid w:val="00180AEE"/>
    <w:rsid w:val="00180C69"/>
    <w:rsid w:val="00180C7E"/>
    <w:rsid w:val="00180D96"/>
    <w:rsid w:val="00180E60"/>
    <w:rsid w:val="00181396"/>
    <w:rsid w:val="001817BA"/>
    <w:rsid w:val="00181884"/>
    <w:rsid w:val="00181B3A"/>
    <w:rsid w:val="00181ECB"/>
    <w:rsid w:val="001820B2"/>
    <w:rsid w:val="001820F2"/>
    <w:rsid w:val="001821E9"/>
    <w:rsid w:val="0018246F"/>
    <w:rsid w:val="00182718"/>
    <w:rsid w:val="00182886"/>
    <w:rsid w:val="00182A86"/>
    <w:rsid w:val="00182FBF"/>
    <w:rsid w:val="00183341"/>
    <w:rsid w:val="001836DF"/>
    <w:rsid w:val="00183B20"/>
    <w:rsid w:val="00183CB7"/>
    <w:rsid w:val="00183CC6"/>
    <w:rsid w:val="00183F11"/>
    <w:rsid w:val="00183F4E"/>
    <w:rsid w:val="001840F5"/>
    <w:rsid w:val="00184545"/>
    <w:rsid w:val="00184643"/>
    <w:rsid w:val="00184A29"/>
    <w:rsid w:val="00184DAB"/>
    <w:rsid w:val="00184F51"/>
    <w:rsid w:val="00185257"/>
    <w:rsid w:val="001857B5"/>
    <w:rsid w:val="001858F6"/>
    <w:rsid w:val="00185E59"/>
    <w:rsid w:val="00185F10"/>
    <w:rsid w:val="00185FDA"/>
    <w:rsid w:val="001862DF"/>
    <w:rsid w:val="00186395"/>
    <w:rsid w:val="001863E3"/>
    <w:rsid w:val="00186791"/>
    <w:rsid w:val="0018695F"/>
    <w:rsid w:val="00186B4D"/>
    <w:rsid w:val="0018767B"/>
    <w:rsid w:val="00187730"/>
    <w:rsid w:val="001877EC"/>
    <w:rsid w:val="001878A4"/>
    <w:rsid w:val="00187F89"/>
    <w:rsid w:val="001908C5"/>
    <w:rsid w:val="00190927"/>
    <w:rsid w:val="00190BD5"/>
    <w:rsid w:val="00190C5A"/>
    <w:rsid w:val="00190D28"/>
    <w:rsid w:val="00191202"/>
    <w:rsid w:val="0019147E"/>
    <w:rsid w:val="00191556"/>
    <w:rsid w:val="0019161F"/>
    <w:rsid w:val="00191727"/>
    <w:rsid w:val="001917CE"/>
    <w:rsid w:val="00191EBF"/>
    <w:rsid w:val="00191F95"/>
    <w:rsid w:val="00192093"/>
    <w:rsid w:val="00192338"/>
    <w:rsid w:val="001923AF"/>
    <w:rsid w:val="001923D8"/>
    <w:rsid w:val="0019255B"/>
    <w:rsid w:val="00192589"/>
    <w:rsid w:val="001925E5"/>
    <w:rsid w:val="001929F7"/>
    <w:rsid w:val="00192CDF"/>
    <w:rsid w:val="00193182"/>
    <w:rsid w:val="00193987"/>
    <w:rsid w:val="00193BEF"/>
    <w:rsid w:val="00193C8F"/>
    <w:rsid w:val="00194505"/>
    <w:rsid w:val="00194654"/>
    <w:rsid w:val="00194955"/>
    <w:rsid w:val="00194E91"/>
    <w:rsid w:val="001950AA"/>
    <w:rsid w:val="001951F3"/>
    <w:rsid w:val="001953FC"/>
    <w:rsid w:val="00195447"/>
    <w:rsid w:val="001954AB"/>
    <w:rsid w:val="00195657"/>
    <w:rsid w:val="0019573B"/>
    <w:rsid w:val="0019592C"/>
    <w:rsid w:val="00195D36"/>
    <w:rsid w:val="00195F38"/>
    <w:rsid w:val="00196085"/>
    <w:rsid w:val="001960EA"/>
    <w:rsid w:val="00196311"/>
    <w:rsid w:val="00196395"/>
    <w:rsid w:val="00196B90"/>
    <w:rsid w:val="00196DE8"/>
    <w:rsid w:val="00196FF4"/>
    <w:rsid w:val="00197291"/>
    <w:rsid w:val="0019734F"/>
    <w:rsid w:val="001978F5"/>
    <w:rsid w:val="00197ABF"/>
    <w:rsid w:val="00197E36"/>
    <w:rsid w:val="001A016E"/>
    <w:rsid w:val="001A0303"/>
    <w:rsid w:val="001A0313"/>
    <w:rsid w:val="001A0376"/>
    <w:rsid w:val="001A038D"/>
    <w:rsid w:val="001A0676"/>
    <w:rsid w:val="001A067A"/>
    <w:rsid w:val="001A06C8"/>
    <w:rsid w:val="001A0AEA"/>
    <w:rsid w:val="001A1029"/>
    <w:rsid w:val="001A10A9"/>
    <w:rsid w:val="001A1285"/>
    <w:rsid w:val="001A1337"/>
    <w:rsid w:val="001A1461"/>
    <w:rsid w:val="001A14FB"/>
    <w:rsid w:val="001A22D5"/>
    <w:rsid w:val="001A2524"/>
    <w:rsid w:val="001A267F"/>
    <w:rsid w:val="001A2939"/>
    <w:rsid w:val="001A2D4B"/>
    <w:rsid w:val="001A2FD5"/>
    <w:rsid w:val="001A3037"/>
    <w:rsid w:val="001A30FB"/>
    <w:rsid w:val="001A3134"/>
    <w:rsid w:val="001A33AD"/>
    <w:rsid w:val="001A36CF"/>
    <w:rsid w:val="001A37BC"/>
    <w:rsid w:val="001A3974"/>
    <w:rsid w:val="001A3ACC"/>
    <w:rsid w:val="001A3AFD"/>
    <w:rsid w:val="001A3BBA"/>
    <w:rsid w:val="001A3C50"/>
    <w:rsid w:val="001A3F0F"/>
    <w:rsid w:val="001A3FA5"/>
    <w:rsid w:val="001A4098"/>
    <w:rsid w:val="001A4910"/>
    <w:rsid w:val="001A4D83"/>
    <w:rsid w:val="001A4E4F"/>
    <w:rsid w:val="001A4EDF"/>
    <w:rsid w:val="001A51A0"/>
    <w:rsid w:val="001A5308"/>
    <w:rsid w:val="001A558A"/>
    <w:rsid w:val="001A58A4"/>
    <w:rsid w:val="001A5927"/>
    <w:rsid w:val="001A60FC"/>
    <w:rsid w:val="001A6164"/>
    <w:rsid w:val="001A61A0"/>
    <w:rsid w:val="001A6236"/>
    <w:rsid w:val="001A6844"/>
    <w:rsid w:val="001A6AFE"/>
    <w:rsid w:val="001A6BC9"/>
    <w:rsid w:val="001A6E27"/>
    <w:rsid w:val="001A706D"/>
    <w:rsid w:val="001A71EB"/>
    <w:rsid w:val="001A72EE"/>
    <w:rsid w:val="001A7826"/>
    <w:rsid w:val="001A79DA"/>
    <w:rsid w:val="001A7F38"/>
    <w:rsid w:val="001A7F48"/>
    <w:rsid w:val="001B00B2"/>
    <w:rsid w:val="001B010B"/>
    <w:rsid w:val="001B0149"/>
    <w:rsid w:val="001B0251"/>
    <w:rsid w:val="001B0635"/>
    <w:rsid w:val="001B0B9D"/>
    <w:rsid w:val="001B0E79"/>
    <w:rsid w:val="001B1426"/>
    <w:rsid w:val="001B1565"/>
    <w:rsid w:val="001B159B"/>
    <w:rsid w:val="001B1679"/>
    <w:rsid w:val="001B18A6"/>
    <w:rsid w:val="001B1CEB"/>
    <w:rsid w:val="001B1EC4"/>
    <w:rsid w:val="001B1F72"/>
    <w:rsid w:val="001B2031"/>
    <w:rsid w:val="001B20C2"/>
    <w:rsid w:val="001B28A5"/>
    <w:rsid w:val="001B2993"/>
    <w:rsid w:val="001B2A33"/>
    <w:rsid w:val="001B2C18"/>
    <w:rsid w:val="001B2F25"/>
    <w:rsid w:val="001B31A0"/>
    <w:rsid w:val="001B33AF"/>
    <w:rsid w:val="001B35C1"/>
    <w:rsid w:val="001B3754"/>
    <w:rsid w:val="001B384A"/>
    <w:rsid w:val="001B3A10"/>
    <w:rsid w:val="001B41DA"/>
    <w:rsid w:val="001B4371"/>
    <w:rsid w:val="001B47D9"/>
    <w:rsid w:val="001B4B71"/>
    <w:rsid w:val="001B5332"/>
    <w:rsid w:val="001B54E9"/>
    <w:rsid w:val="001B5540"/>
    <w:rsid w:val="001B55DE"/>
    <w:rsid w:val="001B5680"/>
    <w:rsid w:val="001B56BC"/>
    <w:rsid w:val="001B5AB2"/>
    <w:rsid w:val="001B5FE8"/>
    <w:rsid w:val="001B60F5"/>
    <w:rsid w:val="001B6240"/>
    <w:rsid w:val="001B662F"/>
    <w:rsid w:val="001B6687"/>
    <w:rsid w:val="001B67CC"/>
    <w:rsid w:val="001B6AE4"/>
    <w:rsid w:val="001B70CF"/>
    <w:rsid w:val="001B71DD"/>
    <w:rsid w:val="001B748B"/>
    <w:rsid w:val="001B7905"/>
    <w:rsid w:val="001B7965"/>
    <w:rsid w:val="001B7AB6"/>
    <w:rsid w:val="001B7D5B"/>
    <w:rsid w:val="001C0085"/>
    <w:rsid w:val="001C00F7"/>
    <w:rsid w:val="001C0311"/>
    <w:rsid w:val="001C049C"/>
    <w:rsid w:val="001C063F"/>
    <w:rsid w:val="001C0874"/>
    <w:rsid w:val="001C0883"/>
    <w:rsid w:val="001C0DC5"/>
    <w:rsid w:val="001C0F1B"/>
    <w:rsid w:val="001C12A0"/>
    <w:rsid w:val="001C16A9"/>
    <w:rsid w:val="001C1966"/>
    <w:rsid w:val="001C19EB"/>
    <w:rsid w:val="001C1B3D"/>
    <w:rsid w:val="001C1E53"/>
    <w:rsid w:val="001C211D"/>
    <w:rsid w:val="001C2586"/>
    <w:rsid w:val="001C2A8B"/>
    <w:rsid w:val="001C3434"/>
    <w:rsid w:val="001C3474"/>
    <w:rsid w:val="001C35DA"/>
    <w:rsid w:val="001C3841"/>
    <w:rsid w:val="001C398A"/>
    <w:rsid w:val="001C39F0"/>
    <w:rsid w:val="001C3C32"/>
    <w:rsid w:val="001C3DC6"/>
    <w:rsid w:val="001C3DCD"/>
    <w:rsid w:val="001C3E02"/>
    <w:rsid w:val="001C447C"/>
    <w:rsid w:val="001C45B6"/>
    <w:rsid w:val="001C4A39"/>
    <w:rsid w:val="001C4F5F"/>
    <w:rsid w:val="001C5125"/>
    <w:rsid w:val="001C54B8"/>
    <w:rsid w:val="001C57AB"/>
    <w:rsid w:val="001C5859"/>
    <w:rsid w:val="001C589B"/>
    <w:rsid w:val="001C58A6"/>
    <w:rsid w:val="001C5AA2"/>
    <w:rsid w:val="001C5BAD"/>
    <w:rsid w:val="001C5BC8"/>
    <w:rsid w:val="001C5D48"/>
    <w:rsid w:val="001C5DBB"/>
    <w:rsid w:val="001C5F88"/>
    <w:rsid w:val="001C6182"/>
    <w:rsid w:val="001C619C"/>
    <w:rsid w:val="001C62FC"/>
    <w:rsid w:val="001C6461"/>
    <w:rsid w:val="001C651F"/>
    <w:rsid w:val="001C66D2"/>
    <w:rsid w:val="001C6E55"/>
    <w:rsid w:val="001C7412"/>
    <w:rsid w:val="001C7A5F"/>
    <w:rsid w:val="001C7B49"/>
    <w:rsid w:val="001C7C78"/>
    <w:rsid w:val="001C7F47"/>
    <w:rsid w:val="001D006C"/>
    <w:rsid w:val="001D00B4"/>
    <w:rsid w:val="001D0124"/>
    <w:rsid w:val="001D01F8"/>
    <w:rsid w:val="001D04AC"/>
    <w:rsid w:val="001D04AF"/>
    <w:rsid w:val="001D056C"/>
    <w:rsid w:val="001D0578"/>
    <w:rsid w:val="001D0593"/>
    <w:rsid w:val="001D06BE"/>
    <w:rsid w:val="001D06D1"/>
    <w:rsid w:val="001D0855"/>
    <w:rsid w:val="001D1258"/>
    <w:rsid w:val="001D13B7"/>
    <w:rsid w:val="001D181C"/>
    <w:rsid w:val="001D19F8"/>
    <w:rsid w:val="001D1B69"/>
    <w:rsid w:val="001D1CFF"/>
    <w:rsid w:val="001D28B7"/>
    <w:rsid w:val="001D2B3C"/>
    <w:rsid w:val="001D2CE5"/>
    <w:rsid w:val="001D2E6C"/>
    <w:rsid w:val="001D35DC"/>
    <w:rsid w:val="001D380F"/>
    <w:rsid w:val="001D3906"/>
    <w:rsid w:val="001D4151"/>
    <w:rsid w:val="001D42CA"/>
    <w:rsid w:val="001D43AB"/>
    <w:rsid w:val="001D43C0"/>
    <w:rsid w:val="001D448E"/>
    <w:rsid w:val="001D47D3"/>
    <w:rsid w:val="001D4969"/>
    <w:rsid w:val="001D4AF0"/>
    <w:rsid w:val="001D4F24"/>
    <w:rsid w:val="001D506F"/>
    <w:rsid w:val="001D51B6"/>
    <w:rsid w:val="001D54D8"/>
    <w:rsid w:val="001D55AE"/>
    <w:rsid w:val="001D57BC"/>
    <w:rsid w:val="001D59D8"/>
    <w:rsid w:val="001D5D88"/>
    <w:rsid w:val="001D6937"/>
    <w:rsid w:val="001D6B56"/>
    <w:rsid w:val="001D6E46"/>
    <w:rsid w:val="001D6E61"/>
    <w:rsid w:val="001D6F30"/>
    <w:rsid w:val="001D6FA8"/>
    <w:rsid w:val="001D6FD6"/>
    <w:rsid w:val="001D7260"/>
    <w:rsid w:val="001D76FF"/>
    <w:rsid w:val="001D7816"/>
    <w:rsid w:val="001D7998"/>
    <w:rsid w:val="001D7ADE"/>
    <w:rsid w:val="001D7B96"/>
    <w:rsid w:val="001D7E85"/>
    <w:rsid w:val="001D7EB4"/>
    <w:rsid w:val="001D7FE2"/>
    <w:rsid w:val="001E02D6"/>
    <w:rsid w:val="001E0733"/>
    <w:rsid w:val="001E074B"/>
    <w:rsid w:val="001E0942"/>
    <w:rsid w:val="001E09F4"/>
    <w:rsid w:val="001E0A73"/>
    <w:rsid w:val="001E0AE7"/>
    <w:rsid w:val="001E111F"/>
    <w:rsid w:val="001E118D"/>
    <w:rsid w:val="001E1284"/>
    <w:rsid w:val="001E12D9"/>
    <w:rsid w:val="001E1311"/>
    <w:rsid w:val="001E1340"/>
    <w:rsid w:val="001E1524"/>
    <w:rsid w:val="001E15E6"/>
    <w:rsid w:val="001E16D8"/>
    <w:rsid w:val="001E1710"/>
    <w:rsid w:val="001E1720"/>
    <w:rsid w:val="001E1D07"/>
    <w:rsid w:val="001E1D3C"/>
    <w:rsid w:val="001E1DDA"/>
    <w:rsid w:val="001E220A"/>
    <w:rsid w:val="001E251E"/>
    <w:rsid w:val="001E266E"/>
    <w:rsid w:val="001E2759"/>
    <w:rsid w:val="001E2795"/>
    <w:rsid w:val="001E2C15"/>
    <w:rsid w:val="001E2EEF"/>
    <w:rsid w:val="001E3188"/>
    <w:rsid w:val="001E31D1"/>
    <w:rsid w:val="001E32BE"/>
    <w:rsid w:val="001E349F"/>
    <w:rsid w:val="001E34D4"/>
    <w:rsid w:val="001E3691"/>
    <w:rsid w:val="001E3A45"/>
    <w:rsid w:val="001E3FE1"/>
    <w:rsid w:val="001E409E"/>
    <w:rsid w:val="001E420B"/>
    <w:rsid w:val="001E4347"/>
    <w:rsid w:val="001E4704"/>
    <w:rsid w:val="001E4A9D"/>
    <w:rsid w:val="001E5178"/>
    <w:rsid w:val="001E52F4"/>
    <w:rsid w:val="001E5A52"/>
    <w:rsid w:val="001E5BB2"/>
    <w:rsid w:val="001E5D1F"/>
    <w:rsid w:val="001E6313"/>
    <w:rsid w:val="001E64FD"/>
    <w:rsid w:val="001E6B53"/>
    <w:rsid w:val="001E6BDA"/>
    <w:rsid w:val="001E6C1B"/>
    <w:rsid w:val="001E6D4E"/>
    <w:rsid w:val="001E6E59"/>
    <w:rsid w:val="001E7173"/>
    <w:rsid w:val="001E719A"/>
    <w:rsid w:val="001E750C"/>
    <w:rsid w:val="001E795F"/>
    <w:rsid w:val="001E7A8F"/>
    <w:rsid w:val="001E7D26"/>
    <w:rsid w:val="001E7EF4"/>
    <w:rsid w:val="001F020C"/>
    <w:rsid w:val="001F0546"/>
    <w:rsid w:val="001F0635"/>
    <w:rsid w:val="001F0C24"/>
    <w:rsid w:val="001F0DDF"/>
    <w:rsid w:val="001F11F0"/>
    <w:rsid w:val="001F1658"/>
    <w:rsid w:val="001F18E2"/>
    <w:rsid w:val="001F1B1E"/>
    <w:rsid w:val="001F1BEA"/>
    <w:rsid w:val="001F1CD7"/>
    <w:rsid w:val="001F1DE6"/>
    <w:rsid w:val="001F1DFA"/>
    <w:rsid w:val="001F1E26"/>
    <w:rsid w:val="001F2264"/>
    <w:rsid w:val="001F22A9"/>
    <w:rsid w:val="001F26E9"/>
    <w:rsid w:val="001F29D5"/>
    <w:rsid w:val="001F2CD9"/>
    <w:rsid w:val="001F2E08"/>
    <w:rsid w:val="001F2E66"/>
    <w:rsid w:val="001F2F9B"/>
    <w:rsid w:val="001F3218"/>
    <w:rsid w:val="001F33A0"/>
    <w:rsid w:val="001F34E2"/>
    <w:rsid w:val="001F35A8"/>
    <w:rsid w:val="001F37E1"/>
    <w:rsid w:val="001F39AB"/>
    <w:rsid w:val="001F39CB"/>
    <w:rsid w:val="001F4112"/>
    <w:rsid w:val="001F42EE"/>
    <w:rsid w:val="001F45E8"/>
    <w:rsid w:val="001F4D34"/>
    <w:rsid w:val="001F4D93"/>
    <w:rsid w:val="001F4DA6"/>
    <w:rsid w:val="001F4E57"/>
    <w:rsid w:val="001F53A2"/>
    <w:rsid w:val="001F5802"/>
    <w:rsid w:val="001F5C95"/>
    <w:rsid w:val="001F5C9E"/>
    <w:rsid w:val="001F5E73"/>
    <w:rsid w:val="001F5ED8"/>
    <w:rsid w:val="001F5F10"/>
    <w:rsid w:val="001F644E"/>
    <w:rsid w:val="001F66BA"/>
    <w:rsid w:val="001F69D4"/>
    <w:rsid w:val="001F6E45"/>
    <w:rsid w:val="001F7317"/>
    <w:rsid w:val="001F74EC"/>
    <w:rsid w:val="001F765D"/>
    <w:rsid w:val="001F76B6"/>
    <w:rsid w:val="001F798D"/>
    <w:rsid w:val="001F7DD6"/>
    <w:rsid w:val="001F7F57"/>
    <w:rsid w:val="001F7F89"/>
    <w:rsid w:val="002000F2"/>
    <w:rsid w:val="002000FC"/>
    <w:rsid w:val="0020087C"/>
    <w:rsid w:val="00200A92"/>
    <w:rsid w:val="00200B81"/>
    <w:rsid w:val="00200BF9"/>
    <w:rsid w:val="00200CC2"/>
    <w:rsid w:val="00200D7B"/>
    <w:rsid w:val="00200E6F"/>
    <w:rsid w:val="002013D0"/>
    <w:rsid w:val="0020142D"/>
    <w:rsid w:val="00201446"/>
    <w:rsid w:val="00201488"/>
    <w:rsid w:val="002016C0"/>
    <w:rsid w:val="00201A5F"/>
    <w:rsid w:val="00201B59"/>
    <w:rsid w:val="00201DEC"/>
    <w:rsid w:val="00201F01"/>
    <w:rsid w:val="00201FA2"/>
    <w:rsid w:val="002024E6"/>
    <w:rsid w:val="00202515"/>
    <w:rsid w:val="00202C6F"/>
    <w:rsid w:val="00202D2E"/>
    <w:rsid w:val="00202E82"/>
    <w:rsid w:val="00202F2B"/>
    <w:rsid w:val="00203159"/>
    <w:rsid w:val="00203593"/>
    <w:rsid w:val="00203828"/>
    <w:rsid w:val="002039B1"/>
    <w:rsid w:val="00203A39"/>
    <w:rsid w:val="00203A6E"/>
    <w:rsid w:val="00203DF0"/>
    <w:rsid w:val="00203E74"/>
    <w:rsid w:val="00203F00"/>
    <w:rsid w:val="00203F5C"/>
    <w:rsid w:val="0020400D"/>
    <w:rsid w:val="00204239"/>
    <w:rsid w:val="00204579"/>
    <w:rsid w:val="002047DE"/>
    <w:rsid w:val="00204981"/>
    <w:rsid w:val="00204A5A"/>
    <w:rsid w:val="00204C12"/>
    <w:rsid w:val="00204C7B"/>
    <w:rsid w:val="00204D04"/>
    <w:rsid w:val="0020507B"/>
    <w:rsid w:val="0020540B"/>
    <w:rsid w:val="00205635"/>
    <w:rsid w:val="002056AE"/>
    <w:rsid w:val="002059A3"/>
    <w:rsid w:val="00205AB2"/>
    <w:rsid w:val="00205AF0"/>
    <w:rsid w:val="00205CB2"/>
    <w:rsid w:val="00205D98"/>
    <w:rsid w:val="00205EA1"/>
    <w:rsid w:val="0020610B"/>
    <w:rsid w:val="00206362"/>
    <w:rsid w:val="002063A7"/>
    <w:rsid w:val="002063A9"/>
    <w:rsid w:val="0020640D"/>
    <w:rsid w:val="002064AC"/>
    <w:rsid w:val="00206677"/>
    <w:rsid w:val="0020671A"/>
    <w:rsid w:val="0020674D"/>
    <w:rsid w:val="00206BF6"/>
    <w:rsid w:val="00206E5A"/>
    <w:rsid w:val="0020711E"/>
    <w:rsid w:val="00207613"/>
    <w:rsid w:val="00207679"/>
    <w:rsid w:val="00207847"/>
    <w:rsid w:val="0020784F"/>
    <w:rsid w:val="0020790B"/>
    <w:rsid w:val="00207AB3"/>
    <w:rsid w:val="00207AF9"/>
    <w:rsid w:val="00207BB9"/>
    <w:rsid w:val="00207CB4"/>
    <w:rsid w:val="00207DAF"/>
    <w:rsid w:val="00207EB6"/>
    <w:rsid w:val="00210174"/>
    <w:rsid w:val="0021065B"/>
    <w:rsid w:val="00210927"/>
    <w:rsid w:val="002109D5"/>
    <w:rsid w:val="00210A2E"/>
    <w:rsid w:val="00210B05"/>
    <w:rsid w:val="00210C84"/>
    <w:rsid w:val="00210C91"/>
    <w:rsid w:val="00210F42"/>
    <w:rsid w:val="00211042"/>
    <w:rsid w:val="00211086"/>
    <w:rsid w:val="00211190"/>
    <w:rsid w:val="00211345"/>
    <w:rsid w:val="00211496"/>
    <w:rsid w:val="002114FA"/>
    <w:rsid w:val="002119E0"/>
    <w:rsid w:val="00211A8B"/>
    <w:rsid w:val="00211B64"/>
    <w:rsid w:val="00211C26"/>
    <w:rsid w:val="00211C62"/>
    <w:rsid w:val="00211CE0"/>
    <w:rsid w:val="00211D31"/>
    <w:rsid w:val="00211DD9"/>
    <w:rsid w:val="00211F7F"/>
    <w:rsid w:val="002121B4"/>
    <w:rsid w:val="002124A1"/>
    <w:rsid w:val="00212816"/>
    <w:rsid w:val="00212990"/>
    <w:rsid w:val="00212AE6"/>
    <w:rsid w:val="002130BD"/>
    <w:rsid w:val="002137ED"/>
    <w:rsid w:val="00213851"/>
    <w:rsid w:val="002139DE"/>
    <w:rsid w:val="00214171"/>
    <w:rsid w:val="002145F2"/>
    <w:rsid w:val="00214661"/>
    <w:rsid w:val="002146B1"/>
    <w:rsid w:val="00214E0D"/>
    <w:rsid w:val="0021512E"/>
    <w:rsid w:val="0021530C"/>
    <w:rsid w:val="0021534A"/>
    <w:rsid w:val="0021586D"/>
    <w:rsid w:val="002159CE"/>
    <w:rsid w:val="00215D76"/>
    <w:rsid w:val="00215DB1"/>
    <w:rsid w:val="00215FBA"/>
    <w:rsid w:val="002162EA"/>
    <w:rsid w:val="002165F9"/>
    <w:rsid w:val="00216685"/>
    <w:rsid w:val="002169B5"/>
    <w:rsid w:val="00216B17"/>
    <w:rsid w:val="00216B58"/>
    <w:rsid w:val="00216BBF"/>
    <w:rsid w:val="00216D0D"/>
    <w:rsid w:val="00217135"/>
    <w:rsid w:val="00217583"/>
    <w:rsid w:val="00217596"/>
    <w:rsid w:val="00217818"/>
    <w:rsid w:val="0021797D"/>
    <w:rsid w:val="00217B16"/>
    <w:rsid w:val="00217B3D"/>
    <w:rsid w:val="00217C32"/>
    <w:rsid w:val="00217CE8"/>
    <w:rsid w:val="0022003A"/>
    <w:rsid w:val="002202EC"/>
    <w:rsid w:val="002204ED"/>
    <w:rsid w:val="002208BE"/>
    <w:rsid w:val="0022091D"/>
    <w:rsid w:val="002209D6"/>
    <w:rsid w:val="00220B92"/>
    <w:rsid w:val="00220E92"/>
    <w:rsid w:val="00221022"/>
    <w:rsid w:val="002212D0"/>
    <w:rsid w:val="0022135D"/>
    <w:rsid w:val="00221733"/>
    <w:rsid w:val="002217E5"/>
    <w:rsid w:val="002218EA"/>
    <w:rsid w:val="00221A25"/>
    <w:rsid w:val="00221AEB"/>
    <w:rsid w:val="00221B64"/>
    <w:rsid w:val="00221B79"/>
    <w:rsid w:val="00221BF4"/>
    <w:rsid w:val="00222052"/>
    <w:rsid w:val="002222A4"/>
    <w:rsid w:val="00222AB8"/>
    <w:rsid w:val="00222AF2"/>
    <w:rsid w:val="00222B25"/>
    <w:rsid w:val="00222E8E"/>
    <w:rsid w:val="00222F39"/>
    <w:rsid w:val="00222F3F"/>
    <w:rsid w:val="00222FE7"/>
    <w:rsid w:val="00223833"/>
    <w:rsid w:val="00223ACD"/>
    <w:rsid w:val="00223C3C"/>
    <w:rsid w:val="00224146"/>
    <w:rsid w:val="002242F8"/>
    <w:rsid w:val="00224339"/>
    <w:rsid w:val="00224572"/>
    <w:rsid w:val="0022490A"/>
    <w:rsid w:val="00224A38"/>
    <w:rsid w:val="00224A9B"/>
    <w:rsid w:val="00224C1F"/>
    <w:rsid w:val="00224FBB"/>
    <w:rsid w:val="00225196"/>
    <w:rsid w:val="00225AE2"/>
    <w:rsid w:val="0022657F"/>
    <w:rsid w:val="00226592"/>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1EF"/>
    <w:rsid w:val="00230467"/>
    <w:rsid w:val="002305DD"/>
    <w:rsid w:val="00230656"/>
    <w:rsid w:val="002307F2"/>
    <w:rsid w:val="00230AD3"/>
    <w:rsid w:val="00230B14"/>
    <w:rsid w:val="00230BB1"/>
    <w:rsid w:val="00230EE6"/>
    <w:rsid w:val="0023124C"/>
    <w:rsid w:val="002314EE"/>
    <w:rsid w:val="00231719"/>
    <w:rsid w:val="00231740"/>
    <w:rsid w:val="00231AF5"/>
    <w:rsid w:val="00231B71"/>
    <w:rsid w:val="00231D67"/>
    <w:rsid w:val="00232149"/>
    <w:rsid w:val="0023214B"/>
    <w:rsid w:val="00232191"/>
    <w:rsid w:val="002321B1"/>
    <w:rsid w:val="00232782"/>
    <w:rsid w:val="0023287C"/>
    <w:rsid w:val="00232E9D"/>
    <w:rsid w:val="00233074"/>
    <w:rsid w:val="002331A0"/>
    <w:rsid w:val="0023324F"/>
    <w:rsid w:val="0023329D"/>
    <w:rsid w:val="0023351A"/>
    <w:rsid w:val="0023357A"/>
    <w:rsid w:val="002336BB"/>
    <w:rsid w:val="00233C36"/>
    <w:rsid w:val="00233D0C"/>
    <w:rsid w:val="0023406E"/>
    <w:rsid w:val="002344C8"/>
    <w:rsid w:val="002344F5"/>
    <w:rsid w:val="002349C5"/>
    <w:rsid w:val="00234B73"/>
    <w:rsid w:val="00234FE9"/>
    <w:rsid w:val="00235209"/>
    <w:rsid w:val="00235581"/>
    <w:rsid w:val="00235698"/>
    <w:rsid w:val="00236443"/>
    <w:rsid w:val="0023644B"/>
    <w:rsid w:val="0023664A"/>
    <w:rsid w:val="00236801"/>
    <w:rsid w:val="00236821"/>
    <w:rsid w:val="002368E3"/>
    <w:rsid w:val="00236BED"/>
    <w:rsid w:val="00236F71"/>
    <w:rsid w:val="002373FC"/>
    <w:rsid w:val="00237AC1"/>
    <w:rsid w:val="00237C6F"/>
    <w:rsid w:val="00237D22"/>
    <w:rsid w:val="00237FB4"/>
    <w:rsid w:val="002400FB"/>
    <w:rsid w:val="0024029F"/>
    <w:rsid w:val="00240487"/>
    <w:rsid w:val="00240956"/>
    <w:rsid w:val="00240A45"/>
    <w:rsid w:val="00240B7D"/>
    <w:rsid w:val="00240C63"/>
    <w:rsid w:val="00240D1B"/>
    <w:rsid w:val="00240F65"/>
    <w:rsid w:val="0024103F"/>
    <w:rsid w:val="002411D5"/>
    <w:rsid w:val="00241433"/>
    <w:rsid w:val="00241466"/>
    <w:rsid w:val="002416A2"/>
    <w:rsid w:val="002417D1"/>
    <w:rsid w:val="00241C7B"/>
    <w:rsid w:val="00241D6D"/>
    <w:rsid w:val="00241ECC"/>
    <w:rsid w:val="002421F2"/>
    <w:rsid w:val="0024284B"/>
    <w:rsid w:val="0024286B"/>
    <w:rsid w:val="00242872"/>
    <w:rsid w:val="00242B2A"/>
    <w:rsid w:val="00242BB9"/>
    <w:rsid w:val="00242BD2"/>
    <w:rsid w:val="00242CAE"/>
    <w:rsid w:val="00243553"/>
    <w:rsid w:val="00243554"/>
    <w:rsid w:val="00243929"/>
    <w:rsid w:val="00243ACD"/>
    <w:rsid w:val="00243AE6"/>
    <w:rsid w:val="00244067"/>
    <w:rsid w:val="002442A3"/>
    <w:rsid w:val="0024445A"/>
    <w:rsid w:val="00244563"/>
    <w:rsid w:val="00244606"/>
    <w:rsid w:val="002448B6"/>
    <w:rsid w:val="00244924"/>
    <w:rsid w:val="002449F4"/>
    <w:rsid w:val="00244DA4"/>
    <w:rsid w:val="00244EC1"/>
    <w:rsid w:val="00244FC9"/>
    <w:rsid w:val="0024520E"/>
    <w:rsid w:val="0024530E"/>
    <w:rsid w:val="00245492"/>
    <w:rsid w:val="00245A41"/>
    <w:rsid w:val="00245AA2"/>
    <w:rsid w:val="00245B70"/>
    <w:rsid w:val="00245D7D"/>
    <w:rsid w:val="00245E39"/>
    <w:rsid w:val="00245F72"/>
    <w:rsid w:val="00245FBA"/>
    <w:rsid w:val="00246BEB"/>
    <w:rsid w:val="00246C52"/>
    <w:rsid w:val="00246EB6"/>
    <w:rsid w:val="002472EC"/>
    <w:rsid w:val="002475A2"/>
    <w:rsid w:val="002475BE"/>
    <w:rsid w:val="00247660"/>
    <w:rsid w:val="0024785A"/>
    <w:rsid w:val="00247A4A"/>
    <w:rsid w:val="00247C92"/>
    <w:rsid w:val="00247DD1"/>
    <w:rsid w:val="002500F2"/>
    <w:rsid w:val="00250160"/>
    <w:rsid w:val="00250315"/>
    <w:rsid w:val="0025039F"/>
    <w:rsid w:val="002506F5"/>
    <w:rsid w:val="00250716"/>
    <w:rsid w:val="002508C7"/>
    <w:rsid w:val="002509C7"/>
    <w:rsid w:val="00250D9C"/>
    <w:rsid w:val="00250EE7"/>
    <w:rsid w:val="00250FBC"/>
    <w:rsid w:val="00251117"/>
    <w:rsid w:val="002512A9"/>
    <w:rsid w:val="002515EA"/>
    <w:rsid w:val="0025169E"/>
    <w:rsid w:val="00251723"/>
    <w:rsid w:val="00251843"/>
    <w:rsid w:val="002518CF"/>
    <w:rsid w:val="00251929"/>
    <w:rsid w:val="00251DAC"/>
    <w:rsid w:val="00251F5E"/>
    <w:rsid w:val="00251F78"/>
    <w:rsid w:val="0025204B"/>
    <w:rsid w:val="002520D4"/>
    <w:rsid w:val="002520DB"/>
    <w:rsid w:val="002526DD"/>
    <w:rsid w:val="0025293E"/>
    <w:rsid w:val="00252976"/>
    <w:rsid w:val="00252A08"/>
    <w:rsid w:val="00252FDD"/>
    <w:rsid w:val="002530D6"/>
    <w:rsid w:val="002530D9"/>
    <w:rsid w:val="002531A0"/>
    <w:rsid w:val="0025325D"/>
    <w:rsid w:val="002533FF"/>
    <w:rsid w:val="00253400"/>
    <w:rsid w:val="002537F5"/>
    <w:rsid w:val="00253905"/>
    <w:rsid w:val="00253CB0"/>
    <w:rsid w:val="00253E5F"/>
    <w:rsid w:val="0025429A"/>
    <w:rsid w:val="00255475"/>
    <w:rsid w:val="00255491"/>
    <w:rsid w:val="002556CC"/>
    <w:rsid w:val="00255734"/>
    <w:rsid w:val="00255DF4"/>
    <w:rsid w:val="0025601B"/>
    <w:rsid w:val="00256988"/>
    <w:rsid w:val="00256A5C"/>
    <w:rsid w:val="00256B22"/>
    <w:rsid w:val="00256D51"/>
    <w:rsid w:val="00256F02"/>
    <w:rsid w:val="002571C8"/>
    <w:rsid w:val="002572F1"/>
    <w:rsid w:val="002579CD"/>
    <w:rsid w:val="00257A42"/>
    <w:rsid w:val="00257A62"/>
    <w:rsid w:val="00257BA4"/>
    <w:rsid w:val="00257C35"/>
    <w:rsid w:val="00260156"/>
    <w:rsid w:val="0026075E"/>
    <w:rsid w:val="002608BD"/>
    <w:rsid w:val="00260FAD"/>
    <w:rsid w:val="002611D9"/>
    <w:rsid w:val="002616CD"/>
    <w:rsid w:val="002617F6"/>
    <w:rsid w:val="00261B11"/>
    <w:rsid w:val="00261D05"/>
    <w:rsid w:val="00261E0E"/>
    <w:rsid w:val="002621AD"/>
    <w:rsid w:val="002623AC"/>
    <w:rsid w:val="002626FA"/>
    <w:rsid w:val="0026279F"/>
    <w:rsid w:val="00262979"/>
    <w:rsid w:val="002629FD"/>
    <w:rsid w:val="00263038"/>
    <w:rsid w:val="002631DC"/>
    <w:rsid w:val="0026382D"/>
    <w:rsid w:val="00263836"/>
    <w:rsid w:val="0026385F"/>
    <w:rsid w:val="00263DC2"/>
    <w:rsid w:val="00263DD9"/>
    <w:rsid w:val="0026403D"/>
    <w:rsid w:val="00264256"/>
    <w:rsid w:val="002642C3"/>
    <w:rsid w:val="0026431A"/>
    <w:rsid w:val="0026432F"/>
    <w:rsid w:val="0026455A"/>
    <w:rsid w:val="0026460B"/>
    <w:rsid w:val="0026468A"/>
    <w:rsid w:val="00264A06"/>
    <w:rsid w:val="00264C28"/>
    <w:rsid w:val="00264DD3"/>
    <w:rsid w:val="002654D9"/>
    <w:rsid w:val="002656BA"/>
    <w:rsid w:val="00265701"/>
    <w:rsid w:val="0026586A"/>
    <w:rsid w:val="00265CB1"/>
    <w:rsid w:val="00265D40"/>
    <w:rsid w:val="00265E9A"/>
    <w:rsid w:val="00265ED2"/>
    <w:rsid w:val="0026604D"/>
    <w:rsid w:val="00266111"/>
    <w:rsid w:val="00266210"/>
    <w:rsid w:val="002664FA"/>
    <w:rsid w:val="002665B5"/>
    <w:rsid w:val="00266867"/>
    <w:rsid w:val="00266A08"/>
    <w:rsid w:val="00266CB3"/>
    <w:rsid w:val="0026716C"/>
    <w:rsid w:val="002673CA"/>
    <w:rsid w:val="002675A3"/>
    <w:rsid w:val="0027009E"/>
    <w:rsid w:val="0027058C"/>
    <w:rsid w:val="002706CC"/>
    <w:rsid w:val="002708DA"/>
    <w:rsid w:val="00270B34"/>
    <w:rsid w:val="00270C63"/>
    <w:rsid w:val="00270C98"/>
    <w:rsid w:val="00270CF1"/>
    <w:rsid w:val="00270E57"/>
    <w:rsid w:val="00270E80"/>
    <w:rsid w:val="00271084"/>
    <w:rsid w:val="002710D6"/>
    <w:rsid w:val="002711C3"/>
    <w:rsid w:val="002713CE"/>
    <w:rsid w:val="0027193C"/>
    <w:rsid w:val="00271EEF"/>
    <w:rsid w:val="002721F4"/>
    <w:rsid w:val="0027242C"/>
    <w:rsid w:val="00272474"/>
    <w:rsid w:val="002724F5"/>
    <w:rsid w:val="0027257A"/>
    <w:rsid w:val="00272736"/>
    <w:rsid w:val="00272D06"/>
    <w:rsid w:val="00272FD9"/>
    <w:rsid w:val="00272FEB"/>
    <w:rsid w:val="00273226"/>
    <w:rsid w:val="0027333D"/>
    <w:rsid w:val="0027338C"/>
    <w:rsid w:val="00273644"/>
    <w:rsid w:val="00273809"/>
    <w:rsid w:val="002738C9"/>
    <w:rsid w:val="002738D7"/>
    <w:rsid w:val="00273AB6"/>
    <w:rsid w:val="00273B2D"/>
    <w:rsid w:val="00273CAB"/>
    <w:rsid w:val="00273CFB"/>
    <w:rsid w:val="00273F1F"/>
    <w:rsid w:val="00274440"/>
    <w:rsid w:val="00274668"/>
    <w:rsid w:val="002747F6"/>
    <w:rsid w:val="0027481A"/>
    <w:rsid w:val="00274CE5"/>
    <w:rsid w:val="00274D08"/>
    <w:rsid w:val="00274DE3"/>
    <w:rsid w:val="0027540F"/>
    <w:rsid w:val="00275457"/>
    <w:rsid w:val="00275464"/>
    <w:rsid w:val="0027555D"/>
    <w:rsid w:val="0027558D"/>
    <w:rsid w:val="0027568B"/>
    <w:rsid w:val="002756D5"/>
    <w:rsid w:val="00275A17"/>
    <w:rsid w:val="00275AE1"/>
    <w:rsid w:val="00275B92"/>
    <w:rsid w:val="00275DD9"/>
    <w:rsid w:val="00275E10"/>
    <w:rsid w:val="00275F3B"/>
    <w:rsid w:val="00276001"/>
    <w:rsid w:val="002761C4"/>
    <w:rsid w:val="00276243"/>
    <w:rsid w:val="002762EC"/>
    <w:rsid w:val="002764FB"/>
    <w:rsid w:val="0027650F"/>
    <w:rsid w:val="00276660"/>
    <w:rsid w:val="002766C9"/>
    <w:rsid w:val="002768E3"/>
    <w:rsid w:val="00276CED"/>
    <w:rsid w:val="00276DF9"/>
    <w:rsid w:val="00276E0B"/>
    <w:rsid w:val="00277200"/>
    <w:rsid w:val="002772D5"/>
    <w:rsid w:val="00277512"/>
    <w:rsid w:val="0027752E"/>
    <w:rsid w:val="002777E4"/>
    <w:rsid w:val="00277E66"/>
    <w:rsid w:val="00277F76"/>
    <w:rsid w:val="002801E2"/>
    <w:rsid w:val="00280567"/>
    <w:rsid w:val="00280612"/>
    <w:rsid w:val="0028073A"/>
    <w:rsid w:val="00280960"/>
    <w:rsid w:val="00280D0E"/>
    <w:rsid w:val="0028149A"/>
    <w:rsid w:val="002814CE"/>
    <w:rsid w:val="0028154A"/>
    <w:rsid w:val="0028164E"/>
    <w:rsid w:val="0028168F"/>
    <w:rsid w:val="002818AD"/>
    <w:rsid w:val="00281D4F"/>
    <w:rsid w:val="00281E2A"/>
    <w:rsid w:val="00281E67"/>
    <w:rsid w:val="002825A7"/>
    <w:rsid w:val="002825CE"/>
    <w:rsid w:val="00282638"/>
    <w:rsid w:val="00282F00"/>
    <w:rsid w:val="00283075"/>
    <w:rsid w:val="00283165"/>
    <w:rsid w:val="002832E7"/>
    <w:rsid w:val="002838C7"/>
    <w:rsid w:val="00283C10"/>
    <w:rsid w:val="00284A6B"/>
    <w:rsid w:val="00284ACB"/>
    <w:rsid w:val="00284B43"/>
    <w:rsid w:val="00284D43"/>
    <w:rsid w:val="00284E7F"/>
    <w:rsid w:val="00285207"/>
    <w:rsid w:val="0028550D"/>
    <w:rsid w:val="00285520"/>
    <w:rsid w:val="00285894"/>
    <w:rsid w:val="00285CC5"/>
    <w:rsid w:val="00285E28"/>
    <w:rsid w:val="002863F1"/>
    <w:rsid w:val="002864EE"/>
    <w:rsid w:val="00286532"/>
    <w:rsid w:val="00286631"/>
    <w:rsid w:val="00286A8C"/>
    <w:rsid w:val="00286ACD"/>
    <w:rsid w:val="00286AE7"/>
    <w:rsid w:val="00286F76"/>
    <w:rsid w:val="002872ED"/>
    <w:rsid w:val="00287376"/>
    <w:rsid w:val="002877DE"/>
    <w:rsid w:val="00287821"/>
    <w:rsid w:val="002879C5"/>
    <w:rsid w:val="00287C28"/>
    <w:rsid w:val="00287C39"/>
    <w:rsid w:val="00290254"/>
    <w:rsid w:val="00290565"/>
    <w:rsid w:val="00290677"/>
    <w:rsid w:val="00290C83"/>
    <w:rsid w:val="00290E4B"/>
    <w:rsid w:val="00291153"/>
    <w:rsid w:val="0029130D"/>
    <w:rsid w:val="0029142E"/>
    <w:rsid w:val="002915DA"/>
    <w:rsid w:val="0029178F"/>
    <w:rsid w:val="00291C45"/>
    <w:rsid w:val="00292540"/>
    <w:rsid w:val="0029279E"/>
    <w:rsid w:val="00292829"/>
    <w:rsid w:val="002928C5"/>
    <w:rsid w:val="00292A9A"/>
    <w:rsid w:val="00292AE6"/>
    <w:rsid w:val="0029347E"/>
    <w:rsid w:val="00293504"/>
    <w:rsid w:val="002937CB"/>
    <w:rsid w:val="00293965"/>
    <w:rsid w:val="00293C49"/>
    <w:rsid w:val="00293C5B"/>
    <w:rsid w:val="00294266"/>
    <w:rsid w:val="002944CA"/>
    <w:rsid w:val="00294504"/>
    <w:rsid w:val="002946D1"/>
    <w:rsid w:val="00294722"/>
    <w:rsid w:val="002947B4"/>
    <w:rsid w:val="00294AB1"/>
    <w:rsid w:val="00294C8C"/>
    <w:rsid w:val="00294F41"/>
    <w:rsid w:val="00295226"/>
    <w:rsid w:val="002953B3"/>
    <w:rsid w:val="002953D0"/>
    <w:rsid w:val="00295657"/>
    <w:rsid w:val="0029567F"/>
    <w:rsid w:val="00295F1C"/>
    <w:rsid w:val="002960D8"/>
    <w:rsid w:val="00296190"/>
    <w:rsid w:val="00296758"/>
    <w:rsid w:val="002968DA"/>
    <w:rsid w:val="0029694E"/>
    <w:rsid w:val="0029696C"/>
    <w:rsid w:val="00296B11"/>
    <w:rsid w:val="00296D93"/>
    <w:rsid w:val="00296DF8"/>
    <w:rsid w:val="00296E34"/>
    <w:rsid w:val="00296FD8"/>
    <w:rsid w:val="0029743A"/>
    <w:rsid w:val="00297499"/>
    <w:rsid w:val="002974AA"/>
    <w:rsid w:val="00297671"/>
    <w:rsid w:val="002977A0"/>
    <w:rsid w:val="00297F1F"/>
    <w:rsid w:val="00297F46"/>
    <w:rsid w:val="002A00DB"/>
    <w:rsid w:val="002A0230"/>
    <w:rsid w:val="002A025C"/>
    <w:rsid w:val="002A03F0"/>
    <w:rsid w:val="002A0581"/>
    <w:rsid w:val="002A05EF"/>
    <w:rsid w:val="002A0724"/>
    <w:rsid w:val="002A086E"/>
    <w:rsid w:val="002A093B"/>
    <w:rsid w:val="002A0BEE"/>
    <w:rsid w:val="002A1A57"/>
    <w:rsid w:val="002A1DA1"/>
    <w:rsid w:val="002A1F92"/>
    <w:rsid w:val="002A205B"/>
    <w:rsid w:val="002A23F4"/>
    <w:rsid w:val="002A2689"/>
    <w:rsid w:val="002A2B4E"/>
    <w:rsid w:val="002A2FB8"/>
    <w:rsid w:val="002A31FF"/>
    <w:rsid w:val="002A3668"/>
    <w:rsid w:val="002A3771"/>
    <w:rsid w:val="002A37C5"/>
    <w:rsid w:val="002A3AFD"/>
    <w:rsid w:val="002A3B12"/>
    <w:rsid w:val="002A3E48"/>
    <w:rsid w:val="002A3E8E"/>
    <w:rsid w:val="002A404C"/>
    <w:rsid w:val="002A4102"/>
    <w:rsid w:val="002A437D"/>
    <w:rsid w:val="002A4433"/>
    <w:rsid w:val="002A4559"/>
    <w:rsid w:val="002A4863"/>
    <w:rsid w:val="002A4918"/>
    <w:rsid w:val="002A49C5"/>
    <w:rsid w:val="002A4A0C"/>
    <w:rsid w:val="002A4A80"/>
    <w:rsid w:val="002A4B7D"/>
    <w:rsid w:val="002A4C0C"/>
    <w:rsid w:val="002A4CAF"/>
    <w:rsid w:val="002A4DFF"/>
    <w:rsid w:val="002A4E20"/>
    <w:rsid w:val="002A523D"/>
    <w:rsid w:val="002A524D"/>
    <w:rsid w:val="002A530F"/>
    <w:rsid w:val="002A567C"/>
    <w:rsid w:val="002A5B41"/>
    <w:rsid w:val="002A5FC1"/>
    <w:rsid w:val="002A617E"/>
    <w:rsid w:val="002A63A7"/>
    <w:rsid w:val="002A63DF"/>
    <w:rsid w:val="002A6592"/>
    <w:rsid w:val="002A67FA"/>
    <w:rsid w:val="002A69D7"/>
    <w:rsid w:val="002A6ADC"/>
    <w:rsid w:val="002A6EF8"/>
    <w:rsid w:val="002A732C"/>
    <w:rsid w:val="002A7A6A"/>
    <w:rsid w:val="002A7AB4"/>
    <w:rsid w:val="002A7AE1"/>
    <w:rsid w:val="002A7B3B"/>
    <w:rsid w:val="002B03F8"/>
    <w:rsid w:val="002B07BF"/>
    <w:rsid w:val="002B0805"/>
    <w:rsid w:val="002B0928"/>
    <w:rsid w:val="002B0960"/>
    <w:rsid w:val="002B0C7E"/>
    <w:rsid w:val="002B0C99"/>
    <w:rsid w:val="002B0DC4"/>
    <w:rsid w:val="002B10F9"/>
    <w:rsid w:val="002B12C7"/>
    <w:rsid w:val="002B17B0"/>
    <w:rsid w:val="002B18A6"/>
    <w:rsid w:val="002B1AFA"/>
    <w:rsid w:val="002B1CD7"/>
    <w:rsid w:val="002B21D6"/>
    <w:rsid w:val="002B2895"/>
    <w:rsid w:val="002B295E"/>
    <w:rsid w:val="002B2A2C"/>
    <w:rsid w:val="002B2C92"/>
    <w:rsid w:val="002B3081"/>
    <w:rsid w:val="002B314A"/>
    <w:rsid w:val="002B318B"/>
    <w:rsid w:val="002B32BC"/>
    <w:rsid w:val="002B340B"/>
    <w:rsid w:val="002B34AE"/>
    <w:rsid w:val="002B39C3"/>
    <w:rsid w:val="002B3CB5"/>
    <w:rsid w:val="002B3D90"/>
    <w:rsid w:val="002B3EFA"/>
    <w:rsid w:val="002B3F41"/>
    <w:rsid w:val="002B3FAF"/>
    <w:rsid w:val="002B4122"/>
    <w:rsid w:val="002B4225"/>
    <w:rsid w:val="002B453B"/>
    <w:rsid w:val="002B46A2"/>
    <w:rsid w:val="002B4A27"/>
    <w:rsid w:val="002B4C39"/>
    <w:rsid w:val="002B4EA9"/>
    <w:rsid w:val="002B51C4"/>
    <w:rsid w:val="002B59E5"/>
    <w:rsid w:val="002B59EE"/>
    <w:rsid w:val="002B5C39"/>
    <w:rsid w:val="002B5CC4"/>
    <w:rsid w:val="002B5DFB"/>
    <w:rsid w:val="002B601A"/>
    <w:rsid w:val="002B61F1"/>
    <w:rsid w:val="002B64FE"/>
    <w:rsid w:val="002B694E"/>
    <w:rsid w:val="002B6D31"/>
    <w:rsid w:val="002B6D3B"/>
    <w:rsid w:val="002B6FED"/>
    <w:rsid w:val="002B70A2"/>
    <w:rsid w:val="002B7386"/>
    <w:rsid w:val="002B7649"/>
    <w:rsid w:val="002B7661"/>
    <w:rsid w:val="002B7D56"/>
    <w:rsid w:val="002C04C2"/>
    <w:rsid w:val="002C0818"/>
    <w:rsid w:val="002C0B4F"/>
    <w:rsid w:val="002C0D11"/>
    <w:rsid w:val="002C13B4"/>
    <w:rsid w:val="002C1481"/>
    <w:rsid w:val="002C16AD"/>
    <w:rsid w:val="002C185E"/>
    <w:rsid w:val="002C18F1"/>
    <w:rsid w:val="002C1A96"/>
    <w:rsid w:val="002C1B17"/>
    <w:rsid w:val="002C203A"/>
    <w:rsid w:val="002C25B7"/>
    <w:rsid w:val="002C2A94"/>
    <w:rsid w:val="002C2AE9"/>
    <w:rsid w:val="002C2B29"/>
    <w:rsid w:val="002C2DFA"/>
    <w:rsid w:val="002C2E6D"/>
    <w:rsid w:val="002C2E8A"/>
    <w:rsid w:val="002C2FCD"/>
    <w:rsid w:val="002C3068"/>
    <w:rsid w:val="002C3458"/>
    <w:rsid w:val="002C3A4E"/>
    <w:rsid w:val="002C3AE4"/>
    <w:rsid w:val="002C3D26"/>
    <w:rsid w:val="002C3D84"/>
    <w:rsid w:val="002C3E89"/>
    <w:rsid w:val="002C3F1A"/>
    <w:rsid w:val="002C42AA"/>
    <w:rsid w:val="002C4813"/>
    <w:rsid w:val="002C4AF6"/>
    <w:rsid w:val="002C54AD"/>
    <w:rsid w:val="002C5533"/>
    <w:rsid w:val="002C5620"/>
    <w:rsid w:val="002C59C9"/>
    <w:rsid w:val="002C5A6B"/>
    <w:rsid w:val="002C5F65"/>
    <w:rsid w:val="002C61E0"/>
    <w:rsid w:val="002C640C"/>
    <w:rsid w:val="002C64EC"/>
    <w:rsid w:val="002C6D3C"/>
    <w:rsid w:val="002C6F0B"/>
    <w:rsid w:val="002C782F"/>
    <w:rsid w:val="002C7B03"/>
    <w:rsid w:val="002C7B0D"/>
    <w:rsid w:val="002C7DCA"/>
    <w:rsid w:val="002C7EA4"/>
    <w:rsid w:val="002C7EBB"/>
    <w:rsid w:val="002D001E"/>
    <w:rsid w:val="002D0115"/>
    <w:rsid w:val="002D0298"/>
    <w:rsid w:val="002D02D5"/>
    <w:rsid w:val="002D04DC"/>
    <w:rsid w:val="002D0639"/>
    <w:rsid w:val="002D0657"/>
    <w:rsid w:val="002D0820"/>
    <w:rsid w:val="002D086A"/>
    <w:rsid w:val="002D09B1"/>
    <w:rsid w:val="002D09B3"/>
    <w:rsid w:val="002D1258"/>
    <w:rsid w:val="002D13B7"/>
    <w:rsid w:val="002D1863"/>
    <w:rsid w:val="002D192A"/>
    <w:rsid w:val="002D1A2B"/>
    <w:rsid w:val="002D1CA1"/>
    <w:rsid w:val="002D1E1E"/>
    <w:rsid w:val="002D1EF1"/>
    <w:rsid w:val="002D2B4E"/>
    <w:rsid w:val="002D2C07"/>
    <w:rsid w:val="002D31A9"/>
    <w:rsid w:val="002D3535"/>
    <w:rsid w:val="002D3968"/>
    <w:rsid w:val="002D3E31"/>
    <w:rsid w:val="002D406A"/>
    <w:rsid w:val="002D425A"/>
    <w:rsid w:val="002D42DB"/>
    <w:rsid w:val="002D4314"/>
    <w:rsid w:val="002D4A54"/>
    <w:rsid w:val="002D4D71"/>
    <w:rsid w:val="002D4E37"/>
    <w:rsid w:val="002D4E9C"/>
    <w:rsid w:val="002D50D2"/>
    <w:rsid w:val="002D52E0"/>
    <w:rsid w:val="002D533E"/>
    <w:rsid w:val="002D59F7"/>
    <w:rsid w:val="002D5DEA"/>
    <w:rsid w:val="002D5E89"/>
    <w:rsid w:val="002D5F3A"/>
    <w:rsid w:val="002D6127"/>
    <w:rsid w:val="002D61BE"/>
    <w:rsid w:val="002D61F0"/>
    <w:rsid w:val="002D6285"/>
    <w:rsid w:val="002D62DB"/>
    <w:rsid w:val="002D63B7"/>
    <w:rsid w:val="002D6441"/>
    <w:rsid w:val="002D66F7"/>
    <w:rsid w:val="002D68EA"/>
    <w:rsid w:val="002D6E49"/>
    <w:rsid w:val="002D6E9C"/>
    <w:rsid w:val="002D7235"/>
    <w:rsid w:val="002D75D3"/>
    <w:rsid w:val="002D75D5"/>
    <w:rsid w:val="002D76E8"/>
    <w:rsid w:val="002D7BA2"/>
    <w:rsid w:val="002E079D"/>
    <w:rsid w:val="002E0CAA"/>
    <w:rsid w:val="002E0DB5"/>
    <w:rsid w:val="002E0E7D"/>
    <w:rsid w:val="002E0E94"/>
    <w:rsid w:val="002E14D2"/>
    <w:rsid w:val="002E15A5"/>
    <w:rsid w:val="002E15CD"/>
    <w:rsid w:val="002E16BC"/>
    <w:rsid w:val="002E1947"/>
    <w:rsid w:val="002E1C37"/>
    <w:rsid w:val="002E1F0A"/>
    <w:rsid w:val="002E21FC"/>
    <w:rsid w:val="002E2513"/>
    <w:rsid w:val="002E25D2"/>
    <w:rsid w:val="002E26B1"/>
    <w:rsid w:val="002E2738"/>
    <w:rsid w:val="002E2923"/>
    <w:rsid w:val="002E2A76"/>
    <w:rsid w:val="002E306D"/>
    <w:rsid w:val="002E329D"/>
    <w:rsid w:val="002E3653"/>
    <w:rsid w:val="002E36F8"/>
    <w:rsid w:val="002E37E3"/>
    <w:rsid w:val="002E37FE"/>
    <w:rsid w:val="002E38B7"/>
    <w:rsid w:val="002E3DC7"/>
    <w:rsid w:val="002E3E4B"/>
    <w:rsid w:val="002E3E5D"/>
    <w:rsid w:val="002E40F4"/>
    <w:rsid w:val="002E4301"/>
    <w:rsid w:val="002E449A"/>
    <w:rsid w:val="002E461B"/>
    <w:rsid w:val="002E47C4"/>
    <w:rsid w:val="002E4A30"/>
    <w:rsid w:val="002E4B0D"/>
    <w:rsid w:val="002E4EEC"/>
    <w:rsid w:val="002E58E1"/>
    <w:rsid w:val="002E5ABD"/>
    <w:rsid w:val="002E5B2A"/>
    <w:rsid w:val="002E5BDD"/>
    <w:rsid w:val="002E5C56"/>
    <w:rsid w:val="002E5D86"/>
    <w:rsid w:val="002E5DD7"/>
    <w:rsid w:val="002E5DF0"/>
    <w:rsid w:val="002E6383"/>
    <w:rsid w:val="002E6809"/>
    <w:rsid w:val="002E692B"/>
    <w:rsid w:val="002E76A7"/>
    <w:rsid w:val="002E7B8E"/>
    <w:rsid w:val="002E7BA6"/>
    <w:rsid w:val="002F001D"/>
    <w:rsid w:val="002F0045"/>
    <w:rsid w:val="002F00F0"/>
    <w:rsid w:val="002F025B"/>
    <w:rsid w:val="002F04E6"/>
    <w:rsid w:val="002F0684"/>
    <w:rsid w:val="002F06FE"/>
    <w:rsid w:val="002F09C0"/>
    <w:rsid w:val="002F0ADB"/>
    <w:rsid w:val="002F0B57"/>
    <w:rsid w:val="002F0BE7"/>
    <w:rsid w:val="002F0E34"/>
    <w:rsid w:val="002F0F4A"/>
    <w:rsid w:val="002F1702"/>
    <w:rsid w:val="002F174B"/>
    <w:rsid w:val="002F1782"/>
    <w:rsid w:val="002F1ECA"/>
    <w:rsid w:val="002F26C8"/>
    <w:rsid w:val="002F286D"/>
    <w:rsid w:val="002F2AE0"/>
    <w:rsid w:val="002F31C4"/>
    <w:rsid w:val="002F322F"/>
    <w:rsid w:val="002F327E"/>
    <w:rsid w:val="002F3964"/>
    <w:rsid w:val="002F3A33"/>
    <w:rsid w:val="002F3F16"/>
    <w:rsid w:val="002F413F"/>
    <w:rsid w:val="002F4170"/>
    <w:rsid w:val="002F41F7"/>
    <w:rsid w:val="002F4208"/>
    <w:rsid w:val="002F446A"/>
    <w:rsid w:val="002F44AD"/>
    <w:rsid w:val="002F45D3"/>
    <w:rsid w:val="002F4687"/>
    <w:rsid w:val="002F4775"/>
    <w:rsid w:val="002F4934"/>
    <w:rsid w:val="002F497A"/>
    <w:rsid w:val="002F4A52"/>
    <w:rsid w:val="002F4A55"/>
    <w:rsid w:val="002F4CF5"/>
    <w:rsid w:val="002F4E98"/>
    <w:rsid w:val="002F4FC5"/>
    <w:rsid w:val="002F5312"/>
    <w:rsid w:val="002F535D"/>
    <w:rsid w:val="002F5422"/>
    <w:rsid w:val="002F5634"/>
    <w:rsid w:val="002F566C"/>
    <w:rsid w:val="002F5747"/>
    <w:rsid w:val="002F583A"/>
    <w:rsid w:val="002F585C"/>
    <w:rsid w:val="002F5874"/>
    <w:rsid w:val="002F5881"/>
    <w:rsid w:val="002F5A7C"/>
    <w:rsid w:val="002F5F53"/>
    <w:rsid w:val="002F5FDA"/>
    <w:rsid w:val="002F63ED"/>
    <w:rsid w:val="002F659C"/>
    <w:rsid w:val="002F67ED"/>
    <w:rsid w:val="002F6AC6"/>
    <w:rsid w:val="002F6BDA"/>
    <w:rsid w:val="002F6F6E"/>
    <w:rsid w:val="002F77EB"/>
    <w:rsid w:val="002F7919"/>
    <w:rsid w:val="002F7B6D"/>
    <w:rsid w:val="002F7C1B"/>
    <w:rsid w:val="002F7C82"/>
    <w:rsid w:val="002F7D48"/>
    <w:rsid w:val="002F7EC5"/>
    <w:rsid w:val="00300085"/>
    <w:rsid w:val="0030027C"/>
    <w:rsid w:val="003003AD"/>
    <w:rsid w:val="00300421"/>
    <w:rsid w:val="003004C0"/>
    <w:rsid w:val="00300E5F"/>
    <w:rsid w:val="003011C0"/>
    <w:rsid w:val="00301256"/>
    <w:rsid w:val="00301686"/>
    <w:rsid w:val="00301734"/>
    <w:rsid w:val="0030197B"/>
    <w:rsid w:val="00301B72"/>
    <w:rsid w:val="00301DA6"/>
    <w:rsid w:val="00301E07"/>
    <w:rsid w:val="00301E56"/>
    <w:rsid w:val="00301EE4"/>
    <w:rsid w:val="00301FC6"/>
    <w:rsid w:val="00302203"/>
    <w:rsid w:val="003024DE"/>
    <w:rsid w:val="003024F6"/>
    <w:rsid w:val="00302701"/>
    <w:rsid w:val="00302739"/>
    <w:rsid w:val="003027EB"/>
    <w:rsid w:val="003029CB"/>
    <w:rsid w:val="00302B48"/>
    <w:rsid w:val="00302D46"/>
    <w:rsid w:val="00302D8B"/>
    <w:rsid w:val="00302DD5"/>
    <w:rsid w:val="00302EDE"/>
    <w:rsid w:val="00302FEF"/>
    <w:rsid w:val="0030318E"/>
    <w:rsid w:val="003033B1"/>
    <w:rsid w:val="00303721"/>
    <w:rsid w:val="00303BDB"/>
    <w:rsid w:val="0030403D"/>
    <w:rsid w:val="00304556"/>
    <w:rsid w:val="003047B2"/>
    <w:rsid w:val="00304915"/>
    <w:rsid w:val="00304AC5"/>
    <w:rsid w:val="00304B84"/>
    <w:rsid w:val="00304C66"/>
    <w:rsid w:val="00304C9E"/>
    <w:rsid w:val="00305131"/>
    <w:rsid w:val="003054E1"/>
    <w:rsid w:val="00305866"/>
    <w:rsid w:val="00305A41"/>
    <w:rsid w:val="003061F3"/>
    <w:rsid w:val="003065FB"/>
    <w:rsid w:val="00306ED2"/>
    <w:rsid w:val="00306F2F"/>
    <w:rsid w:val="00306F89"/>
    <w:rsid w:val="00307101"/>
    <w:rsid w:val="003071C8"/>
    <w:rsid w:val="0030749E"/>
    <w:rsid w:val="0030761B"/>
    <w:rsid w:val="00307B27"/>
    <w:rsid w:val="00307D5D"/>
    <w:rsid w:val="00307E25"/>
    <w:rsid w:val="00307F28"/>
    <w:rsid w:val="0031007B"/>
    <w:rsid w:val="003101DC"/>
    <w:rsid w:val="0031049F"/>
    <w:rsid w:val="00310500"/>
    <w:rsid w:val="0031050E"/>
    <w:rsid w:val="00310827"/>
    <w:rsid w:val="0031092D"/>
    <w:rsid w:val="00310B18"/>
    <w:rsid w:val="00310CB2"/>
    <w:rsid w:val="00310CC6"/>
    <w:rsid w:val="00310F30"/>
    <w:rsid w:val="00311100"/>
    <w:rsid w:val="00311642"/>
    <w:rsid w:val="00311761"/>
    <w:rsid w:val="003118A7"/>
    <w:rsid w:val="00311941"/>
    <w:rsid w:val="00312709"/>
    <w:rsid w:val="00312942"/>
    <w:rsid w:val="003129AB"/>
    <w:rsid w:val="003129DA"/>
    <w:rsid w:val="00312AAB"/>
    <w:rsid w:val="00313293"/>
    <w:rsid w:val="003134B9"/>
    <w:rsid w:val="00313683"/>
    <w:rsid w:val="00313765"/>
    <w:rsid w:val="003137A0"/>
    <w:rsid w:val="003139F0"/>
    <w:rsid w:val="00313BC1"/>
    <w:rsid w:val="00313C4F"/>
    <w:rsid w:val="00313C95"/>
    <w:rsid w:val="003141C2"/>
    <w:rsid w:val="003142F3"/>
    <w:rsid w:val="003147C1"/>
    <w:rsid w:val="00314CBB"/>
    <w:rsid w:val="00314D0F"/>
    <w:rsid w:val="00315614"/>
    <w:rsid w:val="0031599D"/>
    <w:rsid w:val="00315D28"/>
    <w:rsid w:val="00315F37"/>
    <w:rsid w:val="00316064"/>
    <w:rsid w:val="00316407"/>
    <w:rsid w:val="003164E0"/>
    <w:rsid w:val="003169AE"/>
    <w:rsid w:val="00316C58"/>
    <w:rsid w:val="00316EAE"/>
    <w:rsid w:val="00316EBF"/>
    <w:rsid w:val="00317050"/>
    <w:rsid w:val="00317625"/>
    <w:rsid w:val="0031767A"/>
    <w:rsid w:val="00317731"/>
    <w:rsid w:val="00317C5E"/>
    <w:rsid w:val="0032007F"/>
    <w:rsid w:val="0032013F"/>
    <w:rsid w:val="0032018E"/>
    <w:rsid w:val="00320844"/>
    <w:rsid w:val="00320B1B"/>
    <w:rsid w:val="00320BA1"/>
    <w:rsid w:val="00320C3F"/>
    <w:rsid w:val="00320DF7"/>
    <w:rsid w:val="00320F1B"/>
    <w:rsid w:val="00320F9E"/>
    <w:rsid w:val="00320FD4"/>
    <w:rsid w:val="0032138E"/>
    <w:rsid w:val="0032151E"/>
    <w:rsid w:val="00321688"/>
    <w:rsid w:val="0032172E"/>
    <w:rsid w:val="00321822"/>
    <w:rsid w:val="00321B02"/>
    <w:rsid w:val="00321C8D"/>
    <w:rsid w:val="003221D1"/>
    <w:rsid w:val="003228CE"/>
    <w:rsid w:val="00322BC3"/>
    <w:rsid w:val="00322C2B"/>
    <w:rsid w:val="00322D6E"/>
    <w:rsid w:val="00322E3B"/>
    <w:rsid w:val="00322E41"/>
    <w:rsid w:val="003232E3"/>
    <w:rsid w:val="003238F9"/>
    <w:rsid w:val="00323B1E"/>
    <w:rsid w:val="00323B23"/>
    <w:rsid w:val="00323FAD"/>
    <w:rsid w:val="00323FDA"/>
    <w:rsid w:val="00324089"/>
    <w:rsid w:val="00324701"/>
    <w:rsid w:val="00324706"/>
    <w:rsid w:val="0032485A"/>
    <w:rsid w:val="0032489D"/>
    <w:rsid w:val="003248FF"/>
    <w:rsid w:val="003249E6"/>
    <w:rsid w:val="003249F8"/>
    <w:rsid w:val="00324A31"/>
    <w:rsid w:val="00325133"/>
    <w:rsid w:val="0032556B"/>
    <w:rsid w:val="003261DA"/>
    <w:rsid w:val="00326330"/>
    <w:rsid w:val="0032651E"/>
    <w:rsid w:val="003266A7"/>
    <w:rsid w:val="003267A6"/>
    <w:rsid w:val="00326847"/>
    <w:rsid w:val="003269AA"/>
    <w:rsid w:val="00326DFE"/>
    <w:rsid w:val="0032703A"/>
    <w:rsid w:val="003271E3"/>
    <w:rsid w:val="003272D0"/>
    <w:rsid w:val="003273D0"/>
    <w:rsid w:val="003273DE"/>
    <w:rsid w:val="003278C7"/>
    <w:rsid w:val="0032793B"/>
    <w:rsid w:val="00327AEA"/>
    <w:rsid w:val="00327C1D"/>
    <w:rsid w:val="00327D99"/>
    <w:rsid w:val="00327FA5"/>
    <w:rsid w:val="0033012E"/>
    <w:rsid w:val="003308C4"/>
    <w:rsid w:val="00330989"/>
    <w:rsid w:val="00330C30"/>
    <w:rsid w:val="00330DE8"/>
    <w:rsid w:val="00330F96"/>
    <w:rsid w:val="003316A6"/>
    <w:rsid w:val="003316DC"/>
    <w:rsid w:val="00331BC6"/>
    <w:rsid w:val="00332123"/>
    <w:rsid w:val="003321C3"/>
    <w:rsid w:val="0033220F"/>
    <w:rsid w:val="00332962"/>
    <w:rsid w:val="00332BF1"/>
    <w:rsid w:val="00332D21"/>
    <w:rsid w:val="00332FA5"/>
    <w:rsid w:val="003331E5"/>
    <w:rsid w:val="00333789"/>
    <w:rsid w:val="00333945"/>
    <w:rsid w:val="00333955"/>
    <w:rsid w:val="00333D0B"/>
    <w:rsid w:val="00333E56"/>
    <w:rsid w:val="003341EC"/>
    <w:rsid w:val="00334603"/>
    <w:rsid w:val="003347DF"/>
    <w:rsid w:val="003348AF"/>
    <w:rsid w:val="00334A1D"/>
    <w:rsid w:val="00334A66"/>
    <w:rsid w:val="00334C01"/>
    <w:rsid w:val="00334DBF"/>
    <w:rsid w:val="00334E18"/>
    <w:rsid w:val="00334F6E"/>
    <w:rsid w:val="00335073"/>
    <w:rsid w:val="00335250"/>
    <w:rsid w:val="00335670"/>
    <w:rsid w:val="0033572D"/>
    <w:rsid w:val="003357B0"/>
    <w:rsid w:val="0033592C"/>
    <w:rsid w:val="00335A90"/>
    <w:rsid w:val="00335CFB"/>
    <w:rsid w:val="00335D9E"/>
    <w:rsid w:val="00335E2A"/>
    <w:rsid w:val="00336780"/>
    <w:rsid w:val="003367C5"/>
    <w:rsid w:val="00336B52"/>
    <w:rsid w:val="00336B54"/>
    <w:rsid w:val="00336B5A"/>
    <w:rsid w:val="00336DAD"/>
    <w:rsid w:val="00336DB3"/>
    <w:rsid w:val="00337065"/>
    <w:rsid w:val="00337136"/>
    <w:rsid w:val="0033722C"/>
    <w:rsid w:val="003372FA"/>
    <w:rsid w:val="00337B29"/>
    <w:rsid w:val="00337C71"/>
    <w:rsid w:val="00340190"/>
    <w:rsid w:val="003405ED"/>
    <w:rsid w:val="003406AB"/>
    <w:rsid w:val="00340CC6"/>
    <w:rsid w:val="00340E58"/>
    <w:rsid w:val="00341087"/>
    <w:rsid w:val="00341371"/>
    <w:rsid w:val="00341706"/>
    <w:rsid w:val="00341806"/>
    <w:rsid w:val="00341991"/>
    <w:rsid w:val="00341CFA"/>
    <w:rsid w:val="00341D09"/>
    <w:rsid w:val="0034246D"/>
    <w:rsid w:val="00342515"/>
    <w:rsid w:val="00342528"/>
    <w:rsid w:val="00342CD9"/>
    <w:rsid w:val="0034305B"/>
    <w:rsid w:val="00343C24"/>
    <w:rsid w:val="00343F72"/>
    <w:rsid w:val="00343FA6"/>
    <w:rsid w:val="003442B8"/>
    <w:rsid w:val="003446D1"/>
    <w:rsid w:val="00344725"/>
    <w:rsid w:val="00344901"/>
    <w:rsid w:val="00344D72"/>
    <w:rsid w:val="00344E9D"/>
    <w:rsid w:val="0034511B"/>
    <w:rsid w:val="0034562C"/>
    <w:rsid w:val="00345641"/>
    <w:rsid w:val="00345985"/>
    <w:rsid w:val="00345D10"/>
    <w:rsid w:val="00346208"/>
    <w:rsid w:val="00346220"/>
    <w:rsid w:val="00346364"/>
    <w:rsid w:val="0034646A"/>
    <w:rsid w:val="0034702A"/>
    <w:rsid w:val="0034714B"/>
    <w:rsid w:val="0034744E"/>
    <w:rsid w:val="0034745C"/>
    <w:rsid w:val="003474CD"/>
    <w:rsid w:val="003479B6"/>
    <w:rsid w:val="00347AF7"/>
    <w:rsid w:val="00347FE2"/>
    <w:rsid w:val="0035025F"/>
    <w:rsid w:val="0035041A"/>
    <w:rsid w:val="003504BC"/>
    <w:rsid w:val="003505AD"/>
    <w:rsid w:val="00350631"/>
    <w:rsid w:val="0035073D"/>
    <w:rsid w:val="00350816"/>
    <w:rsid w:val="00350EE7"/>
    <w:rsid w:val="00351186"/>
    <w:rsid w:val="003511E0"/>
    <w:rsid w:val="003513E5"/>
    <w:rsid w:val="00351439"/>
    <w:rsid w:val="0035149C"/>
    <w:rsid w:val="0035180B"/>
    <w:rsid w:val="00351BEE"/>
    <w:rsid w:val="00351C98"/>
    <w:rsid w:val="00351FB0"/>
    <w:rsid w:val="0035216E"/>
    <w:rsid w:val="003521A1"/>
    <w:rsid w:val="003523DC"/>
    <w:rsid w:val="00352759"/>
    <w:rsid w:val="00352828"/>
    <w:rsid w:val="003528C3"/>
    <w:rsid w:val="003528DF"/>
    <w:rsid w:val="00352952"/>
    <w:rsid w:val="00352DAE"/>
    <w:rsid w:val="00352E39"/>
    <w:rsid w:val="00352E74"/>
    <w:rsid w:val="003530A0"/>
    <w:rsid w:val="003530ED"/>
    <w:rsid w:val="003531B0"/>
    <w:rsid w:val="003532BC"/>
    <w:rsid w:val="003532D2"/>
    <w:rsid w:val="003536C6"/>
    <w:rsid w:val="00353784"/>
    <w:rsid w:val="003539B2"/>
    <w:rsid w:val="00353A7B"/>
    <w:rsid w:val="0035411A"/>
    <w:rsid w:val="0035414B"/>
    <w:rsid w:val="003541E6"/>
    <w:rsid w:val="00354848"/>
    <w:rsid w:val="00354FE6"/>
    <w:rsid w:val="003550B2"/>
    <w:rsid w:val="003552C6"/>
    <w:rsid w:val="00355520"/>
    <w:rsid w:val="003558FD"/>
    <w:rsid w:val="00355A83"/>
    <w:rsid w:val="00355C6B"/>
    <w:rsid w:val="00355E16"/>
    <w:rsid w:val="00356020"/>
    <w:rsid w:val="003561F4"/>
    <w:rsid w:val="003562D7"/>
    <w:rsid w:val="00356353"/>
    <w:rsid w:val="003564A8"/>
    <w:rsid w:val="003567C9"/>
    <w:rsid w:val="00356CEC"/>
    <w:rsid w:val="00356E7F"/>
    <w:rsid w:val="003570F9"/>
    <w:rsid w:val="003572DE"/>
    <w:rsid w:val="00357654"/>
    <w:rsid w:val="00357659"/>
    <w:rsid w:val="00357660"/>
    <w:rsid w:val="00357712"/>
    <w:rsid w:val="00357892"/>
    <w:rsid w:val="00357976"/>
    <w:rsid w:val="00357AD0"/>
    <w:rsid w:val="00357CAE"/>
    <w:rsid w:val="0036037C"/>
    <w:rsid w:val="003604DB"/>
    <w:rsid w:val="00360859"/>
    <w:rsid w:val="003612DC"/>
    <w:rsid w:val="003615F9"/>
    <w:rsid w:val="003617B3"/>
    <w:rsid w:val="003617B5"/>
    <w:rsid w:val="0036185C"/>
    <w:rsid w:val="00361B1A"/>
    <w:rsid w:val="0036227D"/>
    <w:rsid w:val="00362563"/>
    <w:rsid w:val="0036260F"/>
    <w:rsid w:val="0036262C"/>
    <w:rsid w:val="00362743"/>
    <w:rsid w:val="003628EE"/>
    <w:rsid w:val="00362A5E"/>
    <w:rsid w:val="00362C5A"/>
    <w:rsid w:val="00362C8F"/>
    <w:rsid w:val="00362E0F"/>
    <w:rsid w:val="0036349B"/>
    <w:rsid w:val="003635B6"/>
    <w:rsid w:val="003639E9"/>
    <w:rsid w:val="00363BB4"/>
    <w:rsid w:val="00363D06"/>
    <w:rsid w:val="00363EE1"/>
    <w:rsid w:val="00363FC9"/>
    <w:rsid w:val="0036401D"/>
    <w:rsid w:val="0036443C"/>
    <w:rsid w:val="00364607"/>
    <w:rsid w:val="0036481B"/>
    <w:rsid w:val="003648AB"/>
    <w:rsid w:val="00364935"/>
    <w:rsid w:val="00364EFB"/>
    <w:rsid w:val="00364F67"/>
    <w:rsid w:val="00365023"/>
    <w:rsid w:val="003652F2"/>
    <w:rsid w:val="00365644"/>
    <w:rsid w:val="0036590C"/>
    <w:rsid w:val="003659FE"/>
    <w:rsid w:val="003665C5"/>
    <w:rsid w:val="0036682D"/>
    <w:rsid w:val="00366B3A"/>
    <w:rsid w:val="00366CCF"/>
    <w:rsid w:val="003674C5"/>
    <w:rsid w:val="0036770C"/>
    <w:rsid w:val="00367AF4"/>
    <w:rsid w:val="00367B8D"/>
    <w:rsid w:val="00367CBD"/>
    <w:rsid w:val="00367E80"/>
    <w:rsid w:val="003700DB"/>
    <w:rsid w:val="00370285"/>
    <w:rsid w:val="00370286"/>
    <w:rsid w:val="003704EE"/>
    <w:rsid w:val="0037063B"/>
    <w:rsid w:val="00370880"/>
    <w:rsid w:val="00370A01"/>
    <w:rsid w:val="00370A62"/>
    <w:rsid w:val="00370B5A"/>
    <w:rsid w:val="00370E19"/>
    <w:rsid w:val="00370EFD"/>
    <w:rsid w:val="00371137"/>
    <w:rsid w:val="003711C5"/>
    <w:rsid w:val="00371279"/>
    <w:rsid w:val="003712B4"/>
    <w:rsid w:val="00371412"/>
    <w:rsid w:val="00371417"/>
    <w:rsid w:val="00371857"/>
    <w:rsid w:val="003719F5"/>
    <w:rsid w:val="00371A5A"/>
    <w:rsid w:val="00372009"/>
    <w:rsid w:val="00372019"/>
    <w:rsid w:val="00372029"/>
    <w:rsid w:val="00372030"/>
    <w:rsid w:val="003720E4"/>
    <w:rsid w:val="003721CD"/>
    <w:rsid w:val="00372273"/>
    <w:rsid w:val="003724A1"/>
    <w:rsid w:val="003724C8"/>
    <w:rsid w:val="00372A6B"/>
    <w:rsid w:val="00372C05"/>
    <w:rsid w:val="00372C12"/>
    <w:rsid w:val="00372C25"/>
    <w:rsid w:val="003731D8"/>
    <w:rsid w:val="00373AD8"/>
    <w:rsid w:val="00373B3C"/>
    <w:rsid w:val="00373DE0"/>
    <w:rsid w:val="00373E10"/>
    <w:rsid w:val="00373ED6"/>
    <w:rsid w:val="00373F2C"/>
    <w:rsid w:val="0037406C"/>
    <w:rsid w:val="003741D2"/>
    <w:rsid w:val="003741F4"/>
    <w:rsid w:val="003744CB"/>
    <w:rsid w:val="0037450B"/>
    <w:rsid w:val="00374804"/>
    <w:rsid w:val="003748F9"/>
    <w:rsid w:val="00374A9B"/>
    <w:rsid w:val="00374C80"/>
    <w:rsid w:val="00374F06"/>
    <w:rsid w:val="00374FEB"/>
    <w:rsid w:val="003750D9"/>
    <w:rsid w:val="00375222"/>
    <w:rsid w:val="003753A0"/>
    <w:rsid w:val="003753A4"/>
    <w:rsid w:val="003756EB"/>
    <w:rsid w:val="00375E65"/>
    <w:rsid w:val="00375FFC"/>
    <w:rsid w:val="00376104"/>
    <w:rsid w:val="003762BE"/>
    <w:rsid w:val="0037642A"/>
    <w:rsid w:val="003764FA"/>
    <w:rsid w:val="003765BB"/>
    <w:rsid w:val="00376838"/>
    <w:rsid w:val="00376A28"/>
    <w:rsid w:val="00376E0C"/>
    <w:rsid w:val="0037709A"/>
    <w:rsid w:val="00377146"/>
    <w:rsid w:val="003771CA"/>
    <w:rsid w:val="00377397"/>
    <w:rsid w:val="003773CD"/>
    <w:rsid w:val="0037757C"/>
    <w:rsid w:val="003775BD"/>
    <w:rsid w:val="003776C0"/>
    <w:rsid w:val="003778A6"/>
    <w:rsid w:val="00377BA4"/>
    <w:rsid w:val="00377D8B"/>
    <w:rsid w:val="00377EED"/>
    <w:rsid w:val="00377FC3"/>
    <w:rsid w:val="00380543"/>
    <w:rsid w:val="00380602"/>
    <w:rsid w:val="003807F7"/>
    <w:rsid w:val="00380892"/>
    <w:rsid w:val="00380BBD"/>
    <w:rsid w:val="0038102E"/>
    <w:rsid w:val="003810A9"/>
    <w:rsid w:val="003819A5"/>
    <w:rsid w:val="00381A1C"/>
    <w:rsid w:val="003821E7"/>
    <w:rsid w:val="00382903"/>
    <w:rsid w:val="003829AF"/>
    <w:rsid w:val="00382AF5"/>
    <w:rsid w:val="00382B6F"/>
    <w:rsid w:val="00382E43"/>
    <w:rsid w:val="00382F2D"/>
    <w:rsid w:val="00383365"/>
    <w:rsid w:val="00383701"/>
    <w:rsid w:val="003839E9"/>
    <w:rsid w:val="00383CB5"/>
    <w:rsid w:val="00383D4B"/>
    <w:rsid w:val="00383DDB"/>
    <w:rsid w:val="00384191"/>
    <w:rsid w:val="003842A8"/>
    <w:rsid w:val="00384747"/>
    <w:rsid w:val="003848D9"/>
    <w:rsid w:val="00384BC0"/>
    <w:rsid w:val="00384D9A"/>
    <w:rsid w:val="00384E9B"/>
    <w:rsid w:val="00385061"/>
    <w:rsid w:val="003852CC"/>
    <w:rsid w:val="00385345"/>
    <w:rsid w:val="003857E6"/>
    <w:rsid w:val="00385A70"/>
    <w:rsid w:val="00385BD7"/>
    <w:rsid w:val="00386327"/>
    <w:rsid w:val="00386487"/>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903"/>
    <w:rsid w:val="00387B2B"/>
    <w:rsid w:val="00387BE5"/>
    <w:rsid w:val="0039032E"/>
    <w:rsid w:val="00390449"/>
    <w:rsid w:val="003904B1"/>
    <w:rsid w:val="003907D2"/>
    <w:rsid w:val="00390C56"/>
    <w:rsid w:val="00390C62"/>
    <w:rsid w:val="00390E41"/>
    <w:rsid w:val="00390E9E"/>
    <w:rsid w:val="0039122C"/>
    <w:rsid w:val="0039124D"/>
    <w:rsid w:val="003914DB"/>
    <w:rsid w:val="00391A92"/>
    <w:rsid w:val="00391C99"/>
    <w:rsid w:val="00391DCB"/>
    <w:rsid w:val="00391E38"/>
    <w:rsid w:val="00391FBD"/>
    <w:rsid w:val="0039200A"/>
    <w:rsid w:val="003926BE"/>
    <w:rsid w:val="003929BE"/>
    <w:rsid w:val="00392A1F"/>
    <w:rsid w:val="00392D4E"/>
    <w:rsid w:val="00392DB8"/>
    <w:rsid w:val="00393650"/>
    <w:rsid w:val="00393A68"/>
    <w:rsid w:val="00393B45"/>
    <w:rsid w:val="00393B78"/>
    <w:rsid w:val="00393F51"/>
    <w:rsid w:val="0039420E"/>
    <w:rsid w:val="003942F0"/>
    <w:rsid w:val="003943E6"/>
    <w:rsid w:val="003946B1"/>
    <w:rsid w:val="00394775"/>
    <w:rsid w:val="003948BB"/>
    <w:rsid w:val="00394948"/>
    <w:rsid w:val="003949D2"/>
    <w:rsid w:val="00394B44"/>
    <w:rsid w:val="00394CC3"/>
    <w:rsid w:val="00394D6C"/>
    <w:rsid w:val="0039502C"/>
    <w:rsid w:val="0039511F"/>
    <w:rsid w:val="003951C0"/>
    <w:rsid w:val="00395329"/>
    <w:rsid w:val="003953B5"/>
    <w:rsid w:val="003956FE"/>
    <w:rsid w:val="00395780"/>
    <w:rsid w:val="00395860"/>
    <w:rsid w:val="003958AF"/>
    <w:rsid w:val="003958F1"/>
    <w:rsid w:val="0039598F"/>
    <w:rsid w:val="003959CE"/>
    <w:rsid w:val="00395AA6"/>
    <w:rsid w:val="00395D09"/>
    <w:rsid w:val="0039610F"/>
    <w:rsid w:val="003962EC"/>
    <w:rsid w:val="003965AE"/>
    <w:rsid w:val="00396635"/>
    <w:rsid w:val="0039665F"/>
    <w:rsid w:val="00396BBB"/>
    <w:rsid w:val="00396BDD"/>
    <w:rsid w:val="00397292"/>
    <w:rsid w:val="003976DD"/>
    <w:rsid w:val="00397895"/>
    <w:rsid w:val="003978B8"/>
    <w:rsid w:val="00397AD4"/>
    <w:rsid w:val="00397AD8"/>
    <w:rsid w:val="00397C76"/>
    <w:rsid w:val="00397C89"/>
    <w:rsid w:val="00397F53"/>
    <w:rsid w:val="003A0311"/>
    <w:rsid w:val="003A0354"/>
    <w:rsid w:val="003A0736"/>
    <w:rsid w:val="003A0778"/>
    <w:rsid w:val="003A09D3"/>
    <w:rsid w:val="003A0CD4"/>
    <w:rsid w:val="003A0DD0"/>
    <w:rsid w:val="003A0EB2"/>
    <w:rsid w:val="003A1009"/>
    <w:rsid w:val="003A10E5"/>
    <w:rsid w:val="003A1135"/>
    <w:rsid w:val="003A1341"/>
    <w:rsid w:val="003A17BA"/>
    <w:rsid w:val="003A19E0"/>
    <w:rsid w:val="003A1B5C"/>
    <w:rsid w:val="003A1DD5"/>
    <w:rsid w:val="003A1E70"/>
    <w:rsid w:val="003A2019"/>
    <w:rsid w:val="003A2540"/>
    <w:rsid w:val="003A2BCC"/>
    <w:rsid w:val="003A2C65"/>
    <w:rsid w:val="003A2CDA"/>
    <w:rsid w:val="003A2D39"/>
    <w:rsid w:val="003A2FE7"/>
    <w:rsid w:val="003A33EB"/>
    <w:rsid w:val="003A349E"/>
    <w:rsid w:val="003A38AC"/>
    <w:rsid w:val="003A39F2"/>
    <w:rsid w:val="003A3B7F"/>
    <w:rsid w:val="003A3C0E"/>
    <w:rsid w:val="003A42BB"/>
    <w:rsid w:val="003A44AA"/>
    <w:rsid w:val="003A45FB"/>
    <w:rsid w:val="003A472B"/>
    <w:rsid w:val="003A48FC"/>
    <w:rsid w:val="003A4B57"/>
    <w:rsid w:val="003A4E82"/>
    <w:rsid w:val="003A51C2"/>
    <w:rsid w:val="003A523B"/>
    <w:rsid w:val="003A545A"/>
    <w:rsid w:val="003A5496"/>
    <w:rsid w:val="003A5768"/>
    <w:rsid w:val="003A5865"/>
    <w:rsid w:val="003A58C4"/>
    <w:rsid w:val="003A590E"/>
    <w:rsid w:val="003A5A57"/>
    <w:rsid w:val="003A5F68"/>
    <w:rsid w:val="003A60C6"/>
    <w:rsid w:val="003A6169"/>
    <w:rsid w:val="003A6274"/>
    <w:rsid w:val="003A62E1"/>
    <w:rsid w:val="003A6330"/>
    <w:rsid w:val="003A64BD"/>
    <w:rsid w:val="003A6619"/>
    <w:rsid w:val="003A6CC0"/>
    <w:rsid w:val="003A707E"/>
    <w:rsid w:val="003A70D9"/>
    <w:rsid w:val="003A71CB"/>
    <w:rsid w:val="003A71E1"/>
    <w:rsid w:val="003A724C"/>
    <w:rsid w:val="003A7424"/>
    <w:rsid w:val="003A76A9"/>
    <w:rsid w:val="003A7747"/>
    <w:rsid w:val="003A7B06"/>
    <w:rsid w:val="003A7BCD"/>
    <w:rsid w:val="003B0299"/>
    <w:rsid w:val="003B0454"/>
    <w:rsid w:val="003B0852"/>
    <w:rsid w:val="003B0B4D"/>
    <w:rsid w:val="003B126C"/>
    <w:rsid w:val="003B1493"/>
    <w:rsid w:val="003B20BD"/>
    <w:rsid w:val="003B22CC"/>
    <w:rsid w:val="003B248F"/>
    <w:rsid w:val="003B25B8"/>
    <w:rsid w:val="003B2A72"/>
    <w:rsid w:val="003B2B79"/>
    <w:rsid w:val="003B2C70"/>
    <w:rsid w:val="003B2FF2"/>
    <w:rsid w:val="003B3171"/>
    <w:rsid w:val="003B3E56"/>
    <w:rsid w:val="003B4039"/>
    <w:rsid w:val="003B4482"/>
    <w:rsid w:val="003B48BD"/>
    <w:rsid w:val="003B4912"/>
    <w:rsid w:val="003B495C"/>
    <w:rsid w:val="003B4B90"/>
    <w:rsid w:val="003B4D9B"/>
    <w:rsid w:val="003B4D9D"/>
    <w:rsid w:val="003B4E9C"/>
    <w:rsid w:val="003B570F"/>
    <w:rsid w:val="003B5979"/>
    <w:rsid w:val="003B5B57"/>
    <w:rsid w:val="003B5B7E"/>
    <w:rsid w:val="003B5BCB"/>
    <w:rsid w:val="003B5E30"/>
    <w:rsid w:val="003B6008"/>
    <w:rsid w:val="003B6649"/>
    <w:rsid w:val="003B6FCB"/>
    <w:rsid w:val="003B7020"/>
    <w:rsid w:val="003B7294"/>
    <w:rsid w:val="003B7461"/>
    <w:rsid w:val="003B76FE"/>
    <w:rsid w:val="003B7DED"/>
    <w:rsid w:val="003C009A"/>
    <w:rsid w:val="003C03B0"/>
    <w:rsid w:val="003C04C2"/>
    <w:rsid w:val="003C07D7"/>
    <w:rsid w:val="003C0985"/>
    <w:rsid w:val="003C0D5D"/>
    <w:rsid w:val="003C0D5F"/>
    <w:rsid w:val="003C10B8"/>
    <w:rsid w:val="003C1BBC"/>
    <w:rsid w:val="003C2468"/>
    <w:rsid w:val="003C29CF"/>
    <w:rsid w:val="003C2C9D"/>
    <w:rsid w:val="003C2E52"/>
    <w:rsid w:val="003C3044"/>
    <w:rsid w:val="003C3908"/>
    <w:rsid w:val="003C3B73"/>
    <w:rsid w:val="003C3D6E"/>
    <w:rsid w:val="003C3F3A"/>
    <w:rsid w:val="003C3F8B"/>
    <w:rsid w:val="003C4213"/>
    <w:rsid w:val="003C4250"/>
    <w:rsid w:val="003C44DB"/>
    <w:rsid w:val="003C44E4"/>
    <w:rsid w:val="003C4580"/>
    <w:rsid w:val="003C45FA"/>
    <w:rsid w:val="003C47E0"/>
    <w:rsid w:val="003C48BE"/>
    <w:rsid w:val="003C499A"/>
    <w:rsid w:val="003C4D58"/>
    <w:rsid w:val="003C4F25"/>
    <w:rsid w:val="003C524F"/>
    <w:rsid w:val="003C5879"/>
    <w:rsid w:val="003C5888"/>
    <w:rsid w:val="003C59F5"/>
    <w:rsid w:val="003C60F6"/>
    <w:rsid w:val="003C6110"/>
    <w:rsid w:val="003C62BB"/>
    <w:rsid w:val="003C63E1"/>
    <w:rsid w:val="003C64CD"/>
    <w:rsid w:val="003C6580"/>
    <w:rsid w:val="003C6609"/>
    <w:rsid w:val="003C69C1"/>
    <w:rsid w:val="003C6CCB"/>
    <w:rsid w:val="003C6DA9"/>
    <w:rsid w:val="003C6E68"/>
    <w:rsid w:val="003C6F94"/>
    <w:rsid w:val="003C7079"/>
    <w:rsid w:val="003C7855"/>
    <w:rsid w:val="003C79D9"/>
    <w:rsid w:val="003D0068"/>
    <w:rsid w:val="003D0240"/>
    <w:rsid w:val="003D02C9"/>
    <w:rsid w:val="003D061E"/>
    <w:rsid w:val="003D06A7"/>
    <w:rsid w:val="003D0868"/>
    <w:rsid w:val="003D09B7"/>
    <w:rsid w:val="003D09DA"/>
    <w:rsid w:val="003D0AA4"/>
    <w:rsid w:val="003D0AB1"/>
    <w:rsid w:val="003D0BB1"/>
    <w:rsid w:val="003D0D55"/>
    <w:rsid w:val="003D0D75"/>
    <w:rsid w:val="003D0DA0"/>
    <w:rsid w:val="003D0FE6"/>
    <w:rsid w:val="003D14F3"/>
    <w:rsid w:val="003D1C10"/>
    <w:rsid w:val="003D1F11"/>
    <w:rsid w:val="003D21DB"/>
    <w:rsid w:val="003D2233"/>
    <w:rsid w:val="003D22AC"/>
    <w:rsid w:val="003D2339"/>
    <w:rsid w:val="003D2413"/>
    <w:rsid w:val="003D26AA"/>
    <w:rsid w:val="003D2D07"/>
    <w:rsid w:val="003D2D8B"/>
    <w:rsid w:val="003D2E43"/>
    <w:rsid w:val="003D3019"/>
    <w:rsid w:val="003D310B"/>
    <w:rsid w:val="003D39A8"/>
    <w:rsid w:val="003D3AD8"/>
    <w:rsid w:val="003D3B8A"/>
    <w:rsid w:val="003D3EE3"/>
    <w:rsid w:val="003D4350"/>
    <w:rsid w:val="003D4409"/>
    <w:rsid w:val="003D455C"/>
    <w:rsid w:val="003D4EBF"/>
    <w:rsid w:val="003D4F35"/>
    <w:rsid w:val="003D519A"/>
    <w:rsid w:val="003D5645"/>
    <w:rsid w:val="003D5717"/>
    <w:rsid w:val="003D5878"/>
    <w:rsid w:val="003D59FE"/>
    <w:rsid w:val="003D5A55"/>
    <w:rsid w:val="003D5FD4"/>
    <w:rsid w:val="003D608C"/>
    <w:rsid w:val="003D615E"/>
    <w:rsid w:val="003D6378"/>
    <w:rsid w:val="003D63BA"/>
    <w:rsid w:val="003D64B6"/>
    <w:rsid w:val="003D6603"/>
    <w:rsid w:val="003D680E"/>
    <w:rsid w:val="003D69ED"/>
    <w:rsid w:val="003D6B43"/>
    <w:rsid w:val="003D6F42"/>
    <w:rsid w:val="003D6FA4"/>
    <w:rsid w:val="003D6FF1"/>
    <w:rsid w:val="003D7027"/>
    <w:rsid w:val="003D7092"/>
    <w:rsid w:val="003D7272"/>
    <w:rsid w:val="003D72DB"/>
    <w:rsid w:val="003D740C"/>
    <w:rsid w:val="003D79E8"/>
    <w:rsid w:val="003E003E"/>
    <w:rsid w:val="003E05AC"/>
    <w:rsid w:val="003E089F"/>
    <w:rsid w:val="003E0974"/>
    <w:rsid w:val="003E0ADB"/>
    <w:rsid w:val="003E0CC6"/>
    <w:rsid w:val="003E0CE4"/>
    <w:rsid w:val="003E16FD"/>
    <w:rsid w:val="003E1868"/>
    <w:rsid w:val="003E18E3"/>
    <w:rsid w:val="003E1A53"/>
    <w:rsid w:val="003E1B00"/>
    <w:rsid w:val="003E1CF4"/>
    <w:rsid w:val="003E1E67"/>
    <w:rsid w:val="003E1E92"/>
    <w:rsid w:val="003E2058"/>
    <w:rsid w:val="003E225A"/>
    <w:rsid w:val="003E23A4"/>
    <w:rsid w:val="003E26E7"/>
    <w:rsid w:val="003E27B0"/>
    <w:rsid w:val="003E2ACD"/>
    <w:rsid w:val="003E2BF4"/>
    <w:rsid w:val="003E2D0B"/>
    <w:rsid w:val="003E300E"/>
    <w:rsid w:val="003E3015"/>
    <w:rsid w:val="003E31B9"/>
    <w:rsid w:val="003E3524"/>
    <w:rsid w:val="003E3536"/>
    <w:rsid w:val="003E37AD"/>
    <w:rsid w:val="003E37FC"/>
    <w:rsid w:val="003E3944"/>
    <w:rsid w:val="003E3B07"/>
    <w:rsid w:val="003E3C5B"/>
    <w:rsid w:val="003E3CA6"/>
    <w:rsid w:val="003E3D6C"/>
    <w:rsid w:val="003E40C9"/>
    <w:rsid w:val="003E416F"/>
    <w:rsid w:val="003E445C"/>
    <w:rsid w:val="003E44DC"/>
    <w:rsid w:val="003E4CDB"/>
    <w:rsid w:val="003E5100"/>
    <w:rsid w:val="003E52DD"/>
    <w:rsid w:val="003E5660"/>
    <w:rsid w:val="003E6007"/>
    <w:rsid w:val="003E60EA"/>
    <w:rsid w:val="003E6289"/>
    <w:rsid w:val="003E64BA"/>
    <w:rsid w:val="003E6592"/>
    <w:rsid w:val="003E66BE"/>
    <w:rsid w:val="003E679D"/>
    <w:rsid w:val="003E6A3C"/>
    <w:rsid w:val="003E700A"/>
    <w:rsid w:val="003E7313"/>
    <w:rsid w:val="003E73BC"/>
    <w:rsid w:val="003E755A"/>
    <w:rsid w:val="003E76BB"/>
    <w:rsid w:val="003E7706"/>
    <w:rsid w:val="003E77A2"/>
    <w:rsid w:val="003E7A42"/>
    <w:rsid w:val="003E7C5E"/>
    <w:rsid w:val="003F001B"/>
    <w:rsid w:val="003F0154"/>
    <w:rsid w:val="003F0656"/>
    <w:rsid w:val="003F073C"/>
    <w:rsid w:val="003F07DB"/>
    <w:rsid w:val="003F08D9"/>
    <w:rsid w:val="003F0905"/>
    <w:rsid w:val="003F0940"/>
    <w:rsid w:val="003F0D1A"/>
    <w:rsid w:val="003F0E77"/>
    <w:rsid w:val="003F13D9"/>
    <w:rsid w:val="003F148D"/>
    <w:rsid w:val="003F15B7"/>
    <w:rsid w:val="003F186C"/>
    <w:rsid w:val="003F1B6D"/>
    <w:rsid w:val="003F1C93"/>
    <w:rsid w:val="003F1E48"/>
    <w:rsid w:val="003F1F0B"/>
    <w:rsid w:val="003F20B0"/>
    <w:rsid w:val="003F20E2"/>
    <w:rsid w:val="003F2156"/>
    <w:rsid w:val="003F21C2"/>
    <w:rsid w:val="003F2207"/>
    <w:rsid w:val="003F2244"/>
    <w:rsid w:val="003F22A6"/>
    <w:rsid w:val="003F23A7"/>
    <w:rsid w:val="003F2428"/>
    <w:rsid w:val="003F2564"/>
    <w:rsid w:val="003F2624"/>
    <w:rsid w:val="003F2711"/>
    <w:rsid w:val="003F2A56"/>
    <w:rsid w:val="003F2CCC"/>
    <w:rsid w:val="003F348A"/>
    <w:rsid w:val="003F374D"/>
    <w:rsid w:val="003F39E9"/>
    <w:rsid w:val="003F4077"/>
    <w:rsid w:val="003F4263"/>
    <w:rsid w:val="003F4933"/>
    <w:rsid w:val="003F4977"/>
    <w:rsid w:val="003F4A21"/>
    <w:rsid w:val="003F4C7D"/>
    <w:rsid w:val="003F4E1C"/>
    <w:rsid w:val="003F536B"/>
    <w:rsid w:val="003F560A"/>
    <w:rsid w:val="003F586D"/>
    <w:rsid w:val="003F5951"/>
    <w:rsid w:val="003F62B4"/>
    <w:rsid w:val="003F643A"/>
    <w:rsid w:val="003F6822"/>
    <w:rsid w:val="003F682D"/>
    <w:rsid w:val="003F6853"/>
    <w:rsid w:val="003F6930"/>
    <w:rsid w:val="003F697D"/>
    <w:rsid w:val="003F6A55"/>
    <w:rsid w:val="003F6D2A"/>
    <w:rsid w:val="003F6D40"/>
    <w:rsid w:val="003F6DEB"/>
    <w:rsid w:val="003F73A0"/>
    <w:rsid w:val="003F7505"/>
    <w:rsid w:val="003F75DD"/>
    <w:rsid w:val="003F7908"/>
    <w:rsid w:val="003F7A7C"/>
    <w:rsid w:val="003F7DFF"/>
    <w:rsid w:val="0040015E"/>
    <w:rsid w:val="004003AA"/>
    <w:rsid w:val="00400427"/>
    <w:rsid w:val="00400615"/>
    <w:rsid w:val="00400653"/>
    <w:rsid w:val="004008F3"/>
    <w:rsid w:val="00400A85"/>
    <w:rsid w:val="00400D86"/>
    <w:rsid w:val="00400E06"/>
    <w:rsid w:val="00400F31"/>
    <w:rsid w:val="004010EF"/>
    <w:rsid w:val="00401216"/>
    <w:rsid w:val="004012E6"/>
    <w:rsid w:val="004017C6"/>
    <w:rsid w:val="0040183B"/>
    <w:rsid w:val="004021B5"/>
    <w:rsid w:val="0040235F"/>
    <w:rsid w:val="004024AB"/>
    <w:rsid w:val="00402B5E"/>
    <w:rsid w:val="00402DC4"/>
    <w:rsid w:val="00402F2C"/>
    <w:rsid w:val="0040303D"/>
    <w:rsid w:val="0040379F"/>
    <w:rsid w:val="00403805"/>
    <w:rsid w:val="00403C04"/>
    <w:rsid w:val="00403CE7"/>
    <w:rsid w:val="00403E46"/>
    <w:rsid w:val="00403F25"/>
    <w:rsid w:val="00404011"/>
    <w:rsid w:val="00404094"/>
    <w:rsid w:val="00404586"/>
    <w:rsid w:val="00404876"/>
    <w:rsid w:val="0040495B"/>
    <w:rsid w:val="00404D4D"/>
    <w:rsid w:val="004051A3"/>
    <w:rsid w:val="0040545B"/>
    <w:rsid w:val="00405898"/>
    <w:rsid w:val="004058D0"/>
    <w:rsid w:val="00405A9F"/>
    <w:rsid w:val="00405B83"/>
    <w:rsid w:val="00405D7C"/>
    <w:rsid w:val="00405D95"/>
    <w:rsid w:val="00405F90"/>
    <w:rsid w:val="00405F9A"/>
    <w:rsid w:val="0040603A"/>
    <w:rsid w:val="00406108"/>
    <w:rsid w:val="00406412"/>
    <w:rsid w:val="00406AF6"/>
    <w:rsid w:val="00406D4A"/>
    <w:rsid w:val="00406F4B"/>
    <w:rsid w:val="00406FBD"/>
    <w:rsid w:val="004073B0"/>
    <w:rsid w:val="0040752E"/>
    <w:rsid w:val="00407612"/>
    <w:rsid w:val="0041029D"/>
    <w:rsid w:val="004102A7"/>
    <w:rsid w:val="004103A0"/>
    <w:rsid w:val="00410719"/>
    <w:rsid w:val="00410801"/>
    <w:rsid w:val="00410A28"/>
    <w:rsid w:val="00410B3A"/>
    <w:rsid w:val="00410D2A"/>
    <w:rsid w:val="00410E7F"/>
    <w:rsid w:val="00410F2F"/>
    <w:rsid w:val="00411230"/>
    <w:rsid w:val="004113B8"/>
    <w:rsid w:val="004116C3"/>
    <w:rsid w:val="004118C9"/>
    <w:rsid w:val="00411AD1"/>
    <w:rsid w:val="00411B20"/>
    <w:rsid w:val="004120C5"/>
    <w:rsid w:val="0041249C"/>
    <w:rsid w:val="0041251C"/>
    <w:rsid w:val="00412697"/>
    <w:rsid w:val="004127FB"/>
    <w:rsid w:val="00413369"/>
    <w:rsid w:val="004133D8"/>
    <w:rsid w:val="004133E1"/>
    <w:rsid w:val="004134FE"/>
    <w:rsid w:val="00413842"/>
    <w:rsid w:val="00413F76"/>
    <w:rsid w:val="00413FED"/>
    <w:rsid w:val="0041407F"/>
    <w:rsid w:val="004145A3"/>
    <w:rsid w:val="004145AE"/>
    <w:rsid w:val="00414790"/>
    <w:rsid w:val="004147F4"/>
    <w:rsid w:val="004147FC"/>
    <w:rsid w:val="00414C3F"/>
    <w:rsid w:val="0041539C"/>
    <w:rsid w:val="0041577E"/>
    <w:rsid w:val="0041579A"/>
    <w:rsid w:val="004157F6"/>
    <w:rsid w:val="004159C8"/>
    <w:rsid w:val="004159D3"/>
    <w:rsid w:val="00415A14"/>
    <w:rsid w:val="00415A88"/>
    <w:rsid w:val="00415D67"/>
    <w:rsid w:val="00416091"/>
    <w:rsid w:val="0041616C"/>
    <w:rsid w:val="0041634C"/>
    <w:rsid w:val="004165C6"/>
    <w:rsid w:val="00416A66"/>
    <w:rsid w:val="00416F3B"/>
    <w:rsid w:val="0041743D"/>
    <w:rsid w:val="004174FC"/>
    <w:rsid w:val="00417678"/>
    <w:rsid w:val="00417B71"/>
    <w:rsid w:val="00417D10"/>
    <w:rsid w:val="00417DA7"/>
    <w:rsid w:val="004200EF"/>
    <w:rsid w:val="00420126"/>
    <w:rsid w:val="00420249"/>
    <w:rsid w:val="00420312"/>
    <w:rsid w:val="00420314"/>
    <w:rsid w:val="004203CF"/>
    <w:rsid w:val="004205B4"/>
    <w:rsid w:val="00420755"/>
    <w:rsid w:val="004209F9"/>
    <w:rsid w:val="00420CB7"/>
    <w:rsid w:val="00420CC8"/>
    <w:rsid w:val="00420D6E"/>
    <w:rsid w:val="00420F79"/>
    <w:rsid w:val="004213C2"/>
    <w:rsid w:val="004213E8"/>
    <w:rsid w:val="0042156E"/>
    <w:rsid w:val="004219D3"/>
    <w:rsid w:val="00422038"/>
    <w:rsid w:val="004222BF"/>
    <w:rsid w:val="00422386"/>
    <w:rsid w:val="004223C5"/>
    <w:rsid w:val="0042276E"/>
    <w:rsid w:val="00422A01"/>
    <w:rsid w:val="00422D62"/>
    <w:rsid w:val="00422DB5"/>
    <w:rsid w:val="004231F6"/>
    <w:rsid w:val="004232D4"/>
    <w:rsid w:val="00423326"/>
    <w:rsid w:val="0042370F"/>
    <w:rsid w:val="0042384C"/>
    <w:rsid w:val="00423A56"/>
    <w:rsid w:val="004241DA"/>
    <w:rsid w:val="00424844"/>
    <w:rsid w:val="00424ADE"/>
    <w:rsid w:val="00424E0A"/>
    <w:rsid w:val="00424E58"/>
    <w:rsid w:val="00424E85"/>
    <w:rsid w:val="00424E88"/>
    <w:rsid w:val="004251F8"/>
    <w:rsid w:val="00425353"/>
    <w:rsid w:val="004253B1"/>
    <w:rsid w:val="00425587"/>
    <w:rsid w:val="004255DF"/>
    <w:rsid w:val="004258E3"/>
    <w:rsid w:val="00425C97"/>
    <w:rsid w:val="00425FFD"/>
    <w:rsid w:val="00426176"/>
    <w:rsid w:val="004262F8"/>
    <w:rsid w:val="00426442"/>
    <w:rsid w:val="0042654A"/>
    <w:rsid w:val="00426590"/>
    <w:rsid w:val="00426A93"/>
    <w:rsid w:val="00426ADD"/>
    <w:rsid w:val="00426DFA"/>
    <w:rsid w:val="00426E95"/>
    <w:rsid w:val="0042702F"/>
    <w:rsid w:val="004272ED"/>
    <w:rsid w:val="0042745C"/>
    <w:rsid w:val="004276E3"/>
    <w:rsid w:val="00427738"/>
    <w:rsid w:val="00427AF2"/>
    <w:rsid w:val="00427B9D"/>
    <w:rsid w:val="00427BFB"/>
    <w:rsid w:val="00427E67"/>
    <w:rsid w:val="00427FF1"/>
    <w:rsid w:val="00430178"/>
    <w:rsid w:val="0043042C"/>
    <w:rsid w:val="00430495"/>
    <w:rsid w:val="004304D1"/>
    <w:rsid w:val="004305D1"/>
    <w:rsid w:val="0043063B"/>
    <w:rsid w:val="00430733"/>
    <w:rsid w:val="0043074D"/>
    <w:rsid w:val="0043081A"/>
    <w:rsid w:val="00430C18"/>
    <w:rsid w:val="00430C24"/>
    <w:rsid w:val="00430D20"/>
    <w:rsid w:val="00430D65"/>
    <w:rsid w:val="00431149"/>
    <w:rsid w:val="004317C4"/>
    <w:rsid w:val="0043189C"/>
    <w:rsid w:val="004318FF"/>
    <w:rsid w:val="00431CB1"/>
    <w:rsid w:val="00431DB1"/>
    <w:rsid w:val="00431DB5"/>
    <w:rsid w:val="0043207F"/>
    <w:rsid w:val="00432532"/>
    <w:rsid w:val="0043270B"/>
    <w:rsid w:val="00432780"/>
    <w:rsid w:val="00432904"/>
    <w:rsid w:val="00432943"/>
    <w:rsid w:val="00432C3C"/>
    <w:rsid w:val="00432F8F"/>
    <w:rsid w:val="00432F9E"/>
    <w:rsid w:val="00432FA5"/>
    <w:rsid w:val="004330C7"/>
    <w:rsid w:val="00433106"/>
    <w:rsid w:val="0043352A"/>
    <w:rsid w:val="0043359F"/>
    <w:rsid w:val="00433872"/>
    <w:rsid w:val="00433D8A"/>
    <w:rsid w:val="00434066"/>
    <w:rsid w:val="00434754"/>
    <w:rsid w:val="0043480E"/>
    <w:rsid w:val="0043488B"/>
    <w:rsid w:val="00434C24"/>
    <w:rsid w:val="00434D46"/>
    <w:rsid w:val="00434EC2"/>
    <w:rsid w:val="00435075"/>
    <w:rsid w:val="00435248"/>
    <w:rsid w:val="0043542F"/>
    <w:rsid w:val="004355EB"/>
    <w:rsid w:val="00435602"/>
    <w:rsid w:val="0043560E"/>
    <w:rsid w:val="004356FA"/>
    <w:rsid w:val="004358F4"/>
    <w:rsid w:val="00435CCF"/>
    <w:rsid w:val="0043614E"/>
    <w:rsid w:val="00436215"/>
    <w:rsid w:val="0043625A"/>
    <w:rsid w:val="00436696"/>
    <w:rsid w:val="004366E4"/>
    <w:rsid w:val="004366E7"/>
    <w:rsid w:val="004369EC"/>
    <w:rsid w:val="00436A16"/>
    <w:rsid w:val="00436A3B"/>
    <w:rsid w:val="00436D7C"/>
    <w:rsid w:val="00436EBF"/>
    <w:rsid w:val="00436F3D"/>
    <w:rsid w:val="004371AB"/>
    <w:rsid w:val="00437280"/>
    <w:rsid w:val="00437563"/>
    <w:rsid w:val="00437895"/>
    <w:rsid w:val="00437E77"/>
    <w:rsid w:val="00437EFB"/>
    <w:rsid w:val="0044009B"/>
    <w:rsid w:val="00440187"/>
    <w:rsid w:val="0044027D"/>
    <w:rsid w:val="004402A7"/>
    <w:rsid w:val="0044035D"/>
    <w:rsid w:val="00440850"/>
    <w:rsid w:val="00440851"/>
    <w:rsid w:val="00440BF6"/>
    <w:rsid w:val="00440EA5"/>
    <w:rsid w:val="0044142F"/>
    <w:rsid w:val="004414A9"/>
    <w:rsid w:val="00441A7E"/>
    <w:rsid w:val="00441B26"/>
    <w:rsid w:val="00441BF0"/>
    <w:rsid w:val="0044229B"/>
    <w:rsid w:val="00442371"/>
    <w:rsid w:val="004423E3"/>
    <w:rsid w:val="004425C2"/>
    <w:rsid w:val="004426FE"/>
    <w:rsid w:val="00442824"/>
    <w:rsid w:val="00442FFB"/>
    <w:rsid w:val="004430FD"/>
    <w:rsid w:val="004431AC"/>
    <w:rsid w:val="00443586"/>
    <w:rsid w:val="004435E2"/>
    <w:rsid w:val="004439AB"/>
    <w:rsid w:val="00443A73"/>
    <w:rsid w:val="00443BC8"/>
    <w:rsid w:val="00443C38"/>
    <w:rsid w:val="00443FB0"/>
    <w:rsid w:val="004441F6"/>
    <w:rsid w:val="004442A7"/>
    <w:rsid w:val="0044473A"/>
    <w:rsid w:val="00444775"/>
    <w:rsid w:val="00444783"/>
    <w:rsid w:val="00444901"/>
    <w:rsid w:val="00444934"/>
    <w:rsid w:val="00444B54"/>
    <w:rsid w:val="00444D11"/>
    <w:rsid w:val="00444D22"/>
    <w:rsid w:val="00444E10"/>
    <w:rsid w:val="00444F5E"/>
    <w:rsid w:val="00444FB9"/>
    <w:rsid w:val="00445513"/>
    <w:rsid w:val="00445625"/>
    <w:rsid w:val="00445837"/>
    <w:rsid w:val="00445907"/>
    <w:rsid w:val="0044594D"/>
    <w:rsid w:val="00445CAB"/>
    <w:rsid w:val="00445CFF"/>
    <w:rsid w:val="00445D72"/>
    <w:rsid w:val="00445EFC"/>
    <w:rsid w:val="004462AF"/>
    <w:rsid w:val="00446424"/>
    <w:rsid w:val="004465C7"/>
    <w:rsid w:val="0044662A"/>
    <w:rsid w:val="00446827"/>
    <w:rsid w:val="00446CB9"/>
    <w:rsid w:val="00447042"/>
    <w:rsid w:val="004474CC"/>
    <w:rsid w:val="004478FA"/>
    <w:rsid w:val="00447C86"/>
    <w:rsid w:val="004500A9"/>
    <w:rsid w:val="004504CE"/>
    <w:rsid w:val="00450532"/>
    <w:rsid w:val="0045061F"/>
    <w:rsid w:val="00450669"/>
    <w:rsid w:val="00450778"/>
    <w:rsid w:val="00450BE1"/>
    <w:rsid w:val="00450D3B"/>
    <w:rsid w:val="00451165"/>
    <w:rsid w:val="0045169D"/>
    <w:rsid w:val="0045171B"/>
    <w:rsid w:val="004518D5"/>
    <w:rsid w:val="004519E9"/>
    <w:rsid w:val="00451A82"/>
    <w:rsid w:val="00451A83"/>
    <w:rsid w:val="00451AE1"/>
    <w:rsid w:val="00451B06"/>
    <w:rsid w:val="00451BEB"/>
    <w:rsid w:val="00451DB4"/>
    <w:rsid w:val="004520FE"/>
    <w:rsid w:val="0045224A"/>
    <w:rsid w:val="0045237D"/>
    <w:rsid w:val="004525A7"/>
    <w:rsid w:val="0045263E"/>
    <w:rsid w:val="004526BF"/>
    <w:rsid w:val="004527C0"/>
    <w:rsid w:val="004529C3"/>
    <w:rsid w:val="00453871"/>
    <w:rsid w:val="00453A90"/>
    <w:rsid w:val="00453DEF"/>
    <w:rsid w:val="004540AC"/>
    <w:rsid w:val="00454299"/>
    <w:rsid w:val="004543E4"/>
    <w:rsid w:val="004548E5"/>
    <w:rsid w:val="00454ACD"/>
    <w:rsid w:val="00454DD8"/>
    <w:rsid w:val="00454DEF"/>
    <w:rsid w:val="00454E3A"/>
    <w:rsid w:val="00454F08"/>
    <w:rsid w:val="00454F85"/>
    <w:rsid w:val="00455105"/>
    <w:rsid w:val="0045547D"/>
    <w:rsid w:val="0045555F"/>
    <w:rsid w:val="00455605"/>
    <w:rsid w:val="004558B8"/>
    <w:rsid w:val="00455E20"/>
    <w:rsid w:val="004560A1"/>
    <w:rsid w:val="00456114"/>
    <w:rsid w:val="0045623E"/>
    <w:rsid w:val="0045692A"/>
    <w:rsid w:val="00456971"/>
    <w:rsid w:val="00456AC7"/>
    <w:rsid w:val="00456EE6"/>
    <w:rsid w:val="004571CB"/>
    <w:rsid w:val="0045742D"/>
    <w:rsid w:val="004577E9"/>
    <w:rsid w:val="00457C5E"/>
    <w:rsid w:val="00457DA2"/>
    <w:rsid w:val="00460091"/>
    <w:rsid w:val="00460207"/>
    <w:rsid w:val="0046026D"/>
    <w:rsid w:val="0046027A"/>
    <w:rsid w:val="004605CC"/>
    <w:rsid w:val="00460671"/>
    <w:rsid w:val="0046072D"/>
    <w:rsid w:val="0046074C"/>
    <w:rsid w:val="00460921"/>
    <w:rsid w:val="00460958"/>
    <w:rsid w:val="00460D8B"/>
    <w:rsid w:val="00461007"/>
    <w:rsid w:val="0046110A"/>
    <w:rsid w:val="004612C8"/>
    <w:rsid w:val="0046136B"/>
    <w:rsid w:val="004614A1"/>
    <w:rsid w:val="0046164D"/>
    <w:rsid w:val="00461690"/>
    <w:rsid w:val="004616E5"/>
    <w:rsid w:val="004616FF"/>
    <w:rsid w:val="0046194F"/>
    <w:rsid w:val="00461C00"/>
    <w:rsid w:val="00462012"/>
    <w:rsid w:val="00462054"/>
    <w:rsid w:val="004622A1"/>
    <w:rsid w:val="004622D0"/>
    <w:rsid w:val="00462420"/>
    <w:rsid w:val="004625B7"/>
    <w:rsid w:val="0046260A"/>
    <w:rsid w:val="00462B09"/>
    <w:rsid w:val="00462B31"/>
    <w:rsid w:val="00462BA8"/>
    <w:rsid w:val="00462C5B"/>
    <w:rsid w:val="00462D92"/>
    <w:rsid w:val="004631AF"/>
    <w:rsid w:val="00463337"/>
    <w:rsid w:val="0046336F"/>
    <w:rsid w:val="00463448"/>
    <w:rsid w:val="004636FA"/>
    <w:rsid w:val="004637D9"/>
    <w:rsid w:val="00463B88"/>
    <w:rsid w:val="00463D1A"/>
    <w:rsid w:val="00463F58"/>
    <w:rsid w:val="0046400B"/>
    <w:rsid w:val="00464138"/>
    <w:rsid w:val="004641A0"/>
    <w:rsid w:val="00464207"/>
    <w:rsid w:val="004642B8"/>
    <w:rsid w:val="004642F1"/>
    <w:rsid w:val="0046434B"/>
    <w:rsid w:val="00464942"/>
    <w:rsid w:val="00464A82"/>
    <w:rsid w:val="00464C11"/>
    <w:rsid w:val="00464EE0"/>
    <w:rsid w:val="00465180"/>
    <w:rsid w:val="00465235"/>
    <w:rsid w:val="00465467"/>
    <w:rsid w:val="00465573"/>
    <w:rsid w:val="004659FB"/>
    <w:rsid w:val="00465D2E"/>
    <w:rsid w:val="00465EB3"/>
    <w:rsid w:val="00466167"/>
    <w:rsid w:val="004663D3"/>
    <w:rsid w:val="004667DF"/>
    <w:rsid w:val="004668DC"/>
    <w:rsid w:val="00466B47"/>
    <w:rsid w:val="00466C20"/>
    <w:rsid w:val="00466CCC"/>
    <w:rsid w:val="00466E99"/>
    <w:rsid w:val="00466FCE"/>
    <w:rsid w:val="004670AB"/>
    <w:rsid w:val="00467887"/>
    <w:rsid w:val="004703A6"/>
    <w:rsid w:val="0047041E"/>
    <w:rsid w:val="00470628"/>
    <w:rsid w:val="0047064B"/>
    <w:rsid w:val="00470750"/>
    <w:rsid w:val="00470893"/>
    <w:rsid w:val="00470C03"/>
    <w:rsid w:val="00470CFE"/>
    <w:rsid w:val="0047166D"/>
    <w:rsid w:val="00471856"/>
    <w:rsid w:val="00471DB0"/>
    <w:rsid w:val="00471FAB"/>
    <w:rsid w:val="00472005"/>
    <w:rsid w:val="0047207A"/>
    <w:rsid w:val="004720F3"/>
    <w:rsid w:val="0047253B"/>
    <w:rsid w:val="004728C2"/>
    <w:rsid w:val="004729BF"/>
    <w:rsid w:val="00472ACB"/>
    <w:rsid w:val="00472CCD"/>
    <w:rsid w:val="00472F05"/>
    <w:rsid w:val="0047320D"/>
    <w:rsid w:val="0047333A"/>
    <w:rsid w:val="00473550"/>
    <w:rsid w:val="004735D2"/>
    <w:rsid w:val="004735E8"/>
    <w:rsid w:val="004737D3"/>
    <w:rsid w:val="0047392B"/>
    <w:rsid w:val="00473F5F"/>
    <w:rsid w:val="0047410D"/>
    <w:rsid w:val="0047475B"/>
    <w:rsid w:val="0047482D"/>
    <w:rsid w:val="00474984"/>
    <w:rsid w:val="00474BB9"/>
    <w:rsid w:val="00475226"/>
    <w:rsid w:val="00475260"/>
    <w:rsid w:val="0047539C"/>
    <w:rsid w:val="004753D8"/>
    <w:rsid w:val="004755D5"/>
    <w:rsid w:val="00475674"/>
    <w:rsid w:val="004757D5"/>
    <w:rsid w:val="00475BC8"/>
    <w:rsid w:val="00475D13"/>
    <w:rsid w:val="00475E50"/>
    <w:rsid w:val="00475E54"/>
    <w:rsid w:val="00475F90"/>
    <w:rsid w:val="00476549"/>
    <w:rsid w:val="0047657B"/>
    <w:rsid w:val="004768EA"/>
    <w:rsid w:val="00476D14"/>
    <w:rsid w:val="00476D8B"/>
    <w:rsid w:val="00476E98"/>
    <w:rsid w:val="00476EAE"/>
    <w:rsid w:val="00476FCA"/>
    <w:rsid w:val="004774C5"/>
    <w:rsid w:val="004775ED"/>
    <w:rsid w:val="00477735"/>
    <w:rsid w:val="004778C0"/>
    <w:rsid w:val="00477B60"/>
    <w:rsid w:val="00477C6F"/>
    <w:rsid w:val="0048004F"/>
    <w:rsid w:val="004800C0"/>
    <w:rsid w:val="00480180"/>
    <w:rsid w:val="00480273"/>
    <w:rsid w:val="00480959"/>
    <w:rsid w:val="00480B03"/>
    <w:rsid w:val="00480C70"/>
    <w:rsid w:val="00480CC5"/>
    <w:rsid w:val="00480D66"/>
    <w:rsid w:val="004810EC"/>
    <w:rsid w:val="0048129B"/>
    <w:rsid w:val="00481607"/>
    <w:rsid w:val="00481611"/>
    <w:rsid w:val="0048174A"/>
    <w:rsid w:val="004818C9"/>
    <w:rsid w:val="004818FF"/>
    <w:rsid w:val="00481AD9"/>
    <w:rsid w:val="00481AF0"/>
    <w:rsid w:val="00481BBB"/>
    <w:rsid w:val="00481FA1"/>
    <w:rsid w:val="0048215F"/>
    <w:rsid w:val="00482389"/>
    <w:rsid w:val="004826C2"/>
    <w:rsid w:val="00482781"/>
    <w:rsid w:val="00482943"/>
    <w:rsid w:val="00482ADC"/>
    <w:rsid w:val="00482C93"/>
    <w:rsid w:val="00482D86"/>
    <w:rsid w:val="00482F46"/>
    <w:rsid w:val="00482F79"/>
    <w:rsid w:val="00483202"/>
    <w:rsid w:val="00483C8B"/>
    <w:rsid w:val="00483D11"/>
    <w:rsid w:val="00483D20"/>
    <w:rsid w:val="0048406D"/>
    <w:rsid w:val="00484146"/>
    <w:rsid w:val="00484249"/>
    <w:rsid w:val="004842E5"/>
    <w:rsid w:val="004847CD"/>
    <w:rsid w:val="0048489A"/>
    <w:rsid w:val="00484C46"/>
    <w:rsid w:val="00484DC1"/>
    <w:rsid w:val="0048542B"/>
    <w:rsid w:val="0048543E"/>
    <w:rsid w:val="00485516"/>
    <w:rsid w:val="004856EF"/>
    <w:rsid w:val="00485710"/>
    <w:rsid w:val="0048598C"/>
    <w:rsid w:val="00485998"/>
    <w:rsid w:val="00485A0B"/>
    <w:rsid w:val="00485A55"/>
    <w:rsid w:val="00485C09"/>
    <w:rsid w:val="00485E8A"/>
    <w:rsid w:val="00485F39"/>
    <w:rsid w:val="004862DE"/>
    <w:rsid w:val="004864FB"/>
    <w:rsid w:val="0048690D"/>
    <w:rsid w:val="004869B5"/>
    <w:rsid w:val="00486A0F"/>
    <w:rsid w:val="00486A2F"/>
    <w:rsid w:val="00487100"/>
    <w:rsid w:val="0048740F"/>
    <w:rsid w:val="004877AC"/>
    <w:rsid w:val="004877F2"/>
    <w:rsid w:val="00487866"/>
    <w:rsid w:val="00487F28"/>
    <w:rsid w:val="00487FF6"/>
    <w:rsid w:val="00490185"/>
    <w:rsid w:val="00490532"/>
    <w:rsid w:val="00490648"/>
    <w:rsid w:val="00490649"/>
    <w:rsid w:val="0049093B"/>
    <w:rsid w:val="00490A32"/>
    <w:rsid w:val="00490E84"/>
    <w:rsid w:val="00490E94"/>
    <w:rsid w:val="00490EBE"/>
    <w:rsid w:val="00490EE3"/>
    <w:rsid w:val="0049102E"/>
    <w:rsid w:val="00491294"/>
    <w:rsid w:val="0049143D"/>
    <w:rsid w:val="0049156D"/>
    <w:rsid w:val="004917C1"/>
    <w:rsid w:val="004918A0"/>
    <w:rsid w:val="004918AA"/>
    <w:rsid w:val="00491B58"/>
    <w:rsid w:val="00491C03"/>
    <w:rsid w:val="00491FE8"/>
    <w:rsid w:val="00492003"/>
    <w:rsid w:val="00492229"/>
    <w:rsid w:val="004924E5"/>
    <w:rsid w:val="00492597"/>
    <w:rsid w:val="00492619"/>
    <w:rsid w:val="00492712"/>
    <w:rsid w:val="004927F3"/>
    <w:rsid w:val="00492BB0"/>
    <w:rsid w:val="00492F52"/>
    <w:rsid w:val="0049349F"/>
    <w:rsid w:val="00493528"/>
    <w:rsid w:val="004935A4"/>
    <w:rsid w:val="004935E4"/>
    <w:rsid w:val="004938AA"/>
    <w:rsid w:val="00493953"/>
    <w:rsid w:val="00493A24"/>
    <w:rsid w:val="00493ADE"/>
    <w:rsid w:val="00493D08"/>
    <w:rsid w:val="004944EB"/>
    <w:rsid w:val="004949B9"/>
    <w:rsid w:val="004949D8"/>
    <w:rsid w:val="00494C2B"/>
    <w:rsid w:val="00494E75"/>
    <w:rsid w:val="00495024"/>
    <w:rsid w:val="00495071"/>
    <w:rsid w:val="0049511C"/>
    <w:rsid w:val="0049511F"/>
    <w:rsid w:val="0049552C"/>
    <w:rsid w:val="0049608E"/>
    <w:rsid w:val="004961DB"/>
    <w:rsid w:val="004961F1"/>
    <w:rsid w:val="0049653E"/>
    <w:rsid w:val="00496595"/>
    <w:rsid w:val="004965B5"/>
    <w:rsid w:val="004965BE"/>
    <w:rsid w:val="0049699A"/>
    <w:rsid w:val="00496A93"/>
    <w:rsid w:val="00496BEF"/>
    <w:rsid w:val="00496CD7"/>
    <w:rsid w:val="00496DC2"/>
    <w:rsid w:val="00496E38"/>
    <w:rsid w:val="00496FF0"/>
    <w:rsid w:val="00497567"/>
    <w:rsid w:val="00497C03"/>
    <w:rsid w:val="004A01E1"/>
    <w:rsid w:val="004A021E"/>
    <w:rsid w:val="004A056E"/>
    <w:rsid w:val="004A06A9"/>
    <w:rsid w:val="004A06EE"/>
    <w:rsid w:val="004A0D01"/>
    <w:rsid w:val="004A0D9C"/>
    <w:rsid w:val="004A0E00"/>
    <w:rsid w:val="004A0E21"/>
    <w:rsid w:val="004A0E8D"/>
    <w:rsid w:val="004A15F7"/>
    <w:rsid w:val="004A1600"/>
    <w:rsid w:val="004A173A"/>
    <w:rsid w:val="004A189A"/>
    <w:rsid w:val="004A1AE5"/>
    <w:rsid w:val="004A1DAA"/>
    <w:rsid w:val="004A201F"/>
    <w:rsid w:val="004A2029"/>
    <w:rsid w:val="004A22E5"/>
    <w:rsid w:val="004A23B8"/>
    <w:rsid w:val="004A23C0"/>
    <w:rsid w:val="004A28D4"/>
    <w:rsid w:val="004A2908"/>
    <w:rsid w:val="004A2A24"/>
    <w:rsid w:val="004A2BE1"/>
    <w:rsid w:val="004A2E44"/>
    <w:rsid w:val="004A30D5"/>
    <w:rsid w:val="004A328E"/>
    <w:rsid w:val="004A32C1"/>
    <w:rsid w:val="004A366E"/>
    <w:rsid w:val="004A36C0"/>
    <w:rsid w:val="004A38DD"/>
    <w:rsid w:val="004A3AA3"/>
    <w:rsid w:val="004A3CB9"/>
    <w:rsid w:val="004A3DDE"/>
    <w:rsid w:val="004A4256"/>
    <w:rsid w:val="004A4380"/>
    <w:rsid w:val="004A4574"/>
    <w:rsid w:val="004A4625"/>
    <w:rsid w:val="004A4743"/>
    <w:rsid w:val="004A47D5"/>
    <w:rsid w:val="004A48A4"/>
    <w:rsid w:val="004A4900"/>
    <w:rsid w:val="004A4B70"/>
    <w:rsid w:val="004A4D38"/>
    <w:rsid w:val="004A4D99"/>
    <w:rsid w:val="004A4E49"/>
    <w:rsid w:val="004A4E7E"/>
    <w:rsid w:val="004A4E95"/>
    <w:rsid w:val="004A4EB4"/>
    <w:rsid w:val="004A51FA"/>
    <w:rsid w:val="004A525F"/>
    <w:rsid w:val="004A5270"/>
    <w:rsid w:val="004A52C1"/>
    <w:rsid w:val="004A54F5"/>
    <w:rsid w:val="004A575C"/>
    <w:rsid w:val="004A57FC"/>
    <w:rsid w:val="004A5D36"/>
    <w:rsid w:val="004A68C4"/>
    <w:rsid w:val="004A6AAA"/>
    <w:rsid w:val="004A6E52"/>
    <w:rsid w:val="004A6F18"/>
    <w:rsid w:val="004A705C"/>
    <w:rsid w:val="004A7172"/>
    <w:rsid w:val="004A7276"/>
    <w:rsid w:val="004A746B"/>
    <w:rsid w:val="004A770C"/>
    <w:rsid w:val="004A7893"/>
    <w:rsid w:val="004A7E63"/>
    <w:rsid w:val="004A7EE7"/>
    <w:rsid w:val="004A7FB0"/>
    <w:rsid w:val="004B041F"/>
    <w:rsid w:val="004B0508"/>
    <w:rsid w:val="004B0600"/>
    <w:rsid w:val="004B0706"/>
    <w:rsid w:val="004B0780"/>
    <w:rsid w:val="004B0787"/>
    <w:rsid w:val="004B0A14"/>
    <w:rsid w:val="004B0A78"/>
    <w:rsid w:val="004B0B89"/>
    <w:rsid w:val="004B0BD5"/>
    <w:rsid w:val="004B0C03"/>
    <w:rsid w:val="004B0F6E"/>
    <w:rsid w:val="004B1313"/>
    <w:rsid w:val="004B169E"/>
    <w:rsid w:val="004B17A6"/>
    <w:rsid w:val="004B17AC"/>
    <w:rsid w:val="004B19BB"/>
    <w:rsid w:val="004B1AB4"/>
    <w:rsid w:val="004B1C42"/>
    <w:rsid w:val="004B1E63"/>
    <w:rsid w:val="004B22A8"/>
    <w:rsid w:val="004B2450"/>
    <w:rsid w:val="004B24DB"/>
    <w:rsid w:val="004B265A"/>
    <w:rsid w:val="004B269E"/>
    <w:rsid w:val="004B2700"/>
    <w:rsid w:val="004B2B31"/>
    <w:rsid w:val="004B2C33"/>
    <w:rsid w:val="004B2CDB"/>
    <w:rsid w:val="004B2D10"/>
    <w:rsid w:val="004B2DE8"/>
    <w:rsid w:val="004B2F6E"/>
    <w:rsid w:val="004B2FE9"/>
    <w:rsid w:val="004B30F3"/>
    <w:rsid w:val="004B3107"/>
    <w:rsid w:val="004B3C3F"/>
    <w:rsid w:val="004B3E6C"/>
    <w:rsid w:val="004B45A2"/>
    <w:rsid w:val="004B4636"/>
    <w:rsid w:val="004B46C3"/>
    <w:rsid w:val="004B4759"/>
    <w:rsid w:val="004B4789"/>
    <w:rsid w:val="004B496A"/>
    <w:rsid w:val="004B4A0F"/>
    <w:rsid w:val="004B4F6B"/>
    <w:rsid w:val="004B4F9F"/>
    <w:rsid w:val="004B50E0"/>
    <w:rsid w:val="004B5101"/>
    <w:rsid w:val="004B5329"/>
    <w:rsid w:val="004B55EC"/>
    <w:rsid w:val="004B57C1"/>
    <w:rsid w:val="004B59ED"/>
    <w:rsid w:val="004B6037"/>
    <w:rsid w:val="004B6208"/>
    <w:rsid w:val="004B6301"/>
    <w:rsid w:val="004B6866"/>
    <w:rsid w:val="004B687B"/>
    <w:rsid w:val="004B6C36"/>
    <w:rsid w:val="004B6E81"/>
    <w:rsid w:val="004B6FFB"/>
    <w:rsid w:val="004B725D"/>
    <w:rsid w:val="004B7311"/>
    <w:rsid w:val="004B759F"/>
    <w:rsid w:val="004B795F"/>
    <w:rsid w:val="004B7BA5"/>
    <w:rsid w:val="004B7E04"/>
    <w:rsid w:val="004B7E9A"/>
    <w:rsid w:val="004B7FB3"/>
    <w:rsid w:val="004B7FC6"/>
    <w:rsid w:val="004C0123"/>
    <w:rsid w:val="004C032A"/>
    <w:rsid w:val="004C0346"/>
    <w:rsid w:val="004C0A5B"/>
    <w:rsid w:val="004C0B5B"/>
    <w:rsid w:val="004C0B9A"/>
    <w:rsid w:val="004C0C5C"/>
    <w:rsid w:val="004C0EFC"/>
    <w:rsid w:val="004C0F99"/>
    <w:rsid w:val="004C1027"/>
    <w:rsid w:val="004C122B"/>
    <w:rsid w:val="004C130D"/>
    <w:rsid w:val="004C1624"/>
    <w:rsid w:val="004C19E4"/>
    <w:rsid w:val="004C1E7A"/>
    <w:rsid w:val="004C1EC6"/>
    <w:rsid w:val="004C2371"/>
    <w:rsid w:val="004C259F"/>
    <w:rsid w:val="004C299D"/>
    <w:rsid w:val="004C2A1C"/>
    <w:rsid w:val="004C2DC8"/>
    <w:rsid w:val="004C2E0E"/>
    <w:rsid w:val="004C2E66"/>
    <w:rsid w:val="004C2F01"/>
    <w:rsid w:val="004C3010"/>
    <w:rsid w:val="004C32A6"/>
    <w:rsid w:val="004C3472"/>
    <w:rsid w:val="004C34E8"/>
    <w:rsid w:val="004C3AD0"/>
    <w:rsid w:val="004C3AD1"/>
    <w:rsid w:val="004C3C51"/>
    <w:rsid w:val="004C3CDB"/>
    <w:rsid w:val="004C4128"/>
    <w:rsid w:val="004C4653"/>
    <w:rsid w:val="004C47FE"/>
    <w:rsid w:val="004C4AF4"/>
    <w:rsid w:val="004C4BCE"/>
    <w:rsid w:val="004C4BF3"/>
    <w:rsid w:val="004C4EC6"/>
    <w:rsid w:val="004C4F33"/>
    <w:rsid w:val="004C521E"/>
    <w:rsid w:val="004C5283"/>
    <w:rsid w:val="004C566C"/>
    <w:rsid w:val="004C5C44"/>
    <w:rsid w:val="004C5EF0"/>
    <w:rsid w:val="004C5FD0"/>
    <w:rsid w:val="004C6280"/>
    <w:rsid w:val="004C6289"/>
    <w:rsid w:val="004C63D6"/>
    <w:rsid w:val="004C643C"/>
    <w:rsid w:val="004C64AC"/>
    <w:rsid w:val="004C660B"/>
    <w:rsid w:val="004C66FA"/>
    <w:rsid w:val="004C6812"/>
    <w:rsid w:val="004C6EF1"/>
    <w:rsid w:val="004C7129"/>
    <w:rsid w:val="004C730E"/>
    <w:rsid w:val="004C7739"/>
    <w:rsid w:val="004C794D"/>
    <w:rsid w:val="004C7BDF"/>
    <w:rsid w:val="004C7CC1"/>
    <w:rsid w:val="004D0101"/>
    <w:rsid w:val="004D033E"/>
    <w:rsid w:val="004D04AD"/>
    <w:rsid w:val="004D04B2"/>
    <w:rsid w:val="004D0A13"/>
    <w:rsid w:val="004D0A42"/>
    <w:rsid w:val="004D0A4F"/>
    <w:rsid w:val="004D0BCD"/>
    <w:rsid w:val="004D0C48"/>
    <w:rsid w:val="004D0E42"/>
    <w:rsid w:val="004D0FA5"/>
    <w:rsid w:val="004D1059"/>
    <w:rsid w:val="004D168C"/>
    <w:rsid w:val="004D17E6"/>
    <w:rsid w:val="004D1940"/>
    <w:rsid w:val="004D1A33"/>
    <w:rsid w:val="004D1C35"/>
    <w:rsid w:val="004D1D64"/>
    <w:rsid w:val="004D1DBB"/>
    <w:rsid w:val="004D2474"/>
    <w:rsid w:val="004D26A1"/>
    <w:rsid w:val="004D27C4"/>
    <w:rsid w:val="004D2B37"/>
    <w:rsid w:val="004D2E57"/>
    <w:rsid w:val="004D2E99"/>
    <w:rsid w:val="004D3014"/>
    <w:rsid w:val="004D30AD"/>
    <w:rsid w:val="004D3148"/>
    <w:rsid w:val="004D3251"/>
    <w:rsid w:val="004D33A8"/>
    <w:rsid w:val="004D3403"/>
    <w:rsid w:val="004D3448"/>
    <w:rsid w:val="004D39CA"/>
    <w:rsid w:val="004D3AC0"/>
    <w:rsid w:val="004D3CC3"/>
    <w:rsid w:val="004D3D0F"/>
    <w:rsid w:val="004D3D8A"/>
    <w:rsid w:val="004D3DC9"/>
    <w:rsid w:val="004D40D5"/>
    <w:rsid w:val="004D431B"/>
    <w:rsid w:val="004D4968"/>
    <w:rsid w:val="004D4A05"/>
    <w:rsid w:val="004D4A8A"/>
    <w:rsid w:val="004D4ABF"/>
    <w:rsid w:val="004D4AEC"/>
    <w:rsid w:val="004D4B93"/>
    <w:rsid w:val="004D4EEF"/>
    <w:rsid w:val="004D50CC"/>
    <w:rsid w:val="004D51DF"/>
    <w:rsid w:val="004D54B4"/>
    <w:rsid w:val="004D5685"/>
    <w:rsid w:val="004D58D1"/>
    <w:rsid w:val="004D5A8C"/>
    <w:rsid w:val="004D5B2C"/>
    <w:rsid w:val="004D5E14"/>
    <w:rsid w:val="004D5F02"/>
    <w:rsid w:val="004D5F7D"/>
    <w:rsid w:val="004D602D"/>
    <w:rsid w:val="004D6039"/>
    <w:rsid w:val="004D6092"/>
    <w:rsid w:val="004D61B9"/>
    <w:rsid w:val="004D64E3"/>
    <w:rsid w:val="004D65BA"/>
    <w:rsid w:val="004D65CD"/>
    <w:rsid w:val="004D68C0"/>
    <w:rsid w:val="004D6A15"/>
    <w:rsid w:val="004D70E1"/>
    <w:rsid w:val="004D710C"/>
    <w:rsid w:val="004D71EE"/>
    <w:rsid w:val="004D7509"/>
    <w:rsid w:val="004D7D88"/>
    <w:rsid w:val="004D7EE8"/>
    <w:rsid w:val="004E0033"/>
    <w:rsid w:val="004E006A"/>
    <w:rsid w:val="004E00F1"/>
    <w:rsid w:val="004E028B"/>
    <w:rsid w:val="004E0342"/>
    <w:rsid w:val="004E03BE"/>
    <w:rsid w:val="004E044B"/>
    <w:rsid w:val="004E06FC"/>
    <w:rsid w:val="004E071E"/>
    <w:rsid w:val="004E0A2C"/>
    <w:rsid w:val="004E0CD0"/>
    <w:rsid w:val="004E1260"/>
    <w:rsid w:val="004E12ED"/>
    <w:rsid w:val="004E1543"/>
    <w:rsid w:val="004E1841"/>
    <w:rsid w:val="004E1854"/>
    <w:rsid w:val="004E1CBB"/>
    <w:rsid w:val="004E1D07"/>
    <w:rsid w:val="004E1EC0"/>
    <w:rsid w:val="004E209D"/>
    <w:rsid w:val="004E21D3"/>
    <w:rsid w:val="004E2677"/>
    <w:rsid w:val="004E26CF"/>
    <w:rsid w:val="004E2938"/>
    <w:rsid w:val="004E2E1E"/>
    <w:rsid w:val="004E2E33"/>
    <w:rsid w:val="004E2F51"/>
    <w:rsid w:val="004E3579"/>
    <w:rsid w:val="004E3614"/>
    <w:rsid w:val="004E36C0"/>
    <w:rsid w:val="004E3892"/>
    <w:rsid w:val="004E3B0E"/>
    <w:rsid w:val="004E3FD8"/>
    <w:rsid w:val="004E3FF8"/>
    <w:rsid w:val="004E405F"/>
    <w:rsid w:val="004E461F"/>
    <w:rsid w:val="004E471C"/>
    <w:rsid w:val="004E4B57"/>
    <w:rsid w:val="004E4EF1"/>
    <w:rsid w:val="004E513F"/>
    <w:rsid w:val="004E524E"/>
    <w:rsid w:val="004E52C2"/>
    <w:rsid w:val="004E53AE"/>
    <w:rsid w:val="004E5449"/>
    <w:rsid w:val="004E5710"/>
    <w:rsid w:val="004E5788"/>
    <w:rsid w:val="004E5986"/>
    <w:rsid w:val="004E5BD2"/>
    <w:rsid w:val="004E5C61"/>
    <w:rsid w:val="004E6158"/>
    <w:rsid w:val="004E6184"/>
    <w:rsid w:val="004E6463"/>
    <w:rsid w:val="004E64B4"/>
    <w:rsid w:val="004E686A"/>
    <w:rsid w:val="004E686D"/>
    <w:rsid w:val="004E68B5"/>
    <w:rsid w:val="004E6CEA"/>
    <w:rsid w:val="004E6F18"/>
    <w:rsid w:val="004E734B"/>
    <w:rsid w:val="004E76A5"/>
    <w:rsid w:val="004E7AED"/>
    <w:rsid w:val="004E7B7F"/>
    <w:rsid w:val="004E7C85"/>
    <w:rsid w:val="004E7E46"/>
    <w:rsid w:val="004F01B4"/>
    <w:rsid w:val="004F020A"/>
    <w:rsid w:val="004F0F21"/>
    <w:rsid w:val="004F133C"/>
    <w:rsid w:val="004F13D2"/>
    <w:rsid w:val="004F1443"/>
    <w:rsid w:val="004F14D9"/>
    <w:rsid w:val="004F152A"/>
    <w:rsid w:val="004F1633"/>
    <w:rsid w:val="004F180E"/>
    <w:rsid w:val="004F18ED"/>
    <w:rsid w:val="004F1A00"/>
    <w:rsid w:val="004F1AEF"/>
    <w:rsid w:val="004F1B26"/>
    <w:rsid w:val="004F231D"/>
    <w:rsid w:val="004F2826"/>
    <w:rsid w:val="004F2AA6"/>
    <w:rsid w:val="004F2B9C"/>
    <w:rsid w:val="004F2BE5"/>
    <w:rsid w:val="004F2C98"/>
    <w:rsid w:val="004F2CCE"/>
    <w:rsid w:val="004F3368"/>
    <w:rsid w:val="004F359A"/>
    <w:rsid w:val="004F3A2D"/>
    <w:rsid w:val="004F3C55"/>
    <w:rsid w:val="004F3DD1"/>
    <w:rsid w:val="004F4208"/>
    <w:rsid w:val="004F4DB4"/>
    <w:rsid w:val="004F4E11"/>
    <w:rsid w:val="004F4E53"/>
    <w:rsid w:val="004F58AB"/>
    <w:rsid w:val="004F5952"/>
    <w:rsid w:val="004F5D1C"/>
    <w:rsid w:val="004F5D4A"/>
    <w:rsid w:val="004F5D6E"/>
    <w:rsid w:val="004F5EBB"/>
    <w:rsid w:val="004F6142"/>
    <w:rsid w:val="004F63DF"/>
    <w:rsid w:val="004F6556"/>
    <w:rsid w:val="004F6588"/>
    <w:rsid w:val="004F664B"/>
    <w:rsid w:val="004F66C7"/>
    <w:rsid w:val="004F67FC"/>
    <w:rsid w:val="004F683C"/>
    <w:rsid w:val="004F6AFE"/>
    <w:rsid w:val="004F6E35"/>
    <w:rsid w:val="004F6F20"/>
    <w:rsid w:val="004F727A"/>
    <w:rsid w:val="004F7317"/>
    <w:rsid w:val="004F735F"/>
    <w:rsid w:val="004F7373"/>
    <w:rsid w:val="004F73A5"/>
    <w:rsid w:val="004F7468"/>
    <w:rsid w:val="004F76A6"/>
    <w:rsid w:val="004F7858"/>
    <w:rsid w:val="004F7890"/>
    <w:rsid w:val="004F7913"/>
    <w:rsid w:val="004F7C51"/>
    <w:rsid w:val="004F7DB3"/>
    <w:rsid w:val="004F7F1A"/>
    <w:rsid w:val="005000CA"/>
    <w:rsid w:val="0050020A"/>
    <w:rsid w:val="0050031C"/>
    <w:rsid w:val="005004F7"/>
    <w:rsid w:val="00500798"/>
    <w:rsid w:val="005007E7"/>
    <w:rsid w:val="00500864"/>
    <w:rsid w:val="00500A59"/>
    <w:rsid w:val="00500D24"/>
    <w:rsid w:val="0050132F"/>
    <w:rsid w:val="005013C8"/>
    <w:rsid w:val="005016EA"/>
    <w:rsid w:val="00501723"/>
    <w:rsid w:val="00501A8C"/>
    <w:rsid w:val="00501CDC"/>
    <w:rsid w:val="00501F0D"/>
    <w:rsid w:val="005023B7"/>
    <w:rsid w:val="005023DC"/>
    <w:rsid w:val="005024A3"/>
    <w:rsid w:val="00502857"/>
    <w:rsid w:val="005029A2"/>
    <w:rsid w:val="00502A97"/>
    <w:rsid w:val="00502FCA"/>
    <w:rsid w:val="005033EE"/>
    <w:rsid w:val="00503772"/>
    <w:rsid w:val="0050377B"/>
    <w:rsid w:val="005037DF"/>
    <w:rsid w:val="005038A7"/>
    <w:rsid w:val="0050398B"/>
    <w:rsid w:val="00503A24"/>
    <w:rsid w:val="00503C7B"/>
    <w:rsid w:val="00503E80"/>
    <w:rsid w:val="00503FAD"/>
    <w:rsid w:val="00504639"/>
    <w:rsid w:val="00504BF5"/>
    <w:rsid w:val="00504C77"/>
    <w:rsid w:val="00504CBB"/>
    <w:rsid w:val="00504D9B"/>
    <w:rsid w:val="00504F81"/>
    <w:rsid w:val="005055D4"/>
    <w:rsid w:val="005057FB"/>
    <w:rsid w:val="00505A2A"/>
    <w:rsid w:val="00505B68"/>
    <w:rsid w:val="00505B7C"/>
    <w:rsid w:val="00505D42"/>
    <w:rsid w:val="00505E28"/>
    <w:rsid w:val="00505E39"/>
    <w:rsid w:val="005060BA"/>
    <w:rsid w:val="0050614B"/>
    <w:rsid w:val="005063A6"/>
    <w:rsid w:val="005064CB"/>
    <w:rsid w:val="00506571"/>
    <w:rsid w:val="0050680A"/>
    <w:rsid w:val="005068F0"/>
    <w:rsid w:val="00506A8D"/>
    <w:rsid w:val="00506B00"/>
    <w:rsid w:val="00506C2E"/>
    <w:rsid w:val="00506D5A"/>
    <w:rsid w:val="00507299"/>
    <w:rsid w:val="00507386"/>
    <w:rsid w:val="005074C9"/>
    <w:rsid w:val="005075DA"/>
    <w:rsid w:val="00507754"/>
    <w:rsid w:val="0050785F"/>
    <w:rsid w:val="00507CAF"/>
    <w:rsid w:val="00510374"/>
    <w:rsid w:val="00510444"/>
    <w:rsid w:val="00510750"/>
    <w:rsid w:val="0051136A"/>
    <w:rsid w:val="0051153C"/>
    <w:rsid w:val="00511599"/>
    <w:rsid w:val="005119D6"/>
    <w:rsid w:val="00511E67"/>
    <w:rsid w:val="005120B8"/>
    <w:rsid w:val="00512747"/>
    <w:rsid w:val="00512A7B"/>
    <w:rsid w:val="00512B62"/>
    <w:rsid w:val="00512CBE"/>
    <w:rsid w:val="00512D39"/>
    <w:rsid w:val="00512D55"/>
    <w:rsid w:val="0051301F"/>
    <w:rsid w:val="00513237"/>
    <w:rsid w:val="00513B8C"/>
    <w:rsid w:val="00513DED"/>
    <w:rsid w:val="00513E19"/>
    <w:rsid w:val="00513EAC"/>
    <w:rsid w:val="00513F8F"/>
    <w:rsid w:val="00514134"/>
    <w:rsid w:val="0051465F"/>
    <w:rsid w:val="005147E7"/>
    <w:rsid w:val="00514868"/>
    <w:rsid w:val="005149A2"/>
    <w:rsid w:val="00514B0B"/>
    <w:rsid w:val="00514CEE"/>
    <w:rsid w:val="005150E4"/>
    <w:rsid w:val="00515120"/>
    <w:rsid w:val="00515507"/>
    <w:rsid w:val="00515708"/>
    <w:rsid w:val="00515746"/>
    <w:rsid w:val="00515853"/>
    <w:rsid w:val="00515899"/>
    <w:rsid w:val="00515907"/>
    <w:rsid w:val="00515C87"/>
    <w:rsid w:val="00515E2B"/>
    <w:rsid w:val="005160DD"/>
    <w:rsid w:val="00516122"/>
    <w:rsid w:val="00516435"/>
    <w:rsid w:val="005169BD"/>
    <w:rsid w:val="00516B96"/>
    <w:rsid w:val="00516E9E"/>
    <w:rsid w:val="00516EA9"/>
    <w:rsid w:val="00516F31"/>
    <w:rsid w:val="005172DD"/>
    <w:rsid w:val="005173A4"/>
    <w:rsid w:val="005177DC"/>
    <w:rsid w:val="005179DC"/>
    <w:rsid w:val="00517DE1"/>
    <w:rsid w:val="0052001B"/>
    <w:rsid w:val="005203BD"/>
    <w:rsid w:val="00520493"/>
    <w:rsid w:val="005207E1"/>
    <w:rsid w:val="00520AE3"/>
    <w:rsid w:val="00521167"/>
    <w:rsid w:val="00521294"/>
    <w:rsid w:val="0052135F"/>
    <w:rsid w:val="0052147D"/>
    <w:rsid w:val="00521704"/>
    <w:rsid w:val="00521D24"/>
    <w:rsid w:val="00521D65"/>
    <w:rsid w:val="00521E00"/>
    <w:rsid w:val="00521F5C"/>
    <w:rsid w:val="005221A4"/>
    <w:rsid w:val="00522228"/>
    <w:rsid w:val="0052279A"/>
    <w:rsid w:val="00522B2A"/>
    <w:rsid w:val="0052301B"/>
    <w:rsid w:val="00523366"/>
    <w:rsid w:val="005235BC"/>
    <w:rsid w:val="0052381F"/>
    <w:rsid w:val="005238AD"/>
    <w:rsid w:val="005238ED"/>
    <w:rsid w:val="00523B72"/>
    <w:rsid w:val="00523E18"/>
    <w:rsid w:val="00523F32"/>
    <w:rsid w:val="0052421F"/>
    <w:rsid w:val="0052422C"/>
    <w:rsid w:val="005244D5"/>
    <w:rsid w:val="0052460D"/>
    <w:rsid w:val="00524AD1"/>
    <w:rsid w:val="00524AE9"/>
    <w:rsid w:val="00524B9A"/>
    <w:rsid w:val="00524C24"/>
    <w:rsid w:val="00524C6E"/>
    <w:rsid w:val="00524E6A"/>
    <w:rsid w:val="005251DA"/>
    <w:rsid w:val="00525331"/>
    <w:rsid w:val="00525407"/>
    <w:rsid w:val="00525F71"/>
    <w:rsid w:val="00526270"/>
    <w:rsid w:val="00526479"/>
    <w:rsid w:val="00526874"/>
    <w:rsid w:val="005269C2"/>
    <w:rsid w:val="00526A5E"/>
    <w:rsid w:val="00526C8A"/>
    <w:rsid w:val="00526F3B"/>
    <w:rsid w:val="00526FE9"/>
    <w:rsid w:val="00527296"/>
    <w:rsid w:val="005272A8"/>
    <w:rsid w:val="00527489"/>
    <w:rsid w:val="005274A7"/>
    <w:rsid w:val="0052761A"/>
    <w:rsid w:val="00527621"/>
    <w:rsid w:val="00527860"/>
    <w:rsid w:val="00527A58"/>
    <w:rsid w:val="0053012B"/>
    <w:rsid w:val="0053066C"/>
    <w:rsid w:val="00530925"/>
    <w:rsid w:val="00530AFD"/>
    <w:rsid w:val="00530F79"/>
    <w:rsid w:val="00531562"/>
    <w:rsid w:val="0053166D"/>
    <w:rsid w:val="0053173A"/>
    <w:rsid w:val="00531824"/>
    <w:rsid w:val="005318F5"/>
    <w:rsid w:val="00531975"/>
    <w:rsid w:val="00531A12"/>
    <w:rsid w:val="00531A70"/>
    <w:rsid w:val="00531AF4"/>
    <w:rsid w:val="00531DC2"/>
    <w:rsid w:val="00531E05"/>
    <w:rsid w:val="00531EA2"/>
    <w:rsid w:val="00531F45"/>
    <w:rsid w:val="00531F71"/>
    <w:rsid w:val="00532086"/>
    <w:rsid w:val="0053208B"/>
    <w:rsid w:val="00532292"/>
    <w:rsid w:val="00532322"/>
    <w:rsid w:val="00532462"/>
    <w:rsid w:val="0053262D"/>
    <w:rsid w:val="005328D8"/>
    <w:rsid w:val="005329B3"/>
    <w:rsid w:val="005329BE"/>
    <w:rsid w:val="005329D5"/>
    <w:rsid w:val="00532A93"/>
    <w:rsid w:val="00532B16"/>
    <w:rsid w:val="00532C9D"/>
    <w:rsid w:val="00532F84"/>
    <w:rsid w:val="00533057"/>
    <w:rsid w:val="00533215"/>
    <w:rsid w:val="005334E4"/>
    <w:rsid w:val="0053381A"/>
    <w:rsid w:val="00533C38"/>
    <w:rsid w:val="00533C61"/>
    <w:rsid w:val="00533F4E"/>
    <w:rsid w:val="00534366"/>
    <w:rsid w:val="005347FB"/>
    <w:rsid w:val="00534963"/>
    <w:rsid w:val="005349EB"/>
    <w:rsid w:val="00534AA6"/>
    <w:rsid w:val="00534B3C"/>
    <w:rsid w:val="00534C83"/>
    <w:rsid w:val="00534EE4"/>
    <w:rsid w:val="00534F41"/>
    <w:rsid w:val="005351AB"/>
    <w:rsid w:val="005352C0"/>
    <w:rsid w:val="0053551C"/>
    <w:rsid w:val="005355E0"/>
    <w:rsid w:val="005358C4"/>
    <w:rsid w:val="00535A27"/>
    <w:rsid w:val="00535B60"/>
    <w:rsid w:val="00535F55"/>
    <w:rsid w:val="00535F5B"/>
    <w:rsid w:val="00536065"/>
    <w:rsid w:val="00536AC9"/>
    <w:rsid w:val="00536AEE"/>
    <w:rsid w:val="00536D47"/>
    <w:rsid w:val="00536DBA"/>
    <w:rsid w:val="00537092"/>
    <w:rsid w:val="00537100"/>
    <w:rsid w:val="00537640"/>
    <w:rsid w:val="00537989"/>
    <w:rsid w:val="00537BE9"/>
    <w:rsid w:val="00540055"/>
    <w:rsid w:val="00540147"/>
    <w:rsid w:val="005401E1"/>
    <w:rsid w:val="00540242"/>
    <w:rsid w:val="00540437"/>
    <w:rsid w:val="00540725"/>
    <w:rsid w:val="00540917"/>
    <w:rsid w:val="00540C7A"/>
    <w:rsid w:val="00540EB8"/>
    <w:rsid w:val="00540F07"/>
    <w:rsid w:val="005410EA"/>
    <w:rsid w:val="005417A0"/>
    <w:rsid w:val="0054183A"/>
    <w:rsid w:val="00541988"/>
    <w:rsid w:val="00541D0D"/>
    <w:rsid w:val="00541D79"/>
    <w:rsid w:val="00541E2B"/>
    <w:rsid w:val="00542345"/>
    <w:rsid w:val="005427CF"/>
    <w:rsid w:val="00542A46"/>
    <w:rsid w:val="0054317C"/>
    <w:rsid w:val="0054348B"/>
    <w:rsid w:val="005435DC"/>
    <w:rsid w:val="0054367E"/>
    <w:rsid w:val="005436D7"/>
    <w:rsid w:val="00543703"/>
    <w:rsid w:val="00543A06"/>
    <w:rsid w:val="00543A2B"/>
    <w:rsid w:val="00543A66"/>
    <w:rsid w:val="00543A83"/>
    <w:rsid w:val="00543D57"/>
    <w:rsid w:val="00543EBF"/>
    <w:rsid w:val="00543FA3"/>
    <w:rsid w:val="00544046"/>
    <w:rsid w:val="0054404E"/>
    <w:rsid w:val="00544173"/>
    <w:rsid w:val="00544D52"/>
    <w:rsid w:val="00544F23"/>
    <w:rsid w:val="005452C0"/>
    <w:rsid w:val="005453BA"/>
    <w:rsid w:val="0054556F"/>
    <w:rsid w:val="005456AD"/>
    <w:rsid w:val="0054596B"/>
    <w:rsid w:val="00545B46"/>
    <w:rsid w:val="00545B54"/>
    <w:rsid w:val="00545C3D"/>
    <w:rsid w:val="00545E6A"/>
    <w:rsid w:val="00545EBA"/>
    <w:rsid w:val="00546083"/>
    <w:rsid w:val="00546310"/>
    <w:rsid w:val="005464B0"/>
    <w:rsid w:val="00546738"/>
    <w:rsid w:val="005467D6"/>
    <w:rsid w:val="00546942"/>
    <w:rsid w:val="00546BFE"/>
    <w:rsid w:val="00546D63"/>
    <w:rsid w:val="00546E92"/>
    <w:rsid w:val="0054715F"/>
    <w:rsid w:val="005471A3"/>
    <w:rsid w:val="005474C6"/>
    <w:rsid w:val="00547510"/>
    <w:rsid w:val="005476A4"/>
    <w:rsid w:val="00547A54"/>
    <w:rsid w:val="00547D9B"/>
    <w:rsid w:val="00547DD2"/>
    <w:rsid w:val="00547EFB"/>
    <w:rsid w:val="00547F14"/>
    <w:rsid w:val="005500C8"/>
    <w:rsid w:val="005501B3"/>
    <w:rsid w:val="00550224"/>
    <w:rsid w:val="0055049D"/>
    <w:rsid w:val="005507DA"/>
    <w:rsid w:val="00550874"/>
    <w:rsid w:val="0055088A"/>
    <w:rsid w:val="00550B43"/>
    <w:rsid w:val="00550D6F"/>
    <w:rsid w:val="00550F23"/>
    <w:rsid w:val="005511B1"/>
    <w:rsid w:val="00551248"/>
    <w:rsid w:val="0055137F"/>
    <w:rsid w:val="00551382"/>
    <w:rsid w:val="00551593"/>
    <w:rsid w:val="0055188D"/>
    <w:rsid w:val="00551C79"/>
    <w:rsid w:val="00551CBF"/>
    <w:rsid w:val="00551E52"/>
    <w:rsid w:val="00552038"/>
    <w:rsid w:val="00552121"/>
    <w:rsid w:val="0055233E"/>
    <w:rsid w:val="00552569"/>
    <w:rsid w:val="005528E1"/>
    <w:rsid w:val="00552A21"/>
    <w:rsid w:val="00552AC3"/>
    <w:rsid w:val="00552E20"/>
    <w:rsid w:val="00552FF4"/>
    <w:rsid w:val="005530EF"/>
    <w:rsid w:val="005533E2"/>
    <w:rsid w:val="005534CA"/>
    <w:rsid w:val="00553718"/>
    <w:rsid w:val="00553768"/>
    <w:rsid w:val="00553856"/>
    <w:rsid w:val="00553A48"/>
    <w:rsid w:val="00553ABB"/>
    <w:rsid w:val="00553C7C"/>
    <w:rsid w:val="00553D14"/>
    <w:rsid w:val="0055410A"/>
    <w:rsid w:val="005542D9"/>
    <w:rsid w:val="005546A4"/>
    <w:rsid w:val="005547CB"/>
    <w:rsid w:val="00554A4B"/>
    <w:rsid w:val="00554C89"/>
    <w:rsid w:val="00554DF7"/>
    <w:rsid w:val="00554E4D"/>
    <w:rsid w:val="00555227"/>
    <w:rsid w:val="005552B9"/>
    <w:rsid w:val="00555520"/>
    <w:rsid w:val="00555713"/>
    <w:rsid w:val="00555772"/>
    <w:rsid w:val="00555BA6"/>
    <w:rsid w:val="00555D6F"/>
    <w:rsid w:val="00555E91"/>
    <w:rsid w:val="005560FA"/>
    <w:rsid w:val="00556106"/>
    <w:rsid w:val="005561E8"/>
    <w:rsid w:val="005563C6"/>
    <w:rsid w:val="005565F4"/>
    <w:rsid w:val="00556680"/>
    <w:rsid w:val="005567BF"/>
    <w:rsid w:val="0055686A"/>
    <w:rsid w:val="0055695C"/>
    <w:rsid w:val="005569D2"/>
    <w:rsid w:val="00556F36"/>
    <w:rsid w:val="005570E7"/>
    <w:rsid w:val="005570FC"/>
    <w:rsid w:val="0055718D"/>
    <w:rsid w:val="005572C9"/>
    <w:rsid w:val="00557464"/>
    <w:rsid w:val="0055771C"/>
    <w:rsid w:val="00557A2C"/>
    <w:rsid w:val="00557C5B"/>
    <w:rsid w:val="00557CAB"/>
    <w:rsid w:val="00557D87"/>
    <w:rsid w:val="005605AF"/>
    <w:rsid w:val="00560637"/>
    <w:rsid w:val="00560AC9"/>
    <w:rsid w:val="00560F34"/>
    <w:rsid w:val="00560F62"/>
    <w:rsid w:val="00561250"/>
    <w:rsid w:val="0056134D"/>
    <w:rsid w:val="00561421"/>
    <w:rsid w:val="005614A3"/>
    <w:rsid w:val="00561671"/>
    <w:rsid w:val="00561A95"/>
    <w:rsid w:val="00561BF6"/>
    <w:rsid w:val="00561FB4"/>
    <w:rsid w:val="005620F5"/>
    <w:rsid w:val="00562757"/>
    <w:rsid w:val="005627C0"/>
    <w:rsid w:val="00562869"/>
    <w:rsid w:val="00562C38"/>
    <w:rsid w:val="00562CDC"/>
    <w:rsid w:val="00562EA9"/>
    <w:rsid w:val="005636EA"/>
    <w:rsid w:val="00563BAE"/>
    <w:rsid w:val="00563BC8"/>
    <w:rsid w:val="00563D35"/>
    <w:rsid w:val="00563FD2"/>
    <w:rsid w:val="0056434D"/>
    <w:rsid w:val="00564597"/>
    <w:rsid w:val="00564C53"/>
    <w:rsid w:val="00564EB9"/>
    <w:rsid w:val="00565001"/>
    <w:rsid w:val="005652A5"/>
    <w:rsid w:val="00565377"/>
    <w:rsid w:val="00565611"/>
    <w:rsid w:val="00565A84"/>
    <w:rsid w:val="005661E0"/>
    <w:rsid w:val="005665E5"/>
    <w:rsid w:val="00566621"/>
    <w:rsid w:val="00566A2A"/>
    <w:rsid w:val="00566C24"/>
    <w:rsid w:val="00567191"/>
    <w:rsid w:val="0056719E"/>
    <w:rsid w:val="0056743E"/>
    <w:rsid w:val="0056747F"/>
    <w:rsid w:val="005674EC"/>
    <w:rsid w:val="005675A8"/>
    <w:rsid w:val="005676F8"/>
    <w:rsid w:val="00567747"/>
    <w:rsid w:val="00567B3B"/>
    <w:rsid w:val="00567B75"/>
    <w:rsid w:val="00567FE2"/>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1C15"/>
    <w:rsid w:val="00571E7F"/>
    <w:rsid w:val="00571E8C"/>
    <w:rsid w:val="00571EAF"/>
    <w:rsid w:val="0057201F"/>
    <w:rsid w:val="00572133"/>
    <w:rsid w:val="00572583"/>
    <w:rsid w:val="00572643"/>
    <w:rsid w:val="00572995"/>
    <w:rsid w:val="00572CD6"/>
    <w:rsid w:val="00572F26"/>
    <w:rsid w:val="005730FF"/>
    <w:rsid w:val="005734EF"/>
    <w:rsid w:val="005735E4"/>
    <w:rsid w:val="0057380A"/>
    <w:rsid w:val="00573AAA"/>
    <w:rsid w:val="00573BB0"/>
    <w:rsid w:val="00573D2B"/>
    <w:rsid w:val="00573F24"/>
    <w:rsid w:val="00574167"/>
    <w:rsid w:val="0057420A"/>
    <w:rsid w:val="00574359"/>
    <w:rsid w:val="00574449"/>
    <w:rsid w:val="005744D8"/>
    <w:rsid w:val="0057453F"/>
    <w:rsid w:val="00574C62"/>
    <w:rsid w:val="00574D14"/>
    <w:rsid w:val="00574FDC"/>
    <w:rsid w:val="0057515D"/>
    <w:rsid w:val="005753DB"/>
    <w:rsid w:val="005756BD"/>
    <w:rsid w:val="00575D1E"/>
    <w:rsid w:val="005760C5"/>
    <w:rsid w:val="0057615C"/>
    <w:rsid w:val="005766EA"/>
    <w:rsid w:val="00576A37"/>
    <w:rsid w:val="00576F90"/>
    <w:rsid w:val="00576FB0"/>
    <w:rsid w:val="00576FC8"/>
    <w:rsid w:val="005770DA"/>
    <w:rsid w:val="00577368"/>
    <w:rsid w:val="005773FF"/>
    <w:rsid w:val="0057741C"/>
    <w:rsid w:val="00577540"/>
    <w:rsid w:val="0057777D"/>
    <w:rsid w:val="005777AC"/>
    <w:rsid w:val="00577EB4"/>
    <w:rsid w:val="005805D7"/>
    <w:rsid w:val="00580A72"/>
    <w:rsid w:val="00580D50"/>
    <w:rsid w:val="00580DF5"/>
    <w:rsid w:val="00580FC7"/>
    <w:rsid w:val="00581081"/>
    <w:rsid w:val="00581149"/>
    <w:rsid w:val="0058125B"/>
    <w:rsid w:val="00581462"/>
    <w:rsid w:val="005815D2"/>
    <w:rsid w:val="005818D4"/>
    <w:rsid w:val="005819D7"/>
    <w:rsid w:val="00581AB8"/>
    <w:rsid w:val="00581BC3"/>
    <w:rsid w:val="00581C6E"/>
    <w:rsid w:val="00581D57"/>
    <w:rsid w:val="00581F40"/>
    <w:rsid w:val="00582633"/>
    <w:rsid w:val="005828DA"/>
    <w:rsid w:val="005828E5"/>
    <w:rsid w:val="005829CC"/>
    <w:rsid w:val="00582BF4"/>
    <w:rsid w:val="00582E0B"/>
    <w:rsid w:val="00582E3D"/>
    <w:rsid w:val="00582FCE"/>
    <w:rsid w:val="00583140"/>
    <w:rsid w:val="00583147"/>
    <w:rsid w:val="005833BD"/>
    <w:rsid w:val="00583646"/>
    <w:rsid w:val="005836D0"/>
    <w:rsid w:val="005837E9"/>
    <w:rsid w:val="00583DEF"/>
    <w:rsid w:val="00583E78"/>
    <w:rsid w:val="005843A0"/>
    <w:rsid w:val="00584496"/>
    <w:rsid w:val="005849BF"/>
    <w:rsid w:val="00584FAE"/>
    <w:rsid w:val="005850F4"/>
    <w:rsid w:val="005852AA"/>
    <w:rsid w:val="00585542"/>
    <w:rsid w:val="005856BE"/>
    <w:rsid w:val="00585867"/>
    <w:rsid w:val="00585C3A"/>
    <w:rsid w:val="00586013"/>
    <w:rsid w:val="0058628A"/>
    <w:rsid w:val="005866C8"/>
    <w:rsid w:val="00586B34"/>
    <w:rsid w:val="00587117"/>
    <w:rsid w:val="005872A9"/>
    <w:rsid w:val="0058759B"/>
    <w:rsid w:val="0058764D"/>
    <w:rsid w:val="0058784F"/>
    <w:rsid w:val="00587AF2"/>
    <w:rsid w:val="0059027C"/>
    <w:rsid w:val="0059028D"/>
    <w:rsid w:val="005909AD"/>
    <w:rsid w:val="00590A68"/>
    <w:rsid w:val="00590AB0"/>
    <w:rsid w:val="00590BF6"/>
    <w:rsid w:val="00591B9C"/>
    <w:rsid w:val="00592160"/>
    <w:rsid w:val="005923C9"/>
    <w:rsid w:val="0059284F"/>
    <w:rsid w:val="00592C4D"/>
    <w:rsid w:val="00592E68"/>
    <w:rsid w:val="0059323A"/>
    <w:rsid w:val="00593447"/>
    <w:rsid w:val="00593699"/>
    <w:rsid w:val="005936FC"/>
    <w:rsid w:val="005937D1"/>
    <w:rsid w:val="00593B28"/>
    <w:rsid w:val="00593B88"/>
    <w:rsid w:val="00593EDF"/>
    <w:rsid w:val="00594131"/>
    <w:rsid w:val="00594180"/>
    <w:rsid w:val="005941E4"/>
    <w:rsid w:val="005943C6"/>
    <w:rsid w:val="005945DA"/>
    <w:rsid w:val="005946E2"/>
    <w:rsid w:val="0059486C"/>
    <w:rsid w:val="005948AD"/>
    <w:rsid w:val="00594F5B"/>
    <w:rsid w:val="00595125"/>
    <w:rsid w:val="00595308"/>
    <w:rsid w:val="00595777"/>
    <w:rsid w:val="00595C5E"/>
    <w:rsid w:val="00595C98"/>
    <w:rsid w:val="00595DA2"/>
    <w:rsid w:val="00595E29"/>
    <w:rsid w:val="00595E51"/>
    <w:rsid w:val="00595E99"/>
    <w:rsid w:val="0059610F"/>
    <w:rsid w:val="00596308"/>
    <w:rsid w:val="005966D6"/>
    <w:rsid w:val="005967D3"/>
    <w:rsid w:val="005968C4"/>
    <w:rsid w:val="0059715B"/>
    <w:rsid w:val="005971AB"/>
    <w:rsid w:val="0059731C"/>
    <w:rsid w:val="00597491"/>
    <w:rsid w:val="00597605"/>
    <w:rsid w:val="00597646"/>
    <w:rsid w:val="005978AF"/>
    <w:rsid w:val="00597A36"/>
    <w:rsid w:val="00597C52"/>
    <w:rsid w:val="00597DF6"/>
    <w:rsid w:val="005A0274"/>
    <w:rsid w:val="005A049F"/>
    <w:rsid w:val="005A05C6"/>
    <w:rsid w:val="005A0753"/>
    <w:rsid w:val="005A0805"/>
    <w:rsid w:val="005A0854"/>
    <w:rsid w:val="005A08EE"/>
    <w:rsid w:val="005A0B37"/>
    <w:rsid w:val="005A0CB6"/>
    <w:rsid w:val="005A0E88"/>
    <w:rsid w:val="005A0EFD"/>
    <w:rsid w:val="005A1014"/>
    <w:rsid w:val="005A1062"/>
    <w:rsid w:val="005A122E"/>
    <w:rsid w:val="005A1242"/>
    <w:rsid w:val="005A14AD"/>
    <w:rsid w:val="005A1575"/>
    <w:rsid w:val="005A1898"/>
    <w:rsid w:val="005A18F9"/>
    <w:rsid w:val="005A1AA7"/>
    <w:rsid w:val="005A1BAF"/>
    <w:rsid w:val="005A1C03"/>
    <w:rsid w:val="005A1CC6"/>
    <w:rsid w:val="005A1F4E"/>
    <w:rsid w:val="005A2229"/>
    <w:rsid w:val="005A23BE"/>
    <w:rsid w:val="005A2653"/>
    <w:rsid w:val="005A2D1B"/>
    <w:rsid w:val="005A3007"/>
    <w:rsid w:val="005A31C4"/>
    <w:rsid w:val="005A320D"/>
    <w:rsid w:val="005A36DF"/>
    <w:rsid w:val="005A36E3"/>
    <w:rsid w:val="005A3A31"/>
    <w:rsid w:val="005A3B97"/>
    <w:rsid w:val="005A416C"/>
    <w:rsid w:val="005A4A53"/>
    <w:rsid w:val="005A4C8E"/>
    <w:rsid w:val="005A55A9"/>
    <w:rsid w:val="005A588D"/>
    <w:rsid w:val="005A59CF"/>
    <w:rsid w:val="005A60F0"/>
    <w:rsid w:val="005A6223"/>
    <w:rsid w:val="005A68BC"/>
    <w:rsid w:val="005A6A3A"/>
    <w:rsid w:val="005A6C4A"/>
    <w:rsid w:val="005A6CEA"/>
    <w:rsid w:val="005A6E87"/>
    <w:rsid w:val="005A7008"/>
    <w:rsid w:val="005A734A"/>
    <w:rsid w:val="005A7F72"/>
    <w:rsid w:val="005B04A1"/>
    <w:rsid w:val="005B0862"/>
    <w:rsid w:val="005B0A7D"/>
    <w:rsid w:val="005B0CB7"/>
    <w:rsid w:val="005B0F18"/>
    <w:rsid w:val="005B1197"/>
    <w:rsid w:val="005B152E"/>
    <w:rsid w:val="005B16CC"/>
    <w:rsid w:val="005B18BB"/>
    <w:rsid w:val="005B1E36"/>
    <w:rsid w:val="005B26CB"/>
    <w:rsid w:val="005B278E"/>
    <w:rsid w:val="005B2899"/>
    <w:rsid w:val="005B2B53"/>
    <w:rsid w:val="005B2BA5"/>
    <w:rsid w:val="005B2DA2"/>
    <w:rsid w:val="005B2EB8"/>
    <w:rsid w:val="005B355C"/>
    <w:rsid w:val="005B3895"/>
    <w:rsid w:val="005B3AA7"/>
    <w:rsid w:val="005B3C7C"/>
    <w:rsid w:val="005B4002"/>
    <w:rsid w:val="005B411A"/>
    <w:rsid w:val="005B4408"/>
    <w:rsid w:val="005B4911"/>
    <w:rsid w:val="005B4C12"/>
    <w:rsid w:val="005B4C5C"/>
    <w:rsid w:val="005B4C83"/>
    <w:rsid w:val="005B4E83"/>
    <w:rsid w:val="005B5082"/>
    <w:rsid w:val="005B50EF"/>
    <w:rsid w:val="005B5152"/>
    <w:rsid w:val="005B51A1"/>
    <w:rsid w:val="005B52B8"/>
    <w:rsid w:val="005B5425"/>
    <w:rsid w:val="005B54FE"/>
    <w:rsid w:val="005B5903"/>
    <w:rsid w:val="005B5A36"/>
    <w:rsid w:val="005B5A40"/>
    <w:rsid w:val="005B5A55"/>
    <w:rsid w:val="005B5E14"/>
    <w:rsid w:val="005B5F56"/>
    <w:rsid w:val="005B5FC4"/>
    <w:rsid w:val="005B631A"/>
    <w:rsid w:val="005B63B7"/>
    <w:rsid w:val="005B66A4"/>
    <w:rsid w:val="005B69BF"/>
    <w:rsid w:val="005B6C39"/>
    <w:rsid w:val="005B6FAE"/>
    <w:rsid w:val="005B703E"/>
    <w:rsid w:val="005B732E"/>
    <w:rsid w:val="005B74F9"/>
    <w:rsid w:val="005B75A0"/>
    <w:rsid w:val="005B781E"/>
    <w:rsid w:val="005B7824"/>
    <w:rsid w:val="005B7A4C"/>
    <w:rsid w:val="005B7A5C"/>
    <w:rsid w:val="005B7B77"/>
    <w:rsid w:val="005B7BC1"/>
    <w:rsid w:val="005B7F6C"/>
    <w:rsid w:val="005C001C"/>
    <w:rsid w:val="005C019C"/>
    <w:rsid w:val="005C01BD"/>
    <w:rsid w:val="005C0453"/>
    <w:rsid w:val="005C0625"/>
    <w:rsid w:val="005C0904"/>
    <w:rsid w:val="005C09BF"/>
    <w:rsid w:val="005C0D61"/>
    <w:rsid w:val="005C0D91"/>
    <w:rsid w:val="005C0DDE"/>
    <w:rsid w:val="005C0E82"/>
    <w:rsid w:val="005C0F2A"/>
    <w:rsid w:val="005C10E4"/>
    <w:rsid w:val="005C115E"/>
    <w:rsid w:val="005C1225"/>
    <w:rsid w:val="005C132F"/>
    <w:rsid w:val="005C155A"/>
    <w:rsid w:val="005C1752"/>
    <w:rsid w:val="005C1BF2"/>
    <w:rsid w:val="005C2144"/>
    <w:rsid w:val="005C247C"/>
    <w:rsid w:val="005C2557"/>
    <w:rsid w:val="005C267C"/>
    <w:rsid w:val="005C269D"/>
    <w:rsid w:val="005C2D32"/>
    <w:rsid w:val="005C2F50"/>
    <w:rsid w:val="005C3098"/>
    <w:rsid w:val="005C3357"/>
    <w:rsid w:val="005C376D"/>
    <w:rsid w:val="005C3B44"/>
    <w:rsid w:val="005C3BBA"/>
    <w:rsid w:val="005C411D"/>
    <w:rsid w:val="005C4164"/>
    <w:rsid w:val="005C4295"/>
    <w:rsid w:val="005C43D0"/>
    <w:rsid w:val="005C443E"/>
    <w:rsid w:val="005C4B4D"/>
    <w:rsid w:val="005C4DE3"/>
    <w:rsid w:val="005C4EDA"/>
    <w:rsid w:val="005C5024"/>
    <w:rsid w:val="005C513A"/>
    <w:rsid w:val="005C5372"/>
    <w:rsid w:val="005C5379"/>
    <w:rsid w:val="005C5425"/>
    <w:rsid w:val="005C5659"/>
    <w:rsid w:val="005C5792"/>
    <w:rsid w:val="005C5849"/>
    <w:rsid w:val="005C5A28"/>
    <w:rsid w:val="005C5CD3"/>
    <w:rsid w:val="005C6222"/>
    <w:rsid w:val="005C6424"/>
    <w:rsid w:val="005C64D7"/>
    <w:rsid w:val="005C65AD"/>
    <w:rsid w:val="005C6B26"/>
    <w:rsid w:val="005C6EE0"/>
    <w:rsid w:val="005C6F29"/>
    <w:rsid w:val="005C6F33"/>
    <w:rsid w:val="005C772B"/>
    <w:rsid w:val="005C7A3F"/>
    <w:rsid w:val="005C7A54"/>
    <w:rsid w:val="005C7CAD"/>
    <w:rsid w:val="005C7CB8"/>
    <w:rsid w:val="005C7CF2"/>
    <w:rsid w:val="005C7D7A"/>
    <w:rsid w:val="005C7D9B"/>
    <w:rsid w:val="005C7EF8"/>
    <w:rsid w:val="005D0030"/>
    <w:rsid w:val="005D0093"/>
    <w:rsid w:val="005D01A8"/>
    <w:rsid w:val="005D02FA"/>
    <w:rsid w:val="005D03E3"/>
    <w:rsid w:val="005D047B"/>
    <w:rsid w:val="005D0790"/>
    <w:rsid w:val="005D0C0F"/>
    <w:rsid w:val="005D0D34"/>
    <w:rsid w:val="005D0D3E"/>
    <w:rsid w:val="005D0FCF"/>
    <w:rsid w:val="005D1034"/>
    <w:rsid w:val="005D11DF"/>
    <w:rsid w:val="005D143D"/>
    <w:rsid w:val="005D1556"/>
    <w:rsid w:val="005D1742"/>
    <w:rsid w:val="005D17BF"/>
    <w:rsid w:val="005D18B1"/>
    <w:rsid w:val="005D18E0"/>
    <w:rsid w:val="005D1B25"/>
    <w:rsid w:val="005D1B9E"/>
    <w:rsid w:val="005D1EFA"/>
    <w:rsid w:val="005D20FC"/>
    <w:rsid w:val="005D2134"/>
    <w:rsid w:val="005D24A2"/>
    <w:rsid w:val="005D2548"/>
    <w:rsid w:val="005D25D7"/>
    <w:rsid w:val="005D2A49"/>
    <w:rsid w:val="005D2AC0"/>
    <w:rsid w:val="005D2C7B"/>
    <w:rsid w:val="005D2CB0"/>
    <w:rsid w:val="005D2DE8"/>
    <w:rsid w:val="005D2EE8"/>
    <w:rsid w:val="005D3534"/>
    <w:rsid w:val="005D362B"/>
    <w:rsid w:val="005D3707"/>
    <w:rsid w:val="005D382F"/>
    <w:rsid w:val="005D3AF0"/>
    <w:rsid w:val="005D3BFD"/>
    <w:rsid w:val="005D42E6"/>
    <w:rsid w:val="005D46E9"/>
    <w:rsid w:val="005D4703"/>
    <w:rsid w:val="005D4E52"/>
    <w:rsid w:val="005D5012"/>
    <w:rsid w:val="005D517A"/>
    <w:rsid w:val="005D56C1"/>
    <w:rsid w:val="005D56DA"/>
    <w:rsid w:val="005D5AA0"/>
    <w:rsid w:val="005D5E0B"/>
    <w:rsid w:val="005D5E46"/>
    <w:rsid w:val="005D5E87"/>
    <w:rsid w:val="005D5EC4"/>
    <w:rsid w:val="005D609E"/>
    <w:rsid w:val="005D64A5"/>
    <w:rsid w:val="005D6642"/>
    <w:rsid w:val="005D6859"/>
    <w:rsid w:val="005D6929"/>
    <w:rsid w:val="005D6B30"/>
    <w:rsid w:val="005D6E1C"/>
    <w:rsid w:val="005D6F5B"/>
    <w:rsid w:val="005D72C1"/>
    <w:rsid w:val="005D7458"/>
    <w:rsid w:val="005D74B7"/>
    <w:rsid w:val="005D7539"/>
    <w:rsid w:val="005D76C3"/>
    <w:rsid w:val="005D76F4"/>
    <w:rsid w:val="005D7877"/>
    <w:rsid w:val="005D7E04"/>
    <w:rsid w:val="005D7F28"/>
    <w:rsid w:val="005D7F3F"/>
    <w:rsid w:val="005E0082"/>
    <w:rsid w:val="005E0282"/>
    <w:rsid w:val="005E046A"/>
    <w:rsid w:val="005E06E1"/>
    <w:rsid w:val="005E0899"/>
    <w:rsid w:val="005E0C36"/>
    <w:rsid w:val="005E0F9A"/>
    <w:rsid w:val="005E106F"/>
    <w:rsid w:val="005E12B6"/>
    <w:rsid w:val="005E1393"/>
    <w:rsid w:val="005E1411"/>
    <w:rsid w:val="005E154C"/>
    <w:rsid w:val="005E194D"/>
    <w:rsid w:val="005E1B95"/>
    <w:rsid w:val="005E1DE0"/>
    <w:rsid w:val="005E241C"/>
    <w:rsid w:val="005E25C8"/>
    <w:rsid w:val="005E2853"/>
    <w:rsid w:val="005E2B27"/>
    <w:rsid w:val="005E2C39"/>
    <w:rsid w:val="005E3035"/>
    <w:rsid w:val="005E31AA"/>
    <w:rsid w:val="005E328C"/>
    <w:rsid w:val="005E33DA"/>
    <w:rsid w:val="005E35FD"/>
    <w:rsid w:val="005E371C"/>
    <w:rsid w:val="005E383F"/>
    <w:rsid w:val="005E39D4"/>
    <w:rsid w:val="005E3B77"/>
    <w:rsid w:val="005E414B"/>
    <w:rsid w:val="005E417B"/>
    <w:rsid w:val="005E46FA"/>
    <w:rsid w:val="005E48F7"/>
    <w:rsid w:val="005E4B7A"/>
    <w:rsid w:val="005E4CCB"/>
    <w:rsid w:val="005E4E67"/>
    <w:rsid w:val="005E4F26"/>
    <w:rsid w:val="005E50FE"/>
    <w:rsid w:val="005E5563"/>
    <w:rsid w:val="005E581C"/>
    <w:rsid w:val="005E59C5"/>
    <w:rsid w:val="005E59F2"/>
    <w:rsid w:val="005E5AB8"/>
    <w:rsid w:val="005E5DFD"/>
    <w:rsid w:val="005E5E74"/>
    <w:rsid w:val="005E61A8"/>
    <w:rsid w:val="005E664C"/>
    <w:rsid w:val="005E66F1"/>
    <w:rsid w:val="005E6AFB"/>
    <w:rsid w:val="005E72A5"/>
    <w:rsid w:val="005E72B0"/>
    <w:rsid w:val="005E761F"/>
    <w:rsid w:val="005E7698"/>
    <w:rsid w:val="005E7849"/>
    <w:rsid w:val="005E7888"/>
    <w:rsid w:val="005E7A8C"/>
    <w:rsid w:val="005E7C9D"/>
    <w:rsid w:val="005E7CEE"/>
    <w:rsid w:val="005E7EFE"/>
    <w:rsid w:val="005F00CC"/>
    <w:rsid w:val="005F06D6"/>
    <w:rsid w:val="005F06FA"/>
    <w:rsid w:val="005F06FD"/>
    <w:rsid w:val="005F0AB9"/>
    <w:rsid w:val="005F0B4C"/>
    <w:rsid w:val="005F0B53"/>
    <w:rsid w:val="005F0B7A"/>
    <w:rsid w:val="005F0C46"/>
    <w:rsid w:val="005F1056"/>
    <w:rsid w:val="005F11D9"/>
    <w:rsid w:val="005F1274"/>
    <w:rsid w:val="005F1948"/>
    <w:rsid w:val="005F1FE4"/>
    <w:rsid w:val="005F2528"/>
    <w:rsid w:val="005F2633"/>
    <w:rsid w:val="005F2A5D"/>
    <w:rsid w:val="005F2CBF"/>
    <w:rsid w:val="005F2D45"/>
    <w:rsid w:val="005F2FA0"/>
    <w:rsid w:val="005F3121"/>
    <w:rsid w:val="005F3458"/>
    <w:rsid w:val="005F369B"/>
    <w:rsid w:val="005F3955"/>
    <w:rsid w:val="005F3A46"/>
    <w:rsid w:val="005F3F7F"/>
    <w:rsid w:val="005F40E5"/>
    <w:rsid w:val="005F419B"/>
    <w:rsid w:val="005F432D"/>
    <w:rsid w:val="005F4470"/>
    <w:rsid w:val="005F46D9"/>
    <w:rsid w:val="005F4950"/>
    <w:rsid w:val="005F49FC"/>
    <w:rsid w:val="005F4BF6"/>
    <w:rsid w:val="005F4D16"/>
    <w:rsid w:val="005F4F69"/>
    <w:rsid w:val="005F500C"/>
    <w:rsid w:val="005F5078"/>
    <w:rsid w:val="005F523F"/>
    <w:rsid w:val="005F5362"/>
    <w:rsid w:val="005F547B"/>
    <w:rsid w:val="005F556F"/>
    <w:rsid w:val="005F5C3D"/>
    <w:rsid w:val="005F660A"/>
    <w:rsid w:val="005F6697"/>
    <w:rsid w:val="005F6894"/>
    <w:rsid w:val="005F69DD"/>
    <w:rsid w:val="005F6C01"/>
    <w:rsid w:val="005F6CA5"/>
    <w:rsid w:val="005F6CC9"/>
    <w:rsid w:val="005F6E07"/>
    <w:rsid w:val="005F6EF0"/>
    <w:rsid w:val="005F6F60"/>
    <w:rsid w:val="005F6F9C"/>
    <w:rsid w:val="005F6FFC"/>
    <w:rsid w:val="005F70D3"/>
    <w:rsid w:val="005F7368"/>
    <w:rsid w:val="005F75E7"/>
    <w:rsid w:val="005F75EC"/>
    <w:rsid w:val="005F7772"/>
    <w:rsid w:val="005F7A83"/>
    <w:rsid w:val="005F7AC5"/>
    <w:rsid w:val="005F7CC1"/>
    <w:rsid w:val="0060000D"/>
    <w:rsid w:val="006004DE"/>
    <w:rsid w:val="00600719"/>
    <w:rsid w:val="00600AAB"/>
    <w:rsid w:val="00600B6C"/>
    <w:rsid w:val="00600DD9"/>
    <w:rsid w:val="00601072"/>
    <w:rsid w:val="00601097"/>
    <w:rsid w:val="0060144E"/>
    <w:rsid w:val="00601BE3"/>
    <w:rsid w:val="00601FCD"/>
    <w:rsid w:val="00602354"/>
    <w:rsid w:val="0060254B"/>
    <w:rsid w:val="0060268D"/>
    <w:rsid w:val="006027D5"/>
    <w:rsid w:val="00602A99"/>
    <w:rsid w:val="00602C1E"/>
    <w:rsid w:val="0060305B"/>
    <w:rsid w:val="00603816"/>
    <w:rsid w:val="006039C5"/>
    <w:rsid w:val="00603B1B"/>
    <w:rsid w:val="0060405A"/>
    <w:rsid w:val="006043D7"/>
    <w:rsid w:val="00604594"/>
    <w:rsid w:val="00604708"/>
    <w:rsid w:val="00604C47"/>
    <w:rsid w:val="00604CFF"/>
    <w:rsid w:val="00605399"/>
    <w:rsid w:val="00605457"/>
    <w:rsid w:val="006054EE"/>
    <w:rsid w:val="00605673"/>
    <w:rsid w:val="006058BF"/>
    <w:rsid w:val="0060591D"/>
    <w:rsid w:val="006059EC"/>
    <w:rsid w:val="00605A02"/>
    <w:rsid w:val="00605A5D"/>
    <w:rsid w:val="00605B5D"/>
    <w:rsid w:val="00605C03"/>
    <w:rsid w:val="00605E4E"/>
    <w:rsid w:val="00605E8A"/>
    <w:rsid w:val="00605FD1"/>
    <w:rsid w:val="00606E0E"/>
    <w:rsid w:val="00606E3B"/>
    <w:rsid w:val="0060748D"/>
    <w:rsid w:val="006074B1"/>
    <w:rsid w:val="006074E5"/>
    <w:rsid w:val="00607730"/>
    <w:rsid w:val="00607A7C"/>
    <w:rsid w:val="00607ADE"/>
    <w:rsid w:val="00607B14"/>
    <w:rsid w:val="00607C1F"/>
    <w:rsid w:val="00607E68"/>
    <w:rsid w:val="00607ED8"/>
    <w:rsid w:val="00610224"/>
    <w:rsid w:val="0061027C"/>
    <w:rsid w:val="00610299"/>
    <w:rsid w:val="006102C6"/>
    <w:rsid w:val="006103F0"/>
    <w:rsid w:val="00610951"/>
    <w:rsid w:val="00610B78"/>
    <w:rsid w:val="00610DDF"/>
    <w:rsid w:val="006113A9"/>
    <w:rsid w:val="00611A3B"/>
    <w:rsid w:val="00611A96"/>
    <w:rsid w:val="00611C82"/>
    <w:rsid w:val="006125DB"/>
    <w:rsid w:val="00612A74"/>
    <w:rsid w:val="00612C73"/>
    <w:rsid w:val="00612D80"/>
    <w:rsid w:val="00612E96"/>
    <w:rsid w:val="006131AB"/>
    <w:rsid w:val="00613365"/>
    <w:rsid w:val="0061337D"/>
    <w:rsid w:val="006133A2"/>
    <w:rsid w:val="006134CE"/>
    <w:rsid w:val="006138D8"/>
    <w:rsid w:val="00613A55"/>
    <w:rsid w:val="00613ADC"/>
    <w:rsid w:val="0061400A"/>
    <w:rsid w:val="00614016"/>
    <w:rsid w:val="00614064"/>
    <w:rsid w:val="006141AC"/>
    <w:rsid w:val="006141D8"/>
    <w:rsid w:val="006144B0"/>
    <w:rsid w:val="00614924"/>
    <w:rsid w:val="00614BDA"/>
    <w:rsid w:val="00614BDD"/>
    <w:rsid w:val="00614C2F"/>
    <w:rsid w:val="00614CB4"/>
    <w:rsid w:val="00614D1E"/>
    <w:rsid w:val="00614E35"/>
    <w:rsid w:val="0061513A"/>
    <w:rsid w:val="0061524B"/>
    <w:rsid w:val="0061550C"/>
    <w:rsid w:val="0061565F"/>
    <w:rsid w:val="00615869"/>
    <w:rsid w:val="006159FA"/>
    <w:rsid w:val="00615A1E"/>
    <w:rsid w:val="00615BDB"/>
    <w:rsid w:val="0061618C"/>
    <w:rsid w:val="006162C6"/>
    <w:rsid w:val="006162D2"/>
    <w:rsid w:val="006163BD"/>
    <w:rsid w:val="00616486"/>
    <w:rsid w:val="00616885"/>
    <w:rsid w:val="00616906"/>
    <w:rsid w:val="00616C9C"/>
    <w:rsid w:val="00616F90"/>
    <w:rsid w:val="0061717B"/>
    <w:rsid w:val="0061717F"/>
    <w:rsid w:val="0061739E"/>
    <w:rsid w:val="006175CF"/>
    <w:rsid w:val="00617677"/>
    <w:rsid w:val="006176A8"/>
    <w:rsid w:val="00617B93"/>
    <w:rsid w:val="00617D05"/>
    <w:rsid w:val="00620020"/>
    <w:rsid w:val="00620049"/>
    <w:rsid w:val="006201A2"/>
    <w:rsid w:val="006201CD"/>
    <w:rsid w:val="006201F0"/>
    <w:rsid w:val="006201F5"/>
    <w:rsid w:val="00620224"/>
    <w:rsid w:val="00620254"/>
    <w:rsid w:val="00620297"/>
    <w:rsid w:val="006205EA"/>
    <w:rsid w:val="00620686"/>
    <w:rsid w:val="00620721"/>
    <w:rsid w:val="006209E8"/>
    <w:rsid w:val="00621B6A"/>
    <w:rsid w:val="00621C0B"/>
    <w:rsid w:val="00621C72"/>
    <w:rsid w:val="00621CAD"/>
    <w:rsid w:val="006220B2"/>
    <w:rsid w:val="006228FA"/>
    <w:rsid w:val="00623367"/>
    <w:rsid w:val="00623427"/>
    <w:rsid w:val="00623AEB"/>
    <w:rsid w:val="00623C38"/>
    <w:rsid w:val="00623E29"/>
    <w:rsid w:val="00623E4E"/>
    <w:rsid w:val="00623E5A"/>
    <w:rsid w:val="00624038"/>
    <w:rsid w:val="006240D0"/>
    <w:rsid w:val="00624147"/>
    <w:rsid w:val="006246D8"/>
    <w:rsid w:val="0062497E"/>
    <w:rsid w:val="00624A3A"/>
    <w:rsid w:val="00624C2C"/>
    <w:rsid w:val="00624C6E"/>
    <w:rsid w:val="00624EE9"/>
    <w:rsid w:val="00624FB3"/>
    <w:rsid w:val="006250DC"/>
    <w:rsid w:val="006250EC"/>
    <w:rsid w:val="006252C9"/>
    <w:rsid w:val="006255DC"/>
    <w:rsid w:val="00625781"/>
    <w:rsid w:val="00625B24"/>
    <w:rsid w:val="00625C75"/>
    <w:rsid w:val="00625D8F"/>
    <w:rsid w:val="00625F31"/>
    <w:rsid w:val="006261E6"/>
    <w:rsid w:val="0062657C"/>
    <w:rsid w:val="006265C9"/>
    <w:rsid w:val="00626785"/>
    <w:rsid w:val="00626C25"/>
    <w:rsid w:val="00626E64"/>
    <w:rsid w:val="0062704B"/>
    <w:rsid w:val="0062725A"/>
    <w:rsid w:val="00627338"/>
    <w:rsid w:val="00627BA3"/>
    <w:rsid w:val="00627C39"/>
    <w:rsid w:val="00627E3D"/>
    <w:rsid w:val="00627E44"/>
    <w:rsid w:val="00627E65"/>
    <w:rsid w:val="0063004B"/>
    <w:rsid w:val="006300BE"/>
    <w:rsid w:val="006300D7"/>
    <w:rsid w:val="0063010D"/>
    <w:rsid w:val="006301B8"/>
    <w:rsid w:val="00630312"/>
    <w:rsid w:val="00630333"/>
    <w:rsid w:val="006303E1"/>
    <w:rsid w:val="006304D6"/>
    <w:rsid w:val="006304ED"/>
    <w:rsid w:val="00630F38"/>
    <w:rsid w:val="00631007"/>
    <w:rsid w:val="00631826"/>
    <w:rsid w:val="00632572"/>
    <w:rsid w:val="006326BC"/>
    <w:rsid w:val="00632763"/>
    <w:rsid w:val="00632927"/>
    <w:rsid w:val="00632981"/>
    <w:rsid w:val="006329D8"/>
    <w:rsid w:val="00632A0E"/>
    <w:rsid w:val="00632A4C"/>
    <w:rsid w:val="00632DF3"/>
    <w:rsid w:val="00632E7E"/>
    <w:rsid w:val="00632EEF"/>
    <w:rsid w:val="0063305B"/>
    <w:rsid w:val="00633548"/>
    <w:rsid w:val="00633951"/>
    <w:rsid w:val="00633965"/>
    <w:rsid w:val="006339A3"/>
    <w:rsid w:val="00633A29"/>
    <w:rsid w:val="00633A3A"/>
    <w:rsid w:val="00633B29"/>
    <w:rsid w:val="00633B5E"/>
    <w:rsid w:val="00633C0A"/>
    <w:rsid w:val="0063405E"/>
    <w:rsid w:val="006341AD"/>
    <w:rsid w:val="006341FE"/>
    <w:rsid w:val="006345C3"/>
    <w:rsid w:val="006346F1"/>
    <w:rsid w:val="006347F5"/>
    <w:rsid w:val="00634913"/>
    <w:rsid w:val="00634B2C"/>
    <w:rsid w:val="00634BE9"/>
    <w:rsid w:val="0063505C"/>
    <w:rsid w:val="00635131"/>
    <w:rsid w:val="006353D0"/>
    <w:rsid w:val="006354FA"/>
    <w:rsid w:val="00635D94"/>
    <w:rsid w:val="00635E27"/>
    <w:rsid w:val="00635EDC"/>
    <w:rsid w:val="00635F56"/>
    <w:rsid w:val="00636094"/>
    <w:rsid w:val="0063633A"/>
    <w:rsid w:val="0063650D"/>
    <w:rsid w:val="0063652C"/>
    <w:rsid w:val="0063691B"/>
    <w:rsid w:val="00636983"/>
    <w:rsid w:val="00636A76"/>
    <w:rsid w:val="00636C82"/>
    <w:rsid w:val="00637068"/>
    <w:rsid w:val="0063720A"/>
    <w:rsid w:val="00637369"/>
    <w:rsid w:val="006373C7"/>
    <w:rsid w:val="00637406"/>
    <w:rsid w:val="00637A07"/>
    <w:rsid w:val="00637A15"/>
    <w:rsid w:val="00637DDD"/>
    <w:rsid w:val="00637E00"/>
    <w:rsid w:val="006401C6"/>
    <w:rsid w:val="00640207"/>
    <w:rsid w:val="00640222"/>
    <w:rsid w:val="00640224"/>
    <w:rsid w:val="0064024D"/>
    <w:rsid w:val="00640296"/>
    <w:rsid w:val="006402B6"/>
    <w:rsid w:val="00640630"/>
    <w:rsid w:val="006407FE"/>
    <w:rsid w:val="006409F3"/>
    <w:rsid w:val="00640A60"/>
    <w:rsid w:val="00640F3B"/>
    <w:rsid w:val="00641039"/>
    <w:rsid w:val="00641061"/>
    <w:rsid w:val="006411DF"/>
    <w:rsid w:val="00641598"/>
    <w:rsid w:val="006419ED"/>
    <w:rsid w:val="00641A62"/>
    <w:rsid w:val="00641D84"/>
    <w:rsid w:val="00642711"/>
    <w:rsid w:val="006427DE"/>
    <w:rsid w:val="00642C85"/>
    <w:rsid w:val="00642D10"/>
    <w:rsid w:val="00642DA5"/>
    <w:rsid w:val="00642E65"/>
    <w:rsid w:val="0064335A"/>
    <w:rsid w:val="0064353F"/>
    <w:rsid w:val="0064366E"/>
    <w:rsid w:val="0064373D"/>
    <w:rsid w:val="00643769"/>
    <w:rsid w:val="00643891"/>
    <w:rsid w:val="00643DCD"/>
    <w:rsid w:val="0064419F"/>
    <w:rsid w:val="00644200"/>
    <w:rsid w:val="0064428B"/>
    <w:rsid w:val="00644511"/>
    <w:rsid w:val="0064486C"/>
    <w:rsid w:val="00644DE6"/>
    <w:rsid w:val="00644E60"/>
    <w:rsid w:val="00645190"/>
    <w:rsid w:val="0064563A"/>
    <w:rsid w:val="00645793"/>
    <w:rsid w:val="0064588E"/>
    <w:rsid w:val="00645A12"/>
    <w:rsid w:val="00645ACC"/>
    <w:rsid w:val="00645C50"/>
    <w:rsid w:val="00646513"/>
    <w:rsid w:val="0064655B"/>
    <w:rsid w:val="006466B5"/>
    <w:rsid w:val="00647071"/>
    <w:rsid w:val="006477A7"/>
    <w:rsid w:val="00647802"/>
    <w:rsid w:val="00647914"/>
    <w:rsid w:val="00647AC0"/>
    <w:rsid w:val="00647C88"/>
    <w:rsid w:val="00647CB3"/>
    <w:rsid w:val="00647EE6"/>
    <w:rsid w:val="00650150"/>
    <w:rsid w:val="00650180"/>
    <w:rsid w:val="00650810"/>
    <w:rsid w:val="00650839"/>
    <w:rsid w:val="00650854"/>
    <w:rsid w:val="006508B7"/>
    <w:rsid w:val="00650D1E"/>
    <w:rsid w:val="00650D3F"/>
    <w:rsid w:val="00650EB8"/>
    <w:rsid w:val="00650F7C"/>
    <w:rsid w:val="00650FBE"/>
    <w:rsid w:val="006511DB"/>
    <w:rsid w:val="0065134A"/>
    <w:rsid w:val="006513D5"/>
    <w:rsid w:val="006518B1"/>
    <w:rsid w:val="00651AD3"/>
    <w:rsid w:val="00651B74"/>
    <w:rsid w:val="00651FA0"/>
    <w:rsid w:val="0065208F"/>
    <w:rsid w:val="00652372"/>
    <w:rsid w:val="0065241E"/>
    <w:rsid w:val="006527F3"/>
    <w:rsid w:val="00653217"/>
    <w:rsid w:val="00653273"/>
    <w:rsid w:val="00653433"/>
    <w:rsid w:val="006534B5"/>
    <w:rsid w:val="006538D5"/>
    <w:rsid w:val="00653ED4"/>
    <w:rsid w:val="00653FED"/>
    <w:rsid w:val="0065424F"/>
    <w:rsid w:val="006544F6"/>
    <w:rsid w:val="006546B8"/>
    <w:rsid w:val="00654E53"/>
    <w:rsid w:val="00654EF7"/>
    <w:rsid w:val="00654FAF"/>
    <w:rsid w:val="00655070"/>
    <w:rsid w:val="0065517F"/>
    <w:rsid w:val="00655223"/>
    <w:rsid w:val="00655780"/>
    <w:rsid w:val="0065586E"/>
    <w:rsid w:val="0065594D"/>
    <w:rsid w:val="00655AA3"/>
    <w:rsid w:val="00655E2D"/>
    <w:rsid w:val="00656047"/>
    <w:rsid w:val="006560CF"/>
    <w:rsid w:val="006561FF"/>
    <w:rsid w:val="00656461"/>
    <w:rsid w:val="00656609"/>
    <w:rsid w:val="00656936"/>
    <w:rsid w:val="00656BB0"/>
    <w:rsid w:val="00656D6F"/>
    <w:rsid w:val="00657005"/>
    <w:rsid w:val="006571CC"/>
    <w:rsid w:val="00657232"/>
    <w:rsid w:val="006572FB"/>
    <w:rsid w:val="006578D9"/>
    <w:rsid w:val="006579AE"/>
    <w:rsid w:val="00657C38"/>
    <w:rsid w:val="00657EC1"/>
    <w:rsid w:val="00657F67"/>
    <w:rsid w:val="006605DC"/>
    <w:rsid w:val="00660832"/>
    <w:rsid w:val="00661151"/>
    <w:rsid w:val="0066146F"/>
    <w:rsid w:val="00661636"/>
    <w:rsid w:val="00661C4E"/>
    <w:rsid w:val="00661CC2"/>
    <w:rsid w:val="00662166"/>
    <w:rsid w:val="006625EA"/>
    <w:rsid w:val="006629BF"/>
    <w:rsid w:val="00662E74"/>
    <w:rsid w:val="00662FA2"/>
    <w:rsid w:val="0066310A"/>
    <w:rsid w:val="00663226"/>
    <w:rsid w:val="006635DC"/>
    <w:rsid w:val="006635DE"/>
    <w:rsid w:val="0066369A"/>
    <w:rsid w:val="00663908"/>
    <w:rsid w:val="00663DAB"/>
    <w:rsid w:val="00664678"/>
    <w:rsid w:val="006646F4"/>
    <w:rsid w:val="00664A0A"/>
    <w:rsid w:val="00664DE5"/>
    <w:rsid w:val="00664E45"/>
    <w:rsid w:val="00664F20"/>
    <w:rsid w:val="006651A0"/>
    <w:rsid w:val="00665229"/>
    <w:rsid w:val="00665230"/>
    <w:rsid w:val="00665316"/>
    <w:rsid w:val="006654C7"/>
    <w:rsid w:val="006654E8"/>
    <w:rsid w:val="0066568F"/>
    <w:rsid w:val="006656C8"/>
    <w:rsid w:val="006657FE"/>
    <w:rsid w:val="00665CCE"/>
    <w:rsid w:val="00666120"/>
    <w:rsid w:val="00666826"/>
    <w:rsid w:val="0066686C"/>
    <w:rsid w:val="006668EB"/>
    <w:rsid w:val="00666E49"/>
    <w:rsid w:val="00666EA6"/>
    <w:rsid w:val="00666F61"/>
    <w:rsid w:val="0066704A"/>
    <w:rsid w:val="006672FC"/>
    <w:rsid w:val="00667378"/>
    <w:rsid w:val="0066745C"/>
    <w:rsid w:val="006679FC"/>
    <w:rsid w:val="00667A27"/>
    <w:rsid w:val="00670204"/>
    <w:rsid w:val="00670290"/>
    <w:rsid w:val="00670429"/>
    <w:rsid w:val="006704BF"/>
    <w:rsid w:val="00670646"/>
    <w:rsid w:val="006707E7"/>
    <w:rsid w:val="00670937"/>
    <w:rsid w:val="00670AD6"/>
    <w:rsid w:val="00670ECD"/>
    <w:rsid w:val="00671010"/>
    <w:rsid w:val="0067106A"/>
    <w:rsid w:val="00671213"/>
    <w:rsid w:val="00671B4F"/>
    <w:rsid w:val="00671B81"/>
    <w:rsid w:val="00671E32"/>
    <w:rsid w:val="0067237A"/>
    <w:rsid w:val="006723BD"/>
    <w:rsid w:val="00672565"/>
    <w:rsid w:val="006725CC"/>
    <w:rsid w:val="0067263E"/>
    <w:rsid w:val="00672684"/>
    <w:rsid w:val="0067273D"/>
    <w:rsid w:val="00672966"/>
    <w:rsid w:val="00672A6F"/>
    <w:rsid w:val="006733B2"/>
    <w:rsid w:val="006733E0"/>
    <w:rsid w:val="006735BC"/>
    <w:rsid w:val="00673886"/>
    <w:rsid w:val="00673A34"/>
    <w:rsid w:val="00673BDE"/>
    <w:rsid w:val="00673E58"/>
    <w:rsid w:val="00673EB7"/>
    <w:rsid w:val="00673F32"/>
    <w:rsid w:val="00673FBF"/>
    <w:rsid w:val="006740F1"/>
    <w:rsid w:val="006740F2"/>
    <w:rsid w:val="0067439E"/>
    <w:rsid w:val="00674460"/>
    <w:rsid w:val="006746EB"/>
    <w:rsid w:val="0067473B"/>
    <w:rsid w:val="00674EBB"/>
    <w:rsid w:val="006754D4"/>
    <w:rsid w:val="00675652"/>
    <w:rsid w:val="006758E5"/>
    <w:rsid w:val="00675A3D"/>
    <w:rsid w:val="00675B9D"/>
    <w:rsid w:val="00675E4F"/>
    <w:rsid w:val="00675ECB"/>
    <w:rsid w:val="0067649C"/>
    <w:rsid w:val="0067670E"/>
    <w:rsid w:val="006767B8"/>
    <w:rsid w:val="00676AC5"/>
    <w:rsid w:val="00676AEC"/>
    <w:rsid w:val="00676DA3"/>
    <w:rsid w:val="00676EA3"/>
    <w:rsid w:val="00677220"/>
    <w:rsid w:val="00677231"/>
    <w:rsid w:val="00677285"/>
    <w:rsid w:val="00677402"/>
    <w:rsid w:val="006774F8"/>
    <w:rsid w:val="00677670"/>
    <w:rsid w:val="00677725"/>
    <w:rsid w:val="00677A2B"/>
    <w:rsid w:val="00677F10"/>
    <w:rsid w:val="0068013A"/>
    <w:rsid w:val="006801A2"/>
    <w:rsid w:val="00680A2C"/>
    <w:rsid w:val="00680A97"/>
    <w:rsid w:val="00680CC0"/>
    <w:rsid w:val="00680E06"/>
    <w:rsid w:val="00680F00"/>
    <w:rsid w:val="00680F30"/>
    <w:rsid w:val="00680F72"/>
    <w:rsid w:val="00680F81"/>
    <w:rsid w:val="0068102D"/>
    <w:rsid w:val="00681254"/>
    <w:rsid w:val="00681307"/>
    <w:rsid w:val="00681591"/>
    <w:rsid w:val="00681A72"/>
    <w:rsid w:val="00681CE0"/>
    <w:rsid w:val="00681F4A"/>
    <w:rsid w:val="006820C0"/>
    <w:rsid w:val="0068226B"/>
    <w:rsid w:val="006822B1"/>
    <w:rsid w:val="00682BE5"/>
    <w:rsid w:val="00682E47"/>
    <w:rsid w:val="00682ED3"/>
    <w:rsid w:val="00682EF8"/>
    <w:rsid w:val="00682FD3"/>
    <w:rsid w:val="006833BB"/>
    <w:rsid w:val="006835E7"/>
    <w:rsid w:val="006837F1"/>
    <w:rsid w:val="00683D7F"/>
    <w:rsid w:val="00683E9E"/>
    <w:rsid w:val="00683F81"/>
    <w:rsid w:val="00684258"/>
    <w:rsid w:val="006845C9"/>
    <w:rsid w:val="006846BD"/>
    <w:rsid w:val="006849E2"/>
    <w:rsid w:val="00684C5B"/>
    <w:rsid w:val="00684DAE"/>
    <w:rsid w:val="00684DFA"/>
    <w:rsid w:val="006851B8"/>
    <w:rsid w:val="006852D5"/>
    <w:rsid w:val="006853FF"/>
    <w:rsid w:val="00685725"/>
    <w:rsid w:val="00685834"/>
    <w:rsid w:val="00685C14"/>
    <w:rsid w:val="00685D3B"/>
    <w:rsid w:val="00685DB7"/>
    <w:rsid w:val="00685E34"/>
    <w:rsid w:val="0068623E"/>
    <w:rsid w:val="00686366"/>
    <w:rsid w:val="0068653A"/>
    <w:rsid w:val="006867C7"/>
    <w:rsid w:val="006868F5"/>
    <w:rsid w:val="00686A14"/>
    <w:rsid w:val="00686D78"/>
    <w:rsid w:val="00686FAD"/>
    <w:rsid w:val="0068721F"/>
    <w:rsid w:val="006872B5"/>
    <w:rsid w:val="006873CC"/>
    <w:rsid w:val="00687771"/>
    <w:rsid w:val="006878B2"/>
    <w:rsid w:val="00687A10"/>
    <w:rsid w:val="00687BDA"/>
    <w:rsid w:val="00690234"/>
    <w:rsid w:val="00690D12"/>
    <w:rsid w:val="00690E39"/>
    <w:rsid w:val="00690F0E"/>
    <w:rsid w:val="00690FA3"/>
    <w:rsid w:val="00691382"/>
    <w:rsid w:val="006917B1"/>
    <w:rsid w:val="006919C5"/>
    <w:rsid w:val="00691F47"/>
    <w:rsid w:val="0069200B"/>
    <w:rsid w:val="006921F2"/>
    <w:rsid w:val="0069258C"/>
    <w:rsid w:val="00692799"/>
    <w:rsid w:val="006927F0"/>
    <w:rsid w:val="006927F9"/>
    <w:rsid w:val="00692A0D"/>
    <w:rsid w:val="00692B01"/>
    <w:rsid w:val="00692BDC"/>
    <w:rsid w:val="00692C5C"/>
    <w:rsid w:val="00692D0F"/>
    <w:rsid w:val="00693077"/>
    <w:rsid w:val="00693295"/>
    <w:rsid w:val="00693529"/>
    <w:rsid w:val="006935B9"/>
    <w:rsid w:val="006935E1"/>
    <w:rsid w:val="00693839"/>
    <w:rsid w:val="00693A5C"/>
    <w:rsid w:val="00693B2E"/>
    <w:rsid w:val="00693BE7"/>
    <w:rsid w:val="00693EAC"/>
    <w:rsid w:val="00693F0A"/>
    <w:rsid w:val="0069406B"/>
    <w:rsid w:val="006941C1"/>
    <w:rsid w:val="0069447C"/>
    <w:rsid w:val="0069463D"/>
    <w:rsid w:val="006949AD"/>
    <w:rsid w:val="00694A0B"/>
    <w:rsid w:val="00694E1F"/>
    <w:rsid w:val="00695A23"/>
    <w:rsid w:val="00696244"/>
    <w:rsid w:val="00696326"/>
    <w:rsid w:val="00696800"/>
    <w:rsid w:val="00696805"/>
    <w:rsid w:val="0069681E"/>
    <w:rsid w:val="0069696B"/>
    <w:rsid w:val="006969D6"/>
    <w:rsid w:val="00696B6A"/>
    <w:rsid w:val="00696DD1"/>
    <w:rsid w:val="0069727E"/>
    <w:rsid w:val="00697409"/>
    <w:rsid w:val="0069755C"/>
    <w:rsid w:val="006979DC"/>
    <w:rsid w:val="00697A33"/>
    <w:rsid w:val="00697C2C"/>
    <w:rsid w:val="00697E0B"/>
    <w:rsid w:val="00697F71"/>
    <w:rsid w:val="006A04D8"/>
    <w:rsid w:val="006A05EF"/>
    <w:rsid w:val="006A0942"/>
    <w:rsid w:val="006A0EEB"/>
    <w:rsid w:val="006A18DD"/>
    <w:rsid w:val="006A20BD"/>
    <w:rsid w:val="006A2312"/>
    <w:rsid w:val="006A2342"/>
    <w:rsid w:val="006A2347"/>
    <w:rsid w:val="006A235E"/>
    <w:rsid w:val="006A23E1"/>
    <w:rsid w:val="006A24B3"/>
    <w:rsid w:val="006A2AEE"/>
    <w:rsid w:val="006A2BF5"/>
    <w:rsid w:val="006A2C12"/>
    <w:rsid w:val="006A2D0E"/>
    <w:rsid w:val="006A2DA8"/>
    <w:rsid w:val="006A2E66"/>
    <w:rsid w:val="006A3099"/>
    <w:rsid w:val="006A3227"/>
    <w:rsid w:val="006A3329"/>
    <w:rsid w:val="006A3396"/>
    <w:rsid w:val="006A371F"/>
    <w:rsid w:val="006A39AB"/>
    <w:rsid w:val="006A3B30"/>
    <w:rsid w:val="006A3F94"/>
    <w:rsid w:val="006A4003"/>
    <w:rsid w:val="006A40D0"/>
    <w:rsid w:val="006A4113"/>
    <w:rsid w:val="006A4295"/>
    <w:rsid w:val="006A49B5"/>
    <w:rsid w:val="006A4CC3"/>
    <w:rsid w:val="006A4FF3"/>
    <w:rsid w:val="006A53A6"/>
    <w:rsid w:val="006A57DB"/>
    <w:rsid w:val="006A5A06"/>
    <w:rsid w:val="006A5A45"/>
    <w:rsid w:val="006A5CA3"/>
    <w:rsid w:val="006A5D3C"/>
    <w:rsid w:val="006A5D5C"/>
    <w:rsid w:val="006A5E26"/>
    <w:rsid w:val="006A6115"/>
    <w:rsid w:val="006A6B3F"/>
    <w:rsid w:val="006A6B5E"/>
    <w:rsid w:val="006A6B69"/>
    <w:rsid w:val="006A6EF4"/>
    <w:rsid w:val="006A7225"/>
    <w:rsid w:val="006A74C0"/>
    <w:rsid w:val="006A7574"/>
    <w:rsid w:val="006A7740"/>
    <w:rsid w:val="006A78D9"/>
    <w:rsid w:val="006A7BDA"/>
    <w:rsid w:val="006A7FD4"/>
    <w:rsid w:val="006B00E7"/>
    <w:rsid w:val="006B0489"/>
    <w:rsid w:val="006B05F5"/>
    <w:rsid w:val="006B0A30"/>
    <w:rsid w:val="006B0B6B"/>
    <w:rsid w:val="006B0E71"/>
    <w:rsid w:val="006B0EA8"/>
    <w:rsid w:val="006B1213"/>
    <w:rsid w:val="006B1482"/>
    <w:rsid w:val="006B163E"/>
    <w:rsid w:val="006B166D"/>
    <w:rsid w:val="006B17FC"/>
    <w:rsid w:val="006B19B2"/>
    <w:rsid w:val="006B1A07"/>
    <w:rsid w:val="006B1C9F"/>
    <w:rsid w:val="006B1CB3"/>
    <w:rsid w:val="006B1DA2"/>
    <w:rsid w:val="006B1F5F"/>
    <w:rsid w:val="006B1FE8"/>
    <w:rsid w:val="006B2008"/>
    <w:rsid w:val="006B21E9"/>
    <w:rsid w:val="006B242D"/>
    <w:rsid w:val="006B2431"/>
    <w:rsid w:val="006B257C"/>
    <w:rsid w:val="006B27DD"/>
    <w:rsid w:val="006B2B86"/>
    <w:rsid w:val="006B2EE7"/>
    <w:rsid w:val="006B3352"/>
    <w:rsid w:val="006B355B"/>
    <w:rsid w:val="006B393F"/>
    <w:rsid w:val="006B3D68"/>
    <w:rsid w:val="006B3E55"/>
    <w:rsid w:val="006B401E"/>
    <w:rsid w:val="006B41C2"/>
    <w:rsid w:val="006B44D1"/>
    <w:rsid w:val="006B4931"/>
    <w:rsid w:val="006B4BA8"/>
    <w:rsid w:val="006B4BB7"/>
    <w:rsid w:val="006B5111"/>
    <w:rsid w:val="006B51FB"/>
    <w:rsid w:val="006B5E23"/>
    <w:rsid w:val="006B5F8C"/>
    <w:rsid w:val="006B612B"/>
    <w:rsid w:val="006B6346"/>
    <w:rsid w:val="006B64E0"/>
    <w:rsid w:val="006B68AC"/>
    <w:rsid w:val="006B6AD0"/>
    <w:rsid w:val="006B6B52"/>
    <w:rsid w:val="006B6BA3"/>
    <w:rsid w:val="006B6C83"/>
    <w:rsid w:val="006B6C95"/>
    <w:rsid w:val="006B6D3F"/>
    <w:rsid w:val="006B7102"/>
    <w:rsid w:val="006B725C"/>
    <w:rsid w:val="006B73B2"/>
    <w:rsid w:val="006B73C4"/>
    <w:rsid w:val="006B766E"/>
    <w:rsid w:val="006B7864"/>
    <w:rsid w:val="006B7873"/>
    <w:rsid w:val="006B7F65"/>
    <w:rsid w:val="006C03B2"/>
    <w:rsid w:val="006C04CC"/>
    <w:rsid w:val="006C09A3"/>
    <w:rsid w:val="006C09DD"/>
    <w:rsid w:val="006C0B08"/>
    <w:rsid w:val="006C0FA5"/>
    <w:rsid w:val="006C1142"/>
    <w:rsid w:val="006C16B4"/>
    <w:rsid w:val="006C1A29"/>
    <w:rsid w:val="006C1B3F"/>
    <w:rsid w:val="006C1CAF"/>
    <w:rsid w:val="006C1E3F"/>
    <w:rsid w:val="006C1F77"/>
    <w:rsid w:val="006C2045"/>
    <w:rsid w:val="006C22BD"/>
    <w:rsid w:val="006C2604"/>
    <w:rsid w:val="006C30C3"/>
    <w:rsid w:val="006C3309"/>
    <w:rsid w:val="006C342F"/>
    <w:rsid w:val="006C344C"/>
    <w:rsid w:val="006C35B0"/>
    <w:rsid w:val="006C375B"/>
    <w:rsid w:val="006C3907"/>
    <w:rsid w:val="006C3989"/>
    <w:rsid w:val="006C3A32"/>
    <w:rsid w:val="006C3F91"/>
    <w:rsid w:val="006C3FF3"/>
    <w:rsid w:val="006C410A"/>
    <w:rsid w:val="006C44D3"/>
    <w:rsid w:val="006C456C"/>
    <w:rsid w:val="006C45C1"/>
    <w:rsid w:val="006C45FC"/>
    <w:rsid w:val="006C4AED"/>
    <w:rsid w:val="006C4B11"/>
    <w:rsid w:val="006C4D69"/>
    <w:rsid w:val="006C4DC0"/>
    <w:rsid w:val="006C4E89"/>
    <w:rsid w:val="006C505D"/>
    <w:rsid w:val="006C50C3"/>
    <w:rsid w:val="006C54AC"/>
    <w:rsid w:val="006C566C"/>
    <w:rsid w:val="006C57EC"/>
    <w:rsid w:val="006C5C20"/>
    <w:rsid w:val="006C5D82"/>
    <w:rsid w:val="006C5FF1"/>
    <w:rsid w:val="006C6287"/>
    <w:rsid w:val="006C677C"/>
    <w:rsid w:val="006C686F"/>
    <w:rsid w:val="006C699A"/>
    <w:rsid w:val="006C69BD"/>
    <w:rsid w:val="006C6E92"/>
    <w:rsid w:val="006C7090"/>
    <w:rsid w:val="006C7144"/>
    <w:rsid w:val="006C7218"/>
    <w:rsid w:val="006C75C9"/>
    <w:rsid w:val="006C7CAC"/>
    <w:rsid w:val="006C7D7A"/>
    <w:rsid w:val="006C7E52"/>
    <w:rsid w:val="006C7FB9"/>
    <w:rsid w:val="006D03B0"/>
    <w:rsid w:val="006D06C5"/>
    <w:rsid w:val="006D07F3"/>
    <w:rsid w:val="006D0846"/>
    <w:rsid w:val="006D0C09"/>
    <w:rsid w:val="006D0E42"/>
    <w:rsid w:val="006D0F07"/>
    <w:rsid w:val="006D0F0B"/>
    <w:rsid w:val="006D12EE"/>
    <w:rsid w:val="006D1863"/>
    <w:rsid w:val="006D1A23"/>
    <w:rsid w:val="006D1B83"/>
    <w:rsid w:val="006D1D0D"/>
    <w:rsid w:val="006D1DFA"/>
    <w:rsid w:val="006D1F1A"/>
    <w:rsid w:val="006D2039"/>
    <w:rsid w:val="006D208E"/>
    <w:rsid w:val="006D20BD"/>
    <w:rsid w:val="006D21FF"/>
    <w:rsid w:val="006D23C8"/>
    <w:rsid w:val="006D272A"/>
    <w:rsid w:val="006D2D16"/>
    <w:rsid w:val="006D2D2A"/>
    <w:rsid w:val="006D31AF"/>
    <w:rsid w:val="006D31DD"/>
    <w:rsid w:val="006D3261"/>
    <w:rsid w:val="006D35CD"/>
    <w:rsid w:val="006D3B1B"/>
    <w:rsid w:val="006D3D01"/>
    <w:rsid w:val="006D3F33"/>
    <w:rsid w:val="006D4133"/>
    <w:rsid w:val="006D419F"/>
    <w:rsid w:val="006D4216"/>
    <w:rsid w:val="006D4373"/>
    <w:rsid w:val="006D44BF"/>
    <w:rsid w:val="006D4833"/>
    <w:rsid w:val="006D492A"/>
    <w:rsid w:val="006D493C"/>
    <w:rsid w:val="006D5384"/>
    <w:rsid w:val="006D5457"/>
    <w:rsid w:val="006D59BF"/>
    <w:rsid w:val="006D5A62"/>
    <w:rsid w:val="006D5B21"/>
    <w:rsid w:val="006D5BC7"/>
    <w:rsid w:val="006D5EAB"/>
    <w:rsid w:val="006D5EC2"/>
    <w:rsid w:val="006D5FEF"/>
    <w:rsid w:val="006D5FF6"/>
    <w:rsid w:val="006D6275"/>
    <w:rsid w:val="006D6363"/>
    <w:rsid w:val="006D6648"/>
    <w:rsid w:val="006D667A"/>
    <w:rsid w:val="006D68D3"/>
    <w:rsid w:val="006D6AA6"/>
    <w:rsid w:val="006D6E8E"/>
    <w:rsid w:val="006D72E1"/>
    <w:rsid w:val="006D74C9"/>
    <w:rsid w:val="006D7598"/>
    <w:rsid w:val="006D764B"/>
    <w:rsid w:val="006D7B93"/>
    <w:rsid w:val="006D7BBD"/>
    <w:rsid w:val="006D7C30"/>
    <w:rsid w:val="006D7D69"/>
    <w:rsid w:val="006D7DAD"/>
    <w:rsid w:val="006D7EC6"/>
    <w:rsid w:val="006E04AF"/>
    <w:rsid w:val="006E0566"/>
    <w:rsid w:val="006E0593"/>
    <w:rsid w:val="006E076B"/>
    <w:rsid w:val="006E084E"/>
    <w:rsid w:val="006E0B16"/>
    <w:rsid w:val="006E0D75"/>
    <w:rsid w:val="006E1135"/>
    <w:rsid w:val="006E1437"/>
    <w:rsid w:val="006E1469"/>
    <w:rsid w:val="006E176F"/>
    <w:rsid w:val="006E1A01"/>
    <w:rsid w:val="006E1A68"/>
    <w:rsid w:val="006E1C34"/>
    <w:rsid w:val="006E1E45"/>
    <w:rsid w:val="006E22CC"/>
    <w:rsid w:val="006E22F5"/>
    <w:rsid w:val="006E2A79"/>
    <w:rsid w:val="006E323B"/>
    <w:rsid w:val="006E34D4"/>
    <w:rsid w:val="006E37E8"/>
    <w:rsid w:val="006E38E1"/>
    <w:rsid w:val="006E3B7E"/>
    <w:rsid w:val="006E3D3A"/>
    <w:rsid w:val="006E3D5D"/>
    <w:rsid w:val="006E40B7"/>
    <w:rsid w:val="006E4646"/>
    <w:rsid w:val="006E4D3D"/>
    <w:rsid w:val="006E4D52"/>
    <w:rsid w:val="006E512D"/>
    <w:rsid w:val="006E5217"/>
    <w:rsid w:val="006E535E"/>
    <w:rsid w:val="006E5477"/>
    <w:rsid w:val="006E554E"/>
    <w:rsid w:val="006E5AFE"/>
    <w:rsid w:val="006E5DA3"/>
    <w:rsid w:val="006E62ED"/>
    <w:rsid w:val="006E63F7"/>
    <w:rsid w:val="006E6411"/>
    <w:rsid w:val="006E696A"/>
    <w:rsid w:val="006E697E"/>
    <w:rsid w:val="006E6C33"/>
    <w:rsid w:val="006E6F03"/>
    <w:rsid w:val="006E718D"/>
    <w:rsid w:val="006E71A8"/>
    <w:rsid w:val="006E72E4"/>
    <w:rsid w:val="006E7496"/>
    <w:rsid w:val="006E7646"/>
    <w:rsid w:val="006E7883"/>
    <w:rsid w:val="006E7969"/>
    <w:rsid w:val="006E7D4D"/>
    <w:rsid w:val="006E7E49"/>
    <w:rsid w:val="006E7F71"/>
    <w:rsid w:val="006F0209"/>
    <w:rsid w:val="006F05C2"/>
    <w:rsid w:val="006F090B"/>
    <w:rsid w:val="006F0B97"/>
    <w:rsid w:val="006F0C12"/>
    <w:rsid w:val="006F0DB2"/>
    <w:rsid w:val="006F0E07"/>
    <w:rsid w:val="006F0E38"/>
    <w:rsid w:val="006F0EB1"/>
    <w:rsid w:val="006F0F3B"/>
    <w:rsid w:val="006F1052"/>
    <w:rsid w:val="006F105A"/>
    <w:rsid w:val="006F1337"/>
    <w:rsid w:val="006F142A"/>
    <w:rsid w:val="006F1744"/>
    <w:rsid w:val="006F190F"/>
    <w:rsid w:val="006F1D86"/>
    <w:rsid w:val="006F1E0F"/>
    <w:rsid w:val="006F1E30"/>
    <w:rsid w:val="006F1FB9"/>
    <w:rsid w:val="006F2028"/>
    <w:rsid w:val="006F20A6"/>
    <w:rsid w:val="006F247F"/>
    <w:rsid w:val="006F24BE"/>
    <w:rsid w:val="006F2854"/>
    <w:rsid w:val="006F291E"/>
    <w:rsid w:val="006F299F"/>
    <w:rsid w:val="006F2AEC"/>
    <w:rsid w:val="006F2FFF"/>
    <w:rsid w:val="006F3052"/>
    <w:rsid w:val="006F314D"/>
    <w:rsid w:val="006F323E"/>
    <w:rsid w:val="006F38F2"/>
    <w:rsid w:val="006F38FA"/>
    <w:rsid w:val="006F3A13"/>
    <w:rsid w:val="006F3B01"/>
    <w:rsid w:val="006F3C05"/>
    <w:rsid w:val="006F3C66"/>
    <w:rsid w:val="006F3CB1"/>
    <w:rsid w:val="006F4189"/>
    <w:rsid w:val="006F45AF"/>
    <w:rsid w:val="006F468E"/>
    <w:rsid w:val="006F4D46"/>
    <w:rsid w:val="006F53D3"/>
    <w:rsid w:val="006F557B"/>
    <w:rsid w:val="006F5674"/>
    <w:rsid w:val="006F5B41"/>
    <w:rsid w:val="006F5CD9"/>
    <w:rsid w:val="006F603B"/>
    <w:rsid w:val="006F6689"/>
    <w:rsid w:val="006F6740"/>
    <w:rsid w:val="006F6C52"/>
    <w:rsid w:val="006F6DFE"/>
    <w:rsid w:val="006F6FEA"/>
    <w:rsid w:val="006F70E1"/>
    <w:rsid w:val="006F7427"/>
    <w:rsid w:val="006F746D"/>
    <w:rsid w:val="006F770A"/>
    <w:rsid w:val="006F7A92"/>
    <w:rsid w:val="006F7E42"/>
    <w:rsid w:val="00700042"/>
    <w:rsid w:val="0070013F"/>
    <w:rsid w:val="0070023A"/>
    <w:rsid w:val="0070063F"/>
    <w:rsid w:val="0070078C"/>
    <w:rsid w:val="0070093D"/>
    <w:rsid w:val="00700AB3"/>
    <w:rsid w:val="0070109F"/>
    <w:rsid w:val="0070124B"/>
    <w:rsid w:val="007017EA"/>
    <w:rsid w:val="0070181F"/>
    <w:rsid w:val="0070193E"/>
    <w:rsid w:val="00701986"/>
    <w:rsid w:val="00701B27"/>
    <w:rsid w:val="00701F97"/>
    <w:rsid w:val="0070208C"/>
    <w:rsid w:val="007021F5"/>
    <w:rsid w:val="00702974"/>
    <w:rsid w:val="007029C4"/>
    <w:rsid w:val="00702D59"/>
    <w:rsid w:val="00702EDA"/>
    <w:rsid w:val="007032E6"/>
    <w:rsid w:val="007036E5"/>
    <w:rsid w:val="007038D7"/>
    <w:rsid w:val="00703D8A"/>
    <w:rsid w:val="00704123"/>
    <w:rsid w:val="007042BD"/>
    <w:rsid w:val="00704641"/>
    <w:rsid w:val="007047A7"/>
    <w:rsid w:val="00704BBB"/>
    <w:rsid w:val="007050A6"/>
    <w:rsid w:val="007050B2"/>
    <w:rsid w:val="0070546C"/>
    <w:rsid w:val="00705679"/>
    <w:rsid w:val="007056ED"/>
    <w:rsid w:val="00705D17"/>
    <w:rsid w:val="00705D28"/>
    <w:rsid w:val="00706054"/>
    <w:rsid w:val="007065EA"/>
    <w:rsid w:val="00706AC2"/>
    <w:rsid w:val="00706E76"/>
    <w:rsid w:val="00706ED0"/>
    <w:rsid w:val="00707067"/>
    <w:rsid w:val="00707376"/>
    <w:rsid w:val="0070743B"/>
    <w:rsid w:val="0070761D"/>
    <w:rsid w:val="00707932"/>
    <w:rsid w:val="00707963"/>
    <w:rsid w:val="00707A57"/>
    <w:rsid w:val="00707BBA"/>
    <w:rsid w:val="00707CC2"/>
    <w:rsid w:val="00707D9C"/>
    <w:rsid w:val="00707EC9"/>
    <w:rsid w:val="00707FB6"/>
    <w:rsid w:val="00710049"/>
    <w:rsid w:val="007101EE"/>
    <w:rsid w:val="007102F1"/>
    <w:rsid w:val="007107A2"/>
    <w:rsid w:val="00710994"/>
    <w:rsid w:val="007109CD"/>
    <w:rsid w:val="00710A3E"/>
    <w:rsid w:val="00710C7D"/>
    <w:rsid w:val="00710D33"/>
    <w:rsid w:val="0071127B"/>
    <w:rsid w:val="007115FA"/>
    <w:rsid w:val="00711760"/>
    <w:rsid w:val="00711917"/>
    <w:rsid w:val="0071196B"/>
    <w:rsid w:val="007119A0"/>
    <w:rsid w:val="00711A0F"/>
    <w:rsid w:val="00711AE4"/>
    <w:rsid w:val="00711B30"/>
    <w:rsid w:val="00711D10"/>
    <w:rsid w:val="00711D73"/>
    <w:rsid w:val="00711E0C"/>
    <w:rsid w:val="00712164"/>
    <w:rsid w:val="0071218E"/>
    <w:rsid w:val="00712202"/>
    <w:rsid w:val="007124F6"/>
    <w:rsid w:val="007126B8"/>
    <w:rsid w:val="00712812"/>
    <w:rsid w:val="00712A0F"/>
    <w:rsid w:val="00712FDB"/>
    <w:rsid w:val="007131B0"/>
    <w:rsid w:val="0071340A"/>
    <w:rsid w:val="00713594"/>
    <w:rsid w:val="00713635"/>
    <w:rsid w:val="0071371F"/>
    <w:rsid w:val="0071374D"/>
    <w:rsid w:val="00713786"/>
    <w:rsid w:val="00713852"/>
    <w:rsid w:val="00713D0F"/>
    <w:rsid w:val="00713F3F"/>
    <w:rsid w:val="00713FC7"/>
    <w:rsid w:val="00714065"/>
    <w:rsid w:val="00714186"/>
    <w:rsid w:val="00714312"/>
    <w:rsid w:val="00714656"/>
    <w:rsid w:val="0071473D"/>
    <w:rsid w:val="00714796"/>
    <w:rsid w:val="00714D6A"/>
    <w:rsid w:val="007152AE"/>
    <w:rsid w:val="00715352"/>
    <w:rsid w:val="007154FD"/>
    <w:rsid w:val="007156E7"/>
    <w:rsid w:val="00715CC6"/>
    <w:rsid w:val="00715F49"/>
    <w:rsid w:val="00716210"/>
    <w:rsid w:val="00716324"/>
    <w:rsid w:val="007163BF"/>
    <w:rsid w:val="0071649C"/>
    <w:rsid w:val="00716B63"/>
    <w:rsid w:val="00716FC0"/>
    <w:rsid w:val="00717267"/>
    <w:rsid w:val="00717890"/>
    <w:rsid w:val="007178EE"/>
    <w:rsid w:val="00717BC2"/>
    <w:rsid w:val="00717DBA"/>
    <w:rsid w:val="00720179"/>
    <w:rsid w:val="00720759"/>
    <w:rsid w:val="00720A0C"/>
    <w:rsid w:val="00720A7C"/>
    <w:rsid w:val="00720FD2"/>
    <w:rsid w:val="007210AC"/>
    <w:rsid w:val="00721435"/>
    <w:rsid w:val="007215A9"/>
    <w:rsid w:val="0072190B"/>
    <w:rsid w:val="00721C7B"/>
    <w:rsid w:val="00721CB7"/>
    <w:rsid w:val="00721DB3"/>
    <w:rsid w:val="00721E1D"/>
    <w:rsid w:val="00721F5F"/>
    <w:rsid w:val="00722260"/>
    <w:rsid w:val="0072261C"/>
    <w:rsid w:val="007229BA"/>
    <w:rsid w:val="00722B61"/>
    <w:rsid w:val="00722B72"/>
    <w:rsid w:val="00722BD3"/>
    <w:rsid w:val="00722D22"/>
    <w:rsid w:val="00722D8C"/>
    <w:rsid w:val="00722DB3"/>
    <w:rsid w:val="00723000"/>
    <w:rsid w:val="00723099"/>
    <w:rsid w:val="00723363"/>
    <w:rsid w:val="007233B6"/>
    <w:rsid w:val="0072350B"/>
    <w:rsid w:val="007238B1"/>
    <w:rsid w:val="007238F1"/>
    <w:rsid w:val="00723E34"/>
    <w:rsid w:val="00723E3C"/>
    <w:rsid w:val="00724259"/>
    <w:rsid w:val="00724426"/>
    <w:rsid w:val="00724437"/>
    <w:rsid w:val="007244BA"/>
    <w:rsid w:val="00724503"/>
    <w:rsid w:val="007245F9"/>
    <w:rsid w:val="0072461A"/>
    <w:rsid w:val="0072469F"/>
    <w:rsid w:val="00724C2A"/>
    <w:rsid w:val="00724D0D"/>
    <w:rsid w:val="00725020"/>
    <w:rsid w:val="00725056"/>
    <w:rsid w:val="00725068"/>
    <w:rsid w:val="007250C5"/>
    <w:rsid w:val="0072560E"/>
    <w:rsid w:val="00725CB6"/>
    <w:rsid w:val="00725CDC"/>
    <w:rsid w:val="00726281"/>
    <w:rsid w:val="0072650B"/>
    <w:rsid w:val="00726537"/>
    <w:rsid w:val="0072665F"/>
    <w:rsid w:val="007266C9"/>
    <w:rsid w:val="007266FB"/>
    <w:rsid w:val="00726E73"/>
    <w:rsid w:val="007273EC"/>
    <w:rsid w:val="007273FE"/>
    <w:rsid w:val="007274D9"/>
    <w:rsid w:val="00727615"/>
    <w:rsid w:val="0072789C"/>
    <w:rsid w:val="007279F1"/>
    <w:rsid w:val="00727A88"/>
    <w:rsid w:val="00727D09"/>
    <w:rsid w:val="00727DC2"/>
    <w:rsid w:val="00727E9F"/>
    <w:rsid w:val="0073006A"/>
    <w:rsid w:val="00730432"/>
    <w:rsid w:val="007304B8"/>
    <w:rsid w:val="0073086F"/>
    <w:rsid w:val="007308FF"/>
    <w:rsid w:val="00730F12"/>
    <w:rsid w:val="0073109C"/>
    <w:rsid w:val="0073128B"/>
    <w:rsid w:val="0073150C"/>
    <w:rsid w:val="0073171A"/>
    <w:rsid w:val="007317C9"/>
    <w:rsid w:val="00731D75"/>
    <w:rsid w:val="00731EC7"/>
    <w:rsid w:val="0073217A"/>
    <w:rsid w:val="0073221F"/>
    <w:rsid w:val="00732587"/>
    <w:rsid w:val="007325D3"/>
    <w:rsid w:val="00732601"/>
    <w:rsid w:val="00732885"/>
    <w:rsid w:val="00732EC3"/>
    <w:rsid w:val="007331B9"/>
    <w:rsid w:val="007331C7"/>
    <w:rsid w:val="00733858"/>
    <w:rsid w:val="00733A80"/>
    <w:rsid w:val="007341F7"/>
    <w:rsid w:val="00734345"/>
    <w:rsid w:val="0073487C"/>
    <w:rsid w:val="0073497A"/>
    <w:rsid w:val="007351F6"/>
    <w:rsid w:val="0073532A"/>
    <w:rsid w:val="0073585F"/>
    <w:rsid w:val="0073592D"/>
    <w:rsid w:val="00735BF2"/>
    <w:rsid w:val="00735E35"/>
    <w:rsid w:val="0073637C"/>
    <w:rsid w:val="00736886"/>
    <w:rsid w:val="007368E4"/>
    <w:rsid w:val="00736D7B"/>
    <w:rsid w:val="007372F5"/>
    <w:rsid w:val="00737307"/>
    <w:rsid w:val="00737375"/>
    <w:rsid w:val="0073739A"/>
    <w:rsid w:val="0073739C"/>
    <w:rsid w:val="00737414"/>
    <w:rsid w:val="007377ED"/>
    <w:rsid w:val="0073785E"/>
    <w:rsid w:val="007379C8"/>
    <w:rsid w:val="00737ACD"/>
    <w:rsid w:val="00737C64"/>
    <w:rsid w:val="007406A2"/>
    <w:rsid w:val="007406C0"/>
    <w:rsid w:val="00740A18"/>
    <w:rsid w:val="00740AC1"/>
    <w:rsid w:val="00740B5C"/>
    <w:rsid w:val="00740BF9"/>
    <w:rsid w:val="00740F0B"/>
    <w:rsid w:val="0074108B"/>
    <w:rsid w:val="007412B9"/>
    <w:rsid w:val="00741434"/>
    <w:rsid w:val="00741472"/>
    <w:rsid w:val="007415B6"/>
    <w:rsid w:val="00741A56"/>
    <w:rsid w:val="00741C6D"/>
    <w:rsid w:val="00741CC3"/>
    <w:rsid w:val="00741DD0"/>
    <w:rsid w:val="00741FBD"/>
    <w:rsid w:val="007420C9"/>
    <w:rsid w:val="007422F8"/>
    <w:rsid w:val="00742464"/>
    <w:rsid w:val="00742695"/>
    <w:rsid w:val="00742883"/>
    <w:rsid w:val="00742A51"/>
    <w:rsid w:val="00742B62"/>
    <w:rsid w:val="00743175"/>
    <w:rsid w:val="007432F8"/>
    <w:rsid w:val="0074334E"/>
    <w:rsid w:val="00743468"/>
    <w:rsid w:val="0074352A"/>
    <w:rsid w:val="007436B1"/>
    <w:rsid w:val="007436D5"/>
    <w:rsid w:val="00743867"/>
    <w:rsid w:val="00743CB3"/>
    <w:rsid w:val="00744055"/>
    <w:rsid w:val="00744180"/>
    <w:rsid w:val="0074443A"/>
    <w:rsid w:val="007444F2"/>
    <w:rsid w:val="0074475B"/>
    <w:rsid w:val="00744E4F"/>
    <w:rsid w:val="00744F5F"/>
    <w:rsid w:val="0074544C"/>
    <w:rsid w:val="007455D9"/>
    <w:rsid w:val="0074576E"/>
    <w:rsid w:val="00745867"/>
    <w:rsid w:val="007458AF"/>
    <w:rsid w:val="007458E7"/>
    <w:rsid w:val="00745935"/>
    <w:rsid w:val="00745B4A"/>
    <w:rsid w:val="00745CF2"/>
    <w:rsid w:val="00745EBB"/>
    <w:rsid w:val="00746167"/>
    <w:rsid w:val="00746199"/>
    <w:rsid w:val="00746BB7"/>
    <w:rsid w:val="00747323"/>
    <w:rsid w:val="00747446"/>
    <w:rsid w:val="0074787A"/>
    <w:rsid w:val="007478B5"/>
    <w:rsid w:val="00747BD8"/>
    <w:rsid w:val="00747BDB"/>
    <w:rsid w:val="00747F05"/>
    <w:rsid w:val="00747F6B"/>
    <w:rsid w:val="00747F7B"/>
    <w:rsid w:val="007501C6"/>
    <w:rsid w:val="0075038A"/>
    <w:rsid w:val="007503B7"/>
    <w:rsid w:val="007503DE"/>
    <w:rsid w:val="00750583"/>
    <w:rsid w:val="007505B3"/>
    <w:rsid w:val="0075076E"/>
    <w:rsid w:val="007509F9"/>
    <w:rsid w:val="00750BAE"/>
    <w:rsid w:val="00751306"/>
    <w:rsid w:val="007513B4"/>
    <w:rsid w:val="0075178A"/>
    <w:rsid w:val="007519F0"/>
    <w:rsid w:val="007519F7"/>
    <w:rsid w:val="00751F76"/>
    <w:rsid w:val="00752063"/>
    <w:rsid w:val="007521A4"/>
    <w:rsid w:val="00752497"/>
    <w:rsid w:val="007524E2"/>
    <w:rsid w:val="007526DD"/>
    <w:rsid w:val="007528A3"/>
    <w:rsid w:val="00752FE7"/>
    <w:rsid w:val="0075305D"/>
    <w:rsid w:val="007538F0"/>
    <w:rsid w:val="00753D66"/>
    <w:rsid w:val="00753DB5"/>
    <w:rsid w:val="00753EA7"/>
    <w:rsid w:val="00753F01"/>
    <w:rsid w:val="00753FC0"/>
    <w:rsid w:val="0075412E"/>
    <w:rsid w:val="00754202"/>
    <w:rsid w:val="0075447C"/>
    <w:rsid w:val="00754747"/>
    <w:rsid w:val="00754D64"/>
    <w:rsid w:val="00754ECB"/>
    <w:rsid w:val="00754F0B"/>
    <w:rsid w:val="00754F22"/>
    <w:rsid w:val="00754FCC"/>
    <w:rsid w:val="00755014"/>
    <w:rsid w:val="00755203"/>
    <w:rsid w:val="007553C9"/>
    <w:rsid w:val="00755420"/>
    <w:rsid w:val="00755559"/>
    <w:rsid w:val="00755B06"/>
    <w:rsid w:val="00755D41"/>
    <w:rsid w:val="00755E06"/>
    <w:rsid w:val="00755F8B"/>
    <w:rsid w:val="007560DF"/>
    <w:rsid w:val="007561F0"/>
    <w:rsid w:val="0075622D"/>
    <w:rsid w:val="007565E2"/>
    <w:rsid w:val="007566AC"/>
    <w:rsid w:val="007567CB"/>
    <w:rsid w:val="00756BD6"/>
    <w:rsid w:val="00756DBA"/>
    <w:rsid w:val="00756F15"/>
    <w:rsid w:val="00756F1E"/>
    <w:rsid w:val="00757122"/>
    <w:rsid w:val="007572E9"/>
    <w:rsid w:val="00757523"/>
    <w:rsid w:val="00757641"/>
    <w:rsid w:val="0075791B"/>
    <w:rsid w:val="00757A61"/>
    <w:rsid w:val="00757C04"/>
    <w:rsid w:val="00757CD9"/>
    <w:rsid w:val="00757D02"/>
    <w:rsid w:val="00757E8E"/>
    <w:rsid w:val="00757FE8"/>
    <w:rsid w:val="00760001"/>
    <w:rsid w:val="00760010"/>
    <w:rsid w:val="007600CF"/>
    <w:rsid w:val="0076015A"/>
    <w:rsid w:val="0076031F"/>
    <w:rsid w:val="00760486"/>
    <w:rsid w:val="007606C6"/>
    <w:rsid w:val="00760756"/>
    <w:rsid w:val="0076075B"/>
    <w:rsid w:val="00760D79"/>
    <w:rsid w:val="00760F71"/>
    <w:rsid w:val="0076116A"/>
    <w:rsid w:val="007613AF"/>
    <w:rsid w:val="0076145C"/>
    <w:rsid w:val="007619FB"/>
    <w:rsid w:val="00761A37"/>
    <w:rsid w:val="00761D27"/>
    <w:rsid w:val="00761E2B"/>
    <w:rsid w:val="00761F3C"/>
    <w:rsid w:val="00761F74"/>
    <w:rsid w:val="0076200C"/>
    <w:rsid w:val="00762016"/>
    <w:rsid w:val="007621CD"/>
    <w:rsid w:val="007624A2"/>
    <w:rsid w:val="00762611"/>
    <w:rsid w:val="007628F2"/>
    <w:rsid w:val="00762924"/>
    <w:rsid w:val="0076293F"/>
    <w:rsid w:val="0076295C"/>
    <w:rsid w:val="00762A7D"/>
    <w:rsid w:val="00762A95"/>
    <w:rsid w:val="00762FA7"/>
    <w:rsid w:val="00763055"/>
    <w:rsid w:val="0076307C"/>
    <w:rsid w:val="007632CB"/>
    <w:rsid w:val="00763344"/>
    <w:rsid w:val="00763432"/>
    <w:rsid w:val="00763448"/>
    <w:rsid w:val="00763C1E"/>
    <w:rsid w:val="00763EB7"/>
    <w:rsid w:val="00763EC0"/>
    <w:rsid w:val="00764043"/>
    <w:rsid w:val="00764B51"/>
    <w:rsid w:val="00764B84"/>
    <w:rsid w:val="00764C61"/>
    <w:rsid w:val="00764E36"/>
    <w:rsid w:val="00764EB8"/>
    <w:rsid w:val="00764ED4"/>
    <w:rsid w:val="00764F14"/>
    <w:rsid w:val="00764FD1"/>
    <w:rsid w:val="00765098"/>
    <w:rsid w:val="007650A8"/>
    <w:rsid w:val="00765321"/>
    <w:rsid w:val="0076539C"/>
    <w:rsid w:val="00765419"/>
    <w:rsid w:val="00765832"/>
    <w:rsid w:val="0076598D"/>
    <w:rsid w:val="00765DEE"/>
    <w:rsid w:val="00765FDC"/>
    <w:rsid w:val="00766083"/>
    <w:rsid w:val="00766376"/>
    <w:rsid w:val="007663A3"/>
    <w:rsid w:val="00766531"/>
    <w:rsid w:val="00766559"/>
    <w:rsid w:val="00766868"/>
    <w:rsid w:val="007669EF"/>
    <w:rsid w:val="00766A14"/>
    <w:rsid w:val="00766B0E"/>
    <w:rsid w:val="00766BFB"/>
    <w:rsid w:val="00766DCD"/>
    <w:rsid w:val="00766DE5"/>
    <w:rsid w:val="00766ED2"/>
    <w:rsid w:val="0076708B"/>
    <w:rsid w:val="0076731C"/>
    <w:rsid w:val="007673EE"/>
    <w:rsid w:val="0076747C"/>
    <w:rsid w:val="007674C6"/>
    <w:rsid w:val="00767703"/>
    <w:rsid w:val="007678B6"/>
    <w:rsid w:val="00767A26"/>
    <w:rsid w:val="00767B09"/>
    <w:rsid w:val="00767FDF"/>
    <w:rsid w:val="007700C8"/>
    <w:rsid w:val="007700FD"/>
    <w:rsid w:val="007705E0"/>
    <w:rsid w:val="00770729"/>
    <w:rsid w:val="007708D5"/>
    <w:rsid w:val="00770BF0"/>
    <w:rsid w:val="00770CEE"/>
    <w:rsid w:val="007710DB"/>
    <w:rsid w:val="007714C8"/>
    <w:rsid w:val="0077162F"/>
    <w:rsid w:val="00771952"/>
    <w:rsid w:val="00771D4E"/>
    <w:rsid w:val="00771DFA"/>
    <w:rsid w:val="007721A0"/>
    <w:rsid w:val="007721AD"/>
    <w:rsid w:val="00772232"/>
    <w:rsid w:val="00772790"/>
    <w:rsid w:val="007728F4"/>
    <w:rsid w:val="00772C28"/>
    <w:rsid w:val="00772CA4"/>
    <w:rsid w:val="00772D15"/>
    <w:rsid w:val="00772DC3"/>
    <w:rsid w:val="00773001"/>
    <w:rsid w:val="007733C4"/>
    <w:rsid w:val="0077347F"/>
    <w:rsid w:val="00773D22"/>
    <w:rsid w:val="00773EC7"/>
    <w:rsid w:val="00774086"/>
    <w:rsid w:val="007743A1"/>
    <w:rsid w:val="007744EF"/>
    <w:rsid w:val="0077464E"/>
    <w:rsid w:val="007753B1"/>
    <w:rsid w:val="007756BA"/>
    <w:rsid w:val="007758BE"/>
    <w:rsid w:val="00775BAA"/>
    <w:rsid w:val="00775EFD"/>
    <w:rsid w:val="00775F11"/>
    <w:rsid w:val="00776243"/>
    <w:rsid w:val="00776351"/>
    <w:rsid w:val="00776488"/>
    <w:rsid w:val="00776509"/>
    <w:rsid w:val="00776679"/>
    <w:rsid w:val="007768F2"/>
    <w:rsid w:val="00776C10"/>
    <w:rsid w:val="00776E9E"/>
    <w:rsid w:val="00776F98"/>
    <w:rsid w:val="00777053"/>
    <w:rsid w:val="0077714F"/>
    <w:rsid w:val="00777193"/>
    <w:rsid w:val="007771DB"/>
    <w:rsid w:val="007775DE"/>
    <w:rsid w:val="00777A6C"/>
    <w:rsid w:val="00777B1B"/>
    <w:rsid w:val="00777B46"/>
    <w:rsid w:val="00777EE9"/>
    <w:rsid w:val="0078017E"/>
    <w:rsid w:val="00780540"/>
    <w:rsid w:val="007808B4"/>
    <w:rsid w:val="00780980"/>
    <w:rsid w:val="007809E1"/>
    <w:rsid w:val="00780A03"/>
    <w:rsid w:val="00780AD0"/>
    <w:rsid w:val="00780AF4"/>
    <w:rsid w:val="00780C52"/>
    <w:rsid w:val="00780E6C"/>
    <w:rsid w:val="00780F3D"/>
    <w:rsid w:val="00780F4D"/>
    <w:rsid w:val="00780FBC"/>
    <w:rsid w:val="00781260"/>
    <w:rsid w:val="0078146E"/>
    <w:rsid w:val="0078165E"/>
    <w:rsid w:val="007816FD"/>
    <w:rsid w:val="00781B56"/>
    <w:rsid w:val="00781B9A"/>
    <w:rsid w:val="00781BC7"/>
    <w:rsid w:val="00781DAD"/>
    <w:rsid w:val="007823FA"/>
    <w:rsid w:val="00782415"/>
    <w:rsid w:val="0078243D"/>
    <w:rsid w:val="00782A48"/>
    <w:rsid w:val="00782D8A"/>
    <w:rsid w:val="00782E7E"/>
    <w:rsid w:val="00782FBA"/>
    <w:rsid w:val="007833C3"/>
    <w:rsid w:val="007834C1"/>
    <w:rsid w:val="007837BE"/>
    <w:rsid w:val="0078380D"/>
    <w:rsid w:val="00783B65"/>
    <w:rsid w:val="00783BF7"/>
    <w:rsid w:val="00784112"/>
    <w:rsid w:val="007842FE"/>
    <w:rsid w:val="0078440C"/>
    <w:rsid w:val="00784702"/>
    <w:rsid w:val="00784C31"/>
    <w:rsid w:val="00784EA1"/>
    <w:rsid w:val="00784ECF"/>
    <w:rsid w:val="00784FC7"/>
    <w:rsid w:val="00785331"/>
    <w:rsid w:val="00785984"/>
    <w:rsid w:val="007859E1"/>
    <w:rsid w:val="007860C2"/>
    <w:rsid w:val="007861D1"/>
    <w:rsid w:val="00786217"/>
    <w:rsid w:val="00786272"/>
    <w:rsid w:val="00786298"/>
    <w:rsid w:val="007864B2"/>
    <w:rsid w:val="00786620"/>
    <w:rsid w:val="007866AF"/>
    <w:rsid w:val="0078681A"/>
    <w:rsid w:val="007868B7"/>
    <w:rsid w:val="007868C5"/>
    <w:rsid w:val="00786BC0"/>
    <w:rsid w:val="00786C7F"/>
    <w:rsid w:val="00787575"/>
    <w:rsid w:val="007875E7"/>
    <w:rsid w:val="00787736"/>
    <w:rsid w:val="00787A55"/>
    <w:rsid w:val="00787F02"/>
    <w:rsid w:val="00787FA8"/>
    <w:rsid w:val="00787FF1"/>
    <w:rsid w:val="00790542"/>
    <w:rsid w:val="00791103"/>
    <w:rsid w:val="00791190"/>
    <w:rsid w:val="007912AC"/>
    <w:rsid w:val="007912DD"/>
    <w:rsid w:val="00791683"/>
    <w:rsid w:val="007916D2"/>
    <w:rsid w:val="00791866"/>
    <w:rsid w:val="00791ADE"/>
    <w:rsid w:val="00791BE9"/>
    <w:rsid w:val="00791BEA"/>
    <w:rsid w:val="00791D3D"/>
    <w:rsid w:val="00791F38"/>
    <w:rsid w:val="00791F45"/>
    <w:rsid w:val="007926B7"/>
    <w:rsid w:val="00792AD3"/>
    <w:rsid w:val="00792C90"/>
    <w:rsid w:val="00792CC7"/>
    <w:rsid w:val="00792ECC"/>
    <w:rsid w:val="00793774"/>
    <w:rsid w:val="00793901"/>
    <w:rsid w:val="007939C7"/>
    <w:rsid w:val="00793D22"/>
    <w:rsid w:val="00793F70"/>
    <w:rsid w:val="0079466B"/>
    <w:rsid w:val="007946D0"/>
    <w:rsid w:val="007947FB"/>
    <w:rsid w:val="00794DFE"/>
    <w:rsid w:val="007954AC"/>
    <w:rsid w:val="00795804"/>
    <w:rsid w:val="00795809"/>
    <w:rsid w:val="00795824"/>
    <w:rsid w:val="00795862"/>
    <w:rsid w:val="00795902"/>
    <w:rsid w:val="00795BA6"/>
    <w:rsid w:val="0079601B"/>
    <w:rsid w:val="00796022"/>
    <w:rsid w:val="007961E7"/>
    <w:rsid w:val="007962E1"/>
    <w:rsid w:val="007963D1"/>
    <w:rsid w:val="007964F1"/>
    <w:rsid w:val="00796B15"/>
    <w:rsid w:val="00796C98"/>
    <w:rsid w:val="00796DD1"/>
    <w:rsid w:val="00796F5A"/>
    <w:rsid w:val="00796F77"/>
    <w:rsid w:val="0079710B"/>
    <w:rsid w:val="0079719B"/>
    <w:rsid w:val="00797216"/>
    <w:rsid w:val="007973B3"/>
    <w:rsid w:val="00797614"/>
    <w:rsid w:val="0079780B"/>
    <w:rsid w:val="00797DAA"/>
    <w:rsid w:val="00797DB1"/>
    <w:rsid w:val="00797FCF"/>
    <w:rsid w:val="007A0616"/>
    <w:rsid w:val="007A0BDA"/>
    <w:rsid w:val="007A0CDD"/>
    <w:rsid w:val="007A0D0D"/>
    <w:rsid w:val="007A0DAC"/>
    <w:rsid w:val="007A0EBA"/>
    <w:rsid w:val="007A0FBA"/>
    <w:rsid w:val="007A1189"/>
    <w:rsid w:val="007A1406"/>
    <w:rsid w:val="007A15BA"/>
    <w:rsid w:val="007A16E9"/>
    <w:rsid w:val="007A1863"/>
    <w:rsid w:val="007A18A3"/>
    <w:rsid w:val="007A1B63"/>
    <w:rsid w:val="007A1C18"/>
    <w:rsid w:val="007A1EB6"/>
    <w:rsid w:val="007A22D6"/>
    <w:rsid w:val="007A23E0"/>
    <w:rsid w:val="007A25B6"/>
    <w:rsid w:val="007A28BE"/>
    <w:rsid w:val="007A2BFF"/>
    <w:rsid w:val="007A2D56"/>
    <w:rsid w:val="007A32E9"/>
    <w:rsid w:val="007A3395"/>
    <w:rsid w:val="007A33B4"/>
    <w:rsid w:val="007A3505"/>
    <w:rsid w:val="007A38A9"/>
    <w:rsid w:val="007A3BF2"/>
    <w:rsid w:val="007A3EAE"/>
    <w:rsid w:val="007A4338"/>
    <w:rsid w:val="007A4AF1"/>
    <w:rsid w:val="007A5288"/>
    <w:rsid w:val="007A52FD"/>
    <w:rsid w:val="007A53E8"/>
    <w:rsid w:val="007A585C"/>
    <w:rsid w:val="007A5A4B"/>
    <w:rsid w:val="007A5A72"/>
    <w:rsid w:val="007A5C80"/>
    <w:rsid w:val="007A5DBE"/>
    <w:rsid w:val="007A5ED7"/>
    <w:rsid w:val="007A5F87"/>
    <w:rsid w:val="007A6053"/>
    <w:rsid w:val="007A618D"/>
    <w:rsid w:val="007A6256"/>
    <w:rsid w:val="007A6333"/>
    <w:rsid w:val="007A6477"/>
    <w:rsid w:val="007A650C"/>
    <w:rsid w:val="007A669E"/>
    <w:rsid w:val="007A678E"/>
    <w:rsid w:val="007A6843"/>
    <w:rsid w:val="007A6909"/>
    <w:rsid w:val="007A6A76"/>
    <w:rsid w:val="007A6D83"/>
    <w:rsid w:val="007A6E6B"/>
    <w:rsid w:val="007A711E"/>
    <w:rsid w:val="007A7228"/>
    <w:rsid w:val="007A7259"/>
    <w:rsid w:val="007A756B"/>
    <w:rsid w:val="007A75A3"/>
    <w:rsid w:val="007A75F6"/>
    <w:rsid w:val="007A7AD5"/>
    <w:rsid w:val="007A7B48"/>
    <w:rsid w:val="007A7C6C"/>
    <w:rsid w:val="007A7DB8"/>
    <w:rsid w:val="007A7E07"/>
    <w:rsid w:val="007B00CB"/>
    <w:rsid w:val="007B0176"/>
    <w:rsid w:val="007B0253"/>
    <w:rsid w:val="007B073B"/>
    <w:rsid w:val="007B09D2"/>
    <w:rsid w:val="007B1061"/>
    <w:rsid w:val="007B14FA"/>
    <w:rsid w:val="007B1F9A"/>
    <w:rsid w:val="007B2074"/>
    <w:rsid w:val="007B2638"/>
    <w:rsid w:val="007B276B"/>
    <w:rsid w:val="007B2BB1"/>
    <w:rsid w:val="007B2C43"/>
    <w:rsid w:val="007B3463"/>
    <w:rsid w:val="007B3476"/>
    <w:rsid w:val="007B3551"/>
    <w:rsid w:val="007B448A"/>
    <w:rsid w:val="007B44DC"/>
    <w:rsid w:val="007B4543"/>
    <w:rsid w:val="007B4883"/>
    <w:rsid w:val="007B4937"/>
    <w:rsid w:val="007B4D3D"/>
    <w:rsid w:val="007B4EDA"/>
    <w:rsid w:val="007B4F78"/>
    <w:rsid w:val="007B52A1"/>
    <w:rsid w:val="007B550D"/>
    <w:rsid w:val="007B56EB"/>
    <w:rsid w:val="007B5A66"/>
    <w:rsid w:val="007B5BB9"/>
    <w:rsid w:val="007B5FD9"/>
    <w:rsid w:val="007B609F"/>
    <w:rsid w:val="007B630D"/>
    <w:rsid w:val="007B64E6"/>
    <w:rsid w:val="007B6BA6"/>
    <w:rsid w:val="007B6BEF"/>
    <w:rsid w:val="007B6C8E"/>
    <w:rsid w:val="007B6CC0"/>
    <w:rsid w:val="007B6E33"/>
    <w:rsid w:val="007B76E4"/>
    <w:rsid w:val="007B77FB"/>
    <w:rsid w:val="007B7951"/>
    <w:rsid w:val="007B7976"/>
    <w:rsid w:val="007B7C15"/>
    <w:rsid w:val="007B7D58"/>
    <w:rsid w:val="007B7DB6"/>
    <w:rsid w:val="007B7DD6"/>
    <w:rsid w:val="007B7E59"/>
    <w:rsid w:val="007C010F"/>
    <w:rsid w:val="007C07D5"/>
    <w:rsid w:val="007C0880"/>
    <w:rsid w:val="007C08C3"/>
    <w:rsid w:val="007C090D"/>
    <w:rsid w:val="007C0AE5"/>
    <w:rsid w:val="007C0AE9"/>
    <w:rsid w:val="007C0BD2"/>
    <w:rsid w:val="007C0E59"/>
    <w:rsid w:val="007C0F3A"/>
    <w:rsid w:val="007C0F64"/>
    <w:rsid w:val="007C0FA1"/>
    <w:rsid w:val="007C1065"/>
    <w:rsid w:val="007C107C"/>
    <w:rsid w:val="007C1178"/>
    <w:rsid w:val="007C11E1"/>
    <w:rsid w:val="007C12F2"/>
    <w:rsid w:val="007C1328"/>
    <w:rsid w:val="007C14BD"/>
    <w:rsid w:val="007C1537"/>
    <w:rsid w:val="007C198E"/>
    <w:rsid w:val="007C1B94"/>
    <w:rsid w:val="007C1DFC"/>
    <w:rsid w:val="007C1DFD"/>
    <w:rsid w:val="007C2507"/>
    <w:rsid w:val="007C26FF"/>
    <w:rsid w:val="007C2A39"/>
    <w:rsid w:val="007C2AAF"/>
    <w:rsid w:val="007C301B"/>
    <w:rsid w:val="007C3045"/>
    <w:rsid w:val="007C314A"/>
    <w:rsid w:val="007C3725"/>
    <w:rsid w:val="007C37C7"/>
    <w:rsid w:val="007C3910"/>
    <w:rsid w:val="007C3C3A"/>
    <w:rsid w:val="007C3C91"/>
    <w:rsid w:val="007C3D88"/>
    <w:rsid w:val="007C3EE5"/>
    <w:rsid w:val="007C3F14"/>
    <w:rsid w:val="007C4011"/>
    <w:rsid w:val="007C4395"/>
    <w:rsid w:val="007C450E"/>
    <w:rsid w:val="007C4F45"/>
    <w:rsid w:val="007C5041"/>
    <w:rsid w:val="007C508D"/>
    <w:rsid w:val="007C515A"/>
    <w:rsid w:val="007C516A"/>
    <w:rsid w:val="007C5211"/>
    <w:rsid w:val="007C52ED"/>
    <w:rsid w:val="007C52F0"/>
    <w:rsid w:val="007C54A7"/>
    <w:rsid w:val="007C56CE"/>
    <w:rsid w:val="007C5CE6"/>
    <w:rsid w:val="007C5D04"/>
    <w:rsid w:val="007C5D05"/>
    <w:rsid w:val="007C5DB6"/>
    <w:rsid w:val="007C60F8"/>
    <w:rsid w:val="007C64BC"/>
    <w:rsid w:val="007C688E"/>
    <w:rsid w:val="007C6939"/>
    <w:rsid w:val="007C6941"/>
    <w:rsid w:val="007C69A6"/>
    <w:rsid w:val="007C6A07"/>
    <w:rsid w:val="007C6D8A"/>
    <w:rsid w:val="007C6E75"/>
    <w:rsid w:val="007C6FFC"/>
    <w:rsid w:val="007C7578"/>
    <w:rsid w:val="007C7717"/>
    <w:rsid w:val="007C779D"/>
    <w:rsid w:val="007C787C"/>
    <w:rsid w:val="007C7EF3"/>
    <w:rsid w:val="007C7F26"/>
    <w:rsid w:val="007D020B"/>
    <w:rsid w:val="007D02A6"/>
    <w:rsid w:val="007D030D"/>
    <w:rsid w:val="007D03D8"/>
    <w:rsid w:val="007D04E3"/>
    <w:rsid w:val="007D0645"/>
    <w:rsid w:val="007D098C"/>
    <w:rsid w:val="007D0AD1"/>
    <w:rsid w:val="007D11B6"/>
    <w:rsid w:val="007D1327"/>
    <w:rsid w:val="007D1343"/>
    <w:rsid w:val="007D149C"/>
    <w:rsid w:val="007D163B"/>
    <w:rsid w:val="007D1B7C"/>
    <w:rsid w:val="007D1C43"/>
    <w:rsid w:val="007D214A"/>
    <w:rsid w:val="007D2259"/>
    <w:rsid w:val="007D2EE7"/>
    <w:rsid w:val="007D34B8"/>
    <w:rsid w:val="007D357E"/>
    <w:rsid w:val="007D3889"/>
    <w:rsid w:val="007D39D7"/>
    <w:rsid w:val="007D3BA7"/>
    <w:rsid w:val="007D4504"/>
    <w:rsid w:val="007D478D"/>
    <w:rsid w:val="007D4834"/>
    <w:rsid w:val="007D4838"/>
    <w:rsid w:val="007D487A"/>
    <w:rsid w:val="007D4956"/>
    <w:rsid w:val="007D4A9A"/>
    <w:rsid w:val="007D4FF2"/>
    <w:rsid w:val="007D5033"/>
    <w:rsid w:val="007D512C"/>
    <w:rsid w:val="007D526F"/>
    <w:rsid w:val="007D52D8"/>
    <w:rsid w:val="007D5897"/>
    <w:rsid w:val="007D5C4E"/>
    <w:rsid w:val="007D5CFA"/>
    <w:rsid w:val="007D5D1D"/>
    <w:rsid w:val="007D5E36"/>
    <w:rsid w:val="007D609F"/>
    <w:rsid w:val="007D62CC"/>
    <w:rsid w:val="007D6310"/>
    <w:rsid w:val="007D673F"/>
    <w:rsid w:val="007D68F4"/>
    <w:rsid w:val="007D6906"/>
    <w:rsid w:val="007D6A18"/>
    <w:rsid w:val="007D6A5E"/>
    <w:rsid w:val="007D6B1B"/>
    <w:rsid w:val="007D6CE5"/>
    <w:rsid w:val="007D6CFA"/>
    <w:rsid w:val="007D6E8A"/>
    <w:rsid w:val="007D6EF0"/>
    <w:rsid w:val="007D7042"/>
    <w:rsid w:val="007D7059"/>
    <w:rsid w:val="007D7064"/>
    <w:rsid w:val="007D7314"/>
    <w:rsid w:val="007D7361"/>
    <w:rsid w:val="007D7522"/>
    <w:rsid w:val="007D765D"/>
    <w:rsid w:val="007D7698"/>
    <w:rsid w:val="007D7749"/>
    <w:rsid w:val="007D7BD1"/>
    <w:rsid w:val="007E015A"/>
    <w:rsid w:val="007E0162"/>
    <w:rsid w:val="007E0304"/>
    <w:rsid w:val="007E05CC"/>
    <w:rsid w:val="007E08F5"/>
    <w:rsid w:val="007E0986"/>
    <w:rsid w:val="007E0B35"/>
    <w:rsid w:val="007E0B8D"/>
    <w:rsid w:val="007E0C8C"/>
    <w:rsid w:val="007E0F5A"/>
    <w:rsid w:val="007E0F5F"/>
    <w:rsid w:val="007E13D7"/>
    <w:rsid w:val="007E1479"/>
    <w:rsid w:val="007E1A55"/>
    <w:rsid w:val="007E1CB1"/>
    <w:rsid w:val="007E1EBF"/>
    <w:rsid w:val="007E1F67"/>
    <w:rsid w:val="007E1FA7"/>
    <w:rsid w:val="007E201B"/>
    <w:rsid w:val="007E2146"/>
    <w:rsid w:val="007E23E5"/>
    <w:rsid w:val="007E28E4"/>
    <w:rsid w:val="007E2B46"/>
    <w:rsid w:val="007E2B64"/>
    <w:rsid w:val="007E2B9D"/>
    <w:rsid w:val="007E2D6B"/>
    <w:rsid w:val="007E3182"/>
    <w:rsid w:val="007E36C4"/>
    <w:rsid w:val="007E36F8"/>
    <w:rsid w:val="007E3738"/>
    <w:rsid w:val="007E3A28"/>
    <w:rsid w:val="007E3C0E"/>
    <w:rsid w:val="007E4078"/>
    <w:rsid w:val="007E40BA"/>
    <w:rsid w:val="007E4190"/>
    <w:rsid w:val="007E42F2"/>
    <w:rsid w:val="007E474D"/>
    <w:rsid w:val="007E48CD"/>
    <w:rsid w:val="007E48E4"/>
    <w:rsid w:val="007E4FCD"/>
    <w:rsid w:val="007E531F"/>
    <w:rsid w:val="007E5634"/>
    <w:rsid w:val="007E5D16"/>
    <w:rsid w:val="007E5DD8"/>
    <w:rsid w:val="007E5FFD"/>
    <w:rsid w:val="007E6239"/>
    <w:rsid w:val="007E6451"/>
    <w:rsid w:val="007E66F7"/>
    <w:rsid w:val="007E6735"/>
    <w:rsid w:val="007E67F4"/>
    <w:rsid w:val="007E689C"/>
    <w:rsid w:val="007E6E84"/>
    <w:rsid w:val="007E6F99"/>
    <w:rsid w:val="007E709F"/>
    <w:rsid w:val="007E717B"/>
    <w:rsid w:val="007E732E"/>
    <w:rsid w:val="007E741E"/>
    <w:rsid w:val="007E7860"/>
    <w:rsid w:val="007E788C"/>
    <w:rsid w:val="007E7A60"/>
    <w:rsid w:val="007E7B2B"/>
    <w:rsid w:val="007E7CF2"/>
    <w:rsid w:val="007E7E6F"/>
    <w:rsid w:val="007F05E0"/>
    <w:rsid w:val="007F0B77"/>
    <w:rsid w:val="007F0B82"/>
    <w:rsid w:val="007F0D85"/>
    <w:rsid w:val="007F0DD3"/>
    <w:rsid w:val="007F1083"/>
    <w:rsid w:val="007F164C"/>
    <w:rsid w:val="007F18C0"/>
    <w:rsid w:val="007F1C7B"/>
    <w:rsid w:val="007F1C9A"/>
    <w:rsid w:val="007F1E35"/>
    <w:rsid w:val="007F1FB8"/>
    <w:rsid w:val="007F22C9"/>
    <w:rsid w:val="007F2477"/>
    <w:rsid w:val="007F29CA"/>
    <w:rsid w:val="007F2A0C"/>
    <w:rsid w:val="007F2DBB"/>
    <w:rsid w:val="007F2ED4"/>
    <w:rsid w:val="007F34E1"/>
    <w:rsid w:val="007F3627"/>
    <w:rsid w:val="007F38AC"/>
    <w:rsid w:val="007F3960"/>
    <w:rsid w:val="007F3F95"/>
    <w:rsid w:val="007F3FB0"/>
    <w:rsid w:val="007F4183"/>
    <w:rsid w:val="007F43A9"/>
    <w:rsid w:val="007F4529"/>
    <w:rsid w:val="007F4619"/>
    <w:rsid w:val="007F4646"/>
    <w:rsid w:val="007F4D47"/>
    <w:rsid w:val="007F4D6A"/>
    <w:rsid w:val="007F4DAF"/>
    <w:rsid w:val="007F4F3A"/>
    <w:rsid w:val="007F53E6"/>
    <w:rsid w:val="007F54CD"/>
    <w:rsid w:val="007F55E9"/>
    <w:rsid w:val="007F5605"/>
    <w:rsid w:val="007F5608"/>
    <w:rsid w:val="007F57B4"/>
    <w:rsid w:val="007F5874"/>
    <w:rsid w:val="007F5BAA"/>
    <w:rsid w:val="007F5C79"/>
    <w:rsid w:val="007F5C7C"/>
    <w:rsid w:val="007F5D4A"/>
    <w:rsid w:val="007F5FBE"/>
    <w:rsid w:val="007F6562"/>
    <w:rsid w:val="007F65F2"/>
    <w:rsid w:val="007F6772"/>
    <w:rsid w:val="007F6AD2"/>
    <w:rsid w:val="007F70D6"/>
    <w:rsid w:val="007F70F6"/>
    <w:rsid w:val="007F71AF"/>
    <w:rsid w:val="007F7237"/>
    <w:rsid w:val="007F73E3"/>
    <w:rsid w:val="007F75A2"/>
    <w:rsid w:val="007F7663"/>
    <w:rsid w:val="007F7733"/>
    <w:rsid w:val="007F7864"/>
    <w:rsid w:val="007F795B"/>
    <w:rsid w:val="007F7E1A"/>
    <w:rsid w:val="007F7EED"/>
    <w:rsid w:val="007F7F0B"/>
    <w:rsid w:val="00800104"/>
    <w:rsid w:val="00800184"/>
    <w:rsid w:val="0080019F"/>
    <w:rsid w:val="00800312"/>
    <w:rsid w:val="008003D4"/>
    <w:rsid w:val="00800994"/>
    <w:rsid w:val="00800D5F"/>
    <w:rsid w:val="0080111D"/>
    <w:rsid w:val="008013B8"/>
    <w:rsid w:val="008013D6"/>
    <w:rsid w:val="008016C8"/>
    <w:rsid w:val="0080179D"/>
    <w:rsid w:val="00801838"/>
    <w:rsid w:val="008018AC"/>
    <w:rsid w:val="008018C0"/>
    <w:rsid w:val="008018DC"/>
    <w:rsid w:val="00801DF5"/>
    <w:rsid w:val="0080204A"/>
    <w:rsid w:val="008020EA"/>
    <w:rsid w:val="00802142"/>
    <w:rsid w:val="00802410"/>
    <w:rsid w:val="0080249B"/>
    <w:rsid w:val="0080270F"/>
    <w:rsid w:val="008027BA"/>
    <w:rsid w:val="00802BBE"/>
    <w:rsid w:val="00802FDA"/>
    <w:rsid w:val="00803160"/>
    <w:rsid w:val="008032FB"/>
    <w:rsid w:val="0080340D"/>
    <w:rsid w:val="008036F8"/>
    <w:rsid w:val="00803977"/>
    <w:rsid w:val="0080397E"/>
    <w:rsid w:val="00803D82"/>
    <w:rsid w:val="00803E2E"/>
    <w:rsid w:val="00803FD6"/>
    <w:rsid w:val="00804119"/>
    <w:rsid w:val="008041E1"/>
    <w:rsid w:val="00804867"/>
    <w:rsid w:val="00804A26"/>
    <w:rsid w:val="00804B2F"/>
    <w:rsid w:val="00804B55"/>
    <w:rsid w:val="00804C2A"/>
    <w:rsid w:val="00804D80"/>
    <w:rsid w:val="00804E98"/>
    <w:rsid w:val="00804F20"/>
    <w:rsid w:val="00804F8C"/>
    <w:rsid w:val="008050E9"/>
    <w:rsid w:val="00805130"/>
    <w:rsid w:val="008053AD"/>
    <w:rsid w:val="008059C5"/>
    <w:rsid w:val="00805A2C"/>
    <w:rsid w:val="00805BB4"/>
    <w:rsid w:val="00805C1F"/>
    <w:rsid w:val="00805D11"/>
    <w:rsid w:val="00805F47"/>
    <w:rsid w:val="00805F59"/>
    <w:rsid w:val="00806179"/>
    <w:rsid w:val="0080656E"/>
    <w:rsid w:val="0080665C"/>
    <w:rsid w:val="008067CC"/>
    <w:rsid w:val="00806979"/>
    <w:rsid w:val="0080699F"/>
    <w:rsid w:val="00806D29"/>
    <w:rsid w:val="00806F5E"/>
    <w:rsid w:val="00807001"/>
    <w:rsid w:val="008070AA"/>
    <w:rsid w:val="00807365"/>
    <w:rsid w:val="0080770D"/>
    <w:rsid w:val="008079EF"/>
    <w:rsid w:val="00807B9C"/>
    <w:rsid w:val="00807CA2"/>
    <w:rsid w:val="00807D28"/>
    <w:rsid w:val="00807D5E"/>
    <w:rsid w:val="00807E1B"/>
    <w:rsid w:val="008100D3"/>
    <w:rsid w:val="0081012C"/>
    <w:rsid w:val="00810607"/>
    <w:rsid w:val="00810A02"/>
    <w:rsid w:val="00810DE9"/>
    <w:rsid w:val="00810EAE"/>
    <w:rsid w:val="00811036"/>
    <w:rsid w:val="008114DC"/>
    <w:rsid w:val="00811ABE"/>
    <w:rsid w:val="00811B66"/>
    <w:rsid w:val="00811FD4"/>
    <w:rsid w:val="00812027"/>
    <w:rsid w:val="008123D5"/>
    <w:rsid w:val="008124FE"/>
    <w:rsid w:val="008126F5"/>
    <w:rsid w:val="008127B0"/>
    <w:rsid w:val="008129A5"/>
    <w:rsid w:val="00812BBA"/>
    <w:rsid w:val="00812FE3"/>
    <w:rsid w:val="00812FF5"/>
    <w:rsid w:val="00813672"/>
    <w:rsid w:val="00813CE0"/>
    <w:rsid w:val="00813D2B"/>
    <w:rsid w:val="00814072"/>
    <w:rsid w:val="008142CD"/>
    <w:rsid w:val="0081433F"/>
    <w:rsid w:val="00814500"/>
    <w:rsid w:val="0081479A"/>
    <w:rsid w:val="00814906"/>
    <w:rsid w:val="00814B38"/>
    <w:rsid w:val="00814B65"/>
    <w:rsid w:val="00814BD6"/>
    <w:rsid w:val="00814C94"/>
    <w:rsid w:val="00814D2B"/>
    <w:rsid w:val="0081529F"/>
    <w:rsid w:val="008153F0"/>
    <w:rsid w:val="008154B6"/>
    <w:rsid w:val="008155E8"/>
    <w:rsid w:val="00815706"/>
    <w:rsid w:val="00815B4D"/>
    <w:rsid w:val="00815D64"/>
    <w:rsid w:val="00815F20"/>
    <w:rsid w:val="00816292"/>
    <w:rsid w:val="0081635A"/>
    <w:rsid w:val="00816686"/>
    <w:rsid w:val="008169F3"/>
    <w:rsid w:val="00816A54"/>
    <w:rsid w:val="00816D94"/>
    <w:rsid w:val="00816D9C"/>
    <w:rsid w:val="00816E3A"/>
    <w:rsid w:val="00817151"/>
    <w:rsid w:val="0081728F"/>
    <w:rsid w:val="008175B8"/>
    <w:rsid w:val="0081787C"/>
    <w:rsid w:val="00817B8F"/>
    <w:rsid w:val="00817C96"/>
    <w:rsid w:val="00817CB0"/>
    <w:rsid w:val="00817D2A"/>
    <w:rsid w:val="00817E40"/>
    <w:rsid w:val="00817F27"/>
    <w:rsid w:val="008204DE"/>
    <w:rsid w:val="00820A96"/>
    <w:rsid w:val="00820C15"/>
    <w:rsid w:val="00820DF1"/>
    <w:rsid w:val="00820E8A"/>
    <w:rsid w:val="008213B4"/>
    <w:rsid w:val="008216E2"/>
    <w:rsid w:val="0082172C"/>
    <w:rsid w:val="008219C7"/>
    <w:rsid w:val="00821A22"/>
    <w:rsid w:val="00821DC0"/>
    <w:rsid w:val="00822131"/>
    <w:rsid w:val="0082224E"/>
    <w:rsid w:val="00822544"/>
    <w:rsid w:val="008225E4"/>
    <w:rsid w:val="00822645"/>
    <w:rsid w:val="00822F8E"/>
    <w:rsid w:val="008231D6"/>
    <w:rsid w:val="00823335"/>
    <w:rsid w:val="008235E4"/>
    <w:rsid w:val="008237B2"/>
    <w:rsid w:val="008238C2"/>
    <w:rsid w:val="00823B2A"/>
    <w:rsid w:val="00823DD3"/>
    <w:rsid w:val="00823E5B"/>
    <w:rsid w:val="00823F61"/>
    <w:rsid w:val="00824474"/>
    <w:rsid w:val="0082449E"/>
    <w:rsid w:val="008244E2"/>
    <w:rsid w:val="0082472D"/>
    <w:rsid w:val="0082475B"/>
    <w:rsid w:val="008247A4"/>
    <w:rsid w:val="00824859"/>
    <w:rsid w:val="008249FF"/>
    <w:rsid w:val="00824B93"/>
    <w:rsid w:val="00824E3C"/>
    <w:rsid w:val="00824E67"/>
    <w:rsid w:val="008251EC"/>
    <w:rsid w:val="00825511"/>
    <w:rsid w:val="00825516"/>
    <w:rsid w:val="00825693"/>
    <w:rsid w:val="0082587E"/>
    <w:rsid w:val="00825B0D"/>
    <w:rsid w:val="00825EEF"/>
    <w:rsid w:val="0082605D"/>
    <w:rsid w:val="0082618F"/>
    <w:rsid w:val="00826204"/>
    <w:rsid w:val="008263E0"/>
    <w:rsid w:val="008266A5"/>
    <w:rsid w:val="00826AE3"/>
    <w:rsid w:val="00826D90"/>
    <w:rsid w:val="00827015"/>
    <w:rsid w:val="00827109"/>
    <w:rsid w:val="008272E9"/>
    <w:rsid w:val="008279A5"/>
    <w:rsid w:val="00827A41"/>
    <w:rsid w:val="00827AF3"/>
    <w:rsid w:val="00827B36"/>
    <w:rsid w:val="00827F0B"/>
    <w:rsid w:val="00830120"/>
    <w:rsid w:val="00830695"/>
    <w:rsid w:val="00830CAD"/>
    <w:rsid w:val="00831041"/>
    <w:rsid w:val="00831273"/>
    <w:rsid w:val="008316BA"/>
    <w:rsid w:val="0083179C"/>
    <w:rsid w:val="00831ECC"/>
    <w:rsid w:val="00832142"/>
    <w:rsid w:val="008323F8"/>
    <w:rsid w:val="00832492"/>
    <w:rsid w:val="00832757"/>
    <w:rsid w:val="00832C18"/>
    <w:rsid w:val="00832CAF"/>
    <w:rsid w:val="00832F56"/>
    <w:rsid w:val="008330AB"/>
    <w:rsid w:val="0083311A"/>
    <w:rsid w:val="0083335A"/>
    <w:rsid w:val="0083339A"/>
    <w:rsid w:val="00833522"/>
    <w:rsid w:val="008336B2"/>
    <w:rsid w:val="0083372E"/>
    <w:rsid w:val="008338C0"/>
    <w:rsid w:val="00833957"/>
    <w:rsid w:val="0083417A"/>
    <w:rsid w:val="008343BE"/>
    <w:rsid w:val="00834512"/>
    <w:rsid w:val="008349E7"/>
    <w:rsid w:val="00834FBF"/>
    <w:rsid w:val="0083502E"/>
    <w:rsid w:val="008350E9"/>
    <w:rsid w:val="00835AE4"/>
    <w:rsid w:val="00835B82"/>
    <w:rsid w:val="00835E69"/>
    <w:rsid w:val="00835F1B"/>
    <w:rsid w:val="0083601E"/>
    <w:rsid w:val="0083607B"/>
    <w:rsid w:val="00836081"/>
    <w:rsid w:val="00836133"/>
    <w:rsid w:val="008362A3"/>
    <w:rsid w:val="00836376"/>
    <w:rsid w:val="0083657B"/>
    <w:rsid w:val="00836B5B"/>
    <w:rsid w:val="0083705D"/>
    <w:rsid w:val="0083768C"/>
    <w:rsid w:val="00837B18"/>
    <w:rsid w:val="00837BAE"/>
    <w:rsid w:val="00837E87"/>
    <w:rsid w:val="00840041"/>
    <w:rsid w:val="008401C3"/>
    <w:rsid w:val="008404D7"/>
    <w:rsid w:val="00840634"/>
    <w:rsid w:val="00840A68"/>
    <w:rsid w:val="00840A83"/>
    <w:rsid w:val="00840D46"/>
    <w:rsid w:val="00840E5A"/>
    <w:rsid w:val="00841573"/>
    <w:rsid w:val="008419A1"/>
    <w:rsid w:val="00841ABF"/>
    <w:rsid w:val="00841EE6"/>
    <w:rsid w:val="00841FA0"/>
    <w:rsid w:val="00841FB4"/>
    <w:rsid w:val="00842061"/>
    <w:rsid w:val="00842119"/>
    <w:rsid w:val="0084258D"/>
    <w:rsid w:val="0084266C"/>
    <w:rsid w:val="0084296C"/>
    <w:rsid w:val="00842A52"/>
    <w:rsid w:val="00842B49"/>
    <w:rsid w:val="00842BEC"/>
    <w:rsid w:val="00842C6A"/>
    <w:rsid w:val="00842DB7"/>
    <w:rsid w:val="00842E1C"/>
    <w:rsid w:val="0084308C"/>
    <w:rsid w:val="00843231"/>
    <w:rsid w:val="008432CD"/>
    <w:rsid w:val="00843459"/>
    <w:rsid w:val="0084387F"/>
    <w:rsid w:val="00843AFD"/>
    <w:rsid w:val="00843B2C"/>
    <w:rsid w:val="0084437F"/>
    <w:rsid w:val="008444F8"/>
    <w:rsid w:val="00844501"/>
    <w:rsid w:val="00844519"/>
    <w:rsid w:val="008445D2"/>
    <w:rsid w:val="00844750"/>
    <w:rsid w:val="008447A2"/>
    <w:rsid w:val="00844803"/>
    <w:rsid w:val="00844864"/>
    <w:rsid w:val="008448EC"/>
    <w:rsid w:val="00844BA0"/>
    <w:rsid w:val="00844FBC"/>
    <w:rsid w:val="008451AB"/>
    <w:rsid w:val="00845296"/>
    <w:rsid w:val="0084566B"/>
    <w:rsid w:val="008456C4"/>
    <w:rsid w:val="00845A92"/>
    <w:rsid w:val="00845DA9"/>
    <w:rsid w:val="00845EB3"/>
    <w:rsid w:val="00845F51"/>
    <w:rsid w:val="00846106"/>
    <w:rsid w:val="0084619E"/>
    <w:rsid w:val="00846273"/>
    <w:rsid w:val="00846467"/>
    <w:rsid w:val="00846575"/>
    <w:rsid w:val="00846610"/>
    <w:rsid w:val="00846661"/>
    <w:rsid w:val="00846AC4"/>
    <w:rsid w:val="00846C77"/>
    <w:rsid w:val="00846DED"/>
    <w:rsid w:val="00846E27"/>
    <w:rsid w:val="00846E99"/>
    <w:rsid w:val="00846E9F"/>
    <w:rsid w:val="00847436"/>
    <w:rsid w:val="00847964"/>
    <w:rsid w:val="00847991"/>
    <w:rsid w:val="00847A19"/>
    <w:rsid w:val="00847C4E"/>
    <w:rsid w:val="00847F69"/>
    <w:rsid w:val="0085001F"/>
    <w:rsid w:val="00850038"/>
    <w:rsid w:val="008504B4"/>
    <w:rsid w:val="00850AE8"/>
    <w:rsid w:val="00850B13"/>
    <w:rsid w:val="008517C8"/>
    <w:rsid w:val="00851B22"/>
    <w:rsid w:val="00851DA8"/>
    <w:rsid w:val="00851DB5"/>
    <w:rsid w:val="00852145"/>
    <w:rsid w:val="00852338"/>
    <w:rsid w:val="0085249E"/>
    <w:rsid w:val="008524B1"/>
    <w:rsid w:val="00852527"/>
    <w:rsid w:val="008526AA"/>
    <w:rsid w:val="008526F0"/>
    <w:rsid w:val="00852AA6"/>
    <w:rsid w:val="00853C45"/>
    <w:rsid w:val="00853EA1"/>
    <w:rsid w:val="00854090"/>
    <w:rsid w:val="008540C8"/>
    <w:rsid w:val="0085412C"/>
    <w:rsid w:val="0085412F"/>
    <w:rsid w:val="008546FC"/>
    <w:rsid w:val="00854983"/>
    <w:rsid w:val="00854A5E"/>
    <w:rsid w:val="00854A91"/>
    <w:rsid w:val="00854E0E"/>
    <w:rsid w:val="0085508E"/>
    <w:rsid w:val="00855999"/>
    <w:rsid w:val="00855A71"/>
    <w:rsid w:val="00855E72"/>
    <w:rsid w:val="00855F4D"/>
    <w:rsid w:val="0085617A"/>
    <w:rsid w:val="0085620D"/>
    <w:rsid w:val="00856301"/>
    <w:rsid w:val="008564B5"/>
    <w:rsid w:val="008565AC"/>
    <w:rsid w:val="008569DF"/>
    <w:rsid w:val="00856A7B"/>
    <w:rsid w:val="00856C64"/>
    <w:rsid w:val="00856D2B"/>
    <w:rsid w:val="00856E4A"/>
    <w:rsid w:val="00856F0D"/>
    <w:rsid w:val="00856F55"/>
    <w:rsid w:val="00856F58"/>
    <w:rsid w:val="008571E1"/>
    <w:rsid w:val="0085722A"/>
    <w:rsid w:val="00857519"/>
    <w:rsid w:val="0085763C"/>
    <w:rsid w:val="00857686"/>
    <w:rsid w:val="00857840"/>
    <w:rsid w:val="00857C34"/>
    <w:rsid w:val="00857F0F"/>
    <w:rsid w:val="00857FE0"/>
    <w:rsid w:val="008600FD"/>
    <w:rsid w:val="0086037F"/>
    <w:rsid w:val="008604E6"/>
    <w:rsid w:val="0086067F"/>
    <w:rsid w:val="00860717"/>
    <w:rsid w:val="00860840"/>
    <w:rsid w:val="00860BAC"/>
    <w:rsid w:val="00860C08"/>
    <w:rsid w:val="00860E77"/>
    <w:rsid w:val="008611A3"/>
    <w:rsid w:val="00861551"/>
    <w:rsid w:val="00861750"/>
    <w:rsid w:val="00861B41"/>
    <w:rsid w:val="00861D65"/>
    <w:rsid w:val="00861DA1"/>
    <w:rsid w:val="008620C2"/>
    <w:rsid w:val="00862173"/>
    <w:rsid w:val="00862202"/>
    <w:rsid w:val="00862290"/>
    <w:rsid w:val="00862558"/>
    <w:rsid w:val="008626B0"/>
    <w:rsid w:val="008628A4"/>
    <w:rsid w:val="00862988"/>
    <w:rsid w:val="008629C5"/>
    <w:rsid w:val="00862A4E"/>
    <w:rsid w:val="00862BA2"/>
    <w:rsid w:val="00862FBE"/>
    <w:rsid w:val="00863096"/>
    <w:rsid w:val="00863479"/>
    <w:rsid w:val="0086367F"/>
    <w:rsid w:val="00863AA0"/>
    <w:rsid w:val="00863F53"/>
    <w:rsid w:val="008643B2"/>
    <w:rsid w:val="0086499F"/>
    <w:rsid w:val="00864A9F"/>
    <w:rsid w:val="00864C02"/>
    <w:rsid w:val="00864C25"/>
    <w:rsid w:val="00864C77"/>
    <w:rsid w:val="008650AB"/>
    <w:rsid w:val="00865122"/>
    <w:rsid w:val="0086552E"/>
    <w:rsid w:val="00865641"/>
    <w:rsid w:val="00865696"/>
    <w:rsid w:val="0086586C"/>
    <w:rsid w:val="008659C4"/>
    <w:rsid w:val="00865B43"/>
    <w:rsid w:val="00865D02"/>
    <w:rsid w:val="00865D4C"/>
    <w:rsid w:val="00865DE1"/>
    <w:rsid w:val="0086622F"/>
    <w:rsid w:val="008664F6"/>
    <w:rsid w:val="00866767"/>
    <w:rsid w:val="00866B29"/>
    <w:rsid w:val="00866BFD"/>
    <w:rsid w:val="00866C9F"/>
    <w:rsid w:val="00866DEE"/>
    <w:rsid w:val="00866E19"/>
    <w:rsid w:val="00866F38"/>
    <w:rsid w:val="00866F66"/>
    <w:rsid w:val="00866F6B"/>
    <w:rsid w:val="00866FEA"/>
    <w:rsid w:val="00867255"/>
    <w:rsid w:val="008677C4"/>
    <w:rsid w:val="0086780E"/>
    <w:rsid w:val="008678F0"/>
    <w:rsid w:val="00870018"/>
    <w:rsid w:val="00870030"/>
    <w:rsid w:val="00870096"/>
    <w:rsid w:val="008702A9"/>
    <w:rsid w:val="00870793"/>
    <w:rsid w:val="00870869"/>
    <w:rsid w:val="00870916"/>
    <w:rsid w:val="00870936"/>
    <w:rsid w:val="00870A1C"/>
    <w:rsid w:val="00871029"/>
    <w:rsid w:val="00871096"/>
    <w:rsid w:val="00871171"/>
    <w:rsid w:val="008711F8"/>
    <w:rsid w:val="00871372"/>
    <w:rsid w:val="00871D14"/>
    <w:rsid w:val="008722B0"/>
    <w:rsid w:val="008722DB"/>
    <w:rsid w:val="0087250F"/>
    <w:rsid w:val="00872C7C"/>
    <w:rsid w:val="00872D63"/>
    <w:rsid w:val="00872F39"/>
    <w:rsid w:val="00873195"/>
    <w:rsid w:val="00873463"/>
    <w:rsid w:val="008734E7"/>
    <w:rsid w:val="008736B6"/>
    <w:rsid w:val="0087378E"/>
    <w:rsid w:val="008737F8"/>
    <w:rsid w:val="00873BF0"/>
    <w:rsid w:val="00873C85"/>
    <w:rsid w:val="00873FA5"/>
    <w:rsid w:val="0087426D"/>
    <w:rsid w:val="008742CE"/>
    <w:rsid w:val="00874329"/>
    <w:rsid w:val="00874A6D"/>
    <w:rsid w:val="00874CAB"/>
    <w:rsid w:val="00874DDD"/>
    <w:rsid w:val="00874E33"/>
    <w:rsid w:val="00874FAC"/>
    <w:rsid w:val="0087504C"/>
    <w:rsid w:val="0087531F"/>
    <w:rsid w:val="00875590"/>
    <w:rsid w:val="00875755"/>
    <w:rsid w:val="008757B1"/>
    <w:rsid w:val="00875905"/>
    <w:rsid w:val="00875BC6"/>
    <w:rsid w:val="00875F79"/>
    <w:rsid w:val="00875FBD"/>
    <w:rsid w:val="008765F8"/>
    <w:rsid w:val="008767DE"/>
    <w:rsid w:val="00876AC7"/>
    <w:rsid w:val="00876B93"/>
    <w:rsid w:val="008772FF"/>
    <w:rsid w:val="0087763F"/>
    <w:rsid w:val="00877C45"/>
    <w:rsid w:val="00877C57"/>
    <w:rsid w:val="00877FA3"/>
    <w:rsid w:val="008804C9"/>
    <w:rsid w:val="008804DF"/>
    <w:rsid w:val="008806D1"/>
    <w:rsid w:val="008806DB"/>
    <w:rsid w:val="00880A2F"/>
    <w:rsid w:val="00880D84"/>
    <w:rsid w:val="00880E95"/>
    <w:rsid w:val="008810DF"/>
    <w:rsid w:val="008810FA"/>
    <w:rsid w:val="00881137"/>
    <w:rsid w:val="00881785"/>
    <w:rsid w:val="00881842"/>
    <w:rsid w:val="008819A5"/>
    <w:rsid w:val="00881AC1"/>
    <w:rsid w:val="00881B03"/>
    <w:rsid w:val="00881F28"/>
    <w:rsid w:val="008829DC"/>
    <w:rsid w:val="00882BB1"/>
    <w:rsid w:val="00883004"/>
    <w:rsid w:val="00883B7D"/>
    <w:rsid w:val="00883E10"/>
    <w:rsid w:val="00883E71"/>
    <w:rsid w:val="00883ED6"/>
    <w:rsid w:val="00883F51"/>
    <w:rsid w:val="00884186"/>
    <w:rsid w:val="00884255"/>
    <w:rsid w:val="0088425B"/>
    <w:rsid w:val="00884387"/>
    <w:rsid w:val="008849DB"/>
    <w:rsid w:val="00884AD8"/>
    <w:rsid w:val="00884BC3"/>
    <w:rsid w:val="00884C5F"/>
    <w:rsid w:val="00884CDF"/>
    <w:rsid w:val="0088516C"/>
    <w:rsid w:val="0088550B"/>
    <w:rsid w:val="0088579F"/>
    <w:rsid w:val="00885C84"/>
    <w:rsid w:val="00885CF4"/>
    <w:rsid w:val="00885D22"/>
    <w:rsid w:val="00885D5D"/>
    <w:rsid w:val="00885EC9"/>
    <w:rsid w:val="00885F46"/>
    <w:rsid w:val="00885F7A"/>
    <w:rsid w:val="008860B9"/>
    <w:rsid w:val="00886223"/>
    <w:rsid w:val="0088651F"/>
    <w:rsid w:val="00886879"/>
    <w:rsid w:val="008868E4"/>
    <w:rsid w:val="00886ADB"/>
    <w:rsid w:val="00886EEF"/>
    <w:rsid w:val="00886F96"/>
    <w:rsid w:val="0088714F"/>
    <w:rsid w:val="008872BC"/>
    <w:rsid w:val="008875DE"/>
    <w:rsid w:val="008876DF"/>
    <w:rsid w:val="00887771"/>
    <w:rsid w:val="008878AB"/>
    <w:rsid w:val="00887997"/>
    <w:rsid w:val="00887FEF"/>
    <w:rsid w:val="0089015D"/>
    <w:rsid w:val="00890307"/>
    <w:rsid w:val="00890450"/>
    <w:rsid w:val="0089070C"/>
    <w:rsid w:val="008907B2"/>
    <w:rsid w:val="00890BCD"/>
    <w:rsid w:val="00890C61"/>
    <w:rsid w:val="00890CE4"/>
    <w:rsid w:val="00890E0D"/>
    <w:rsid w:val="00890F04"/>
    <w:rsid w:val="00890FBE"/>
    <w:rsid w:val="00891207"/>
    <w:rsid w:val="00891779"/>
    <w:rsid w:val="008919DF"/>
    <w:rsid w:val="00891F63"/>
    <w:rsid w:val="00891FB4"/>
    <w:rsid w:val="0089210D"/>
    <w:rsid w:val="008921F9"/>
    <w:rsid w:val="00892253"/>
    <w:rsid w:val="008922DF"/>
    <w:rsid w:val="008927F2"/>
    <w:rsid w:val="00892B36"/>
    <w:rsid w:val="00893024"/>
    <w:rsid w:val="00893B3B"/>
    <w:rsid w:val="00893BA4"/>
    <w:rsid w:val="00893DB3"/>
    <w:rsid w:val="008940C1"/>
    <w:rsid w:val="008948A0"/>
    <w:rsid w:val="00894A2E"/>
    <w:rsid w:val="00894ADC"/>
    <w:rsid w:val="008950D7"/>
    <w:rsid w:val="00895243"/>
    <w:rsid w:val="00895286"/>
    <w:rsid w:val="00895A0C"/>
    <w:rsid w:val="008961A5"/>
    <w:rsid w:val="0089699C"/>
    <w:rsid w:val="00896BB9"/>
    <w:rsid w:val="00896D10"/>
    <w:rsid w:val="00896D1B"/>
    <w:rsid w:val="00896DF5"/>
    <w:rsid w:val="00896FD8"/>
    <w:rsid w:val="00897082"/>
    <w:rsid w:val="008970F6"/>
    <w:rsid w:val="008972CB"/>
    <w:rsid w:val="008975C4"/>
    <w:rsid w:val="00897913"/>
    <w:rsid w:val="00897FA7"/>
    <w:rsid w:val="008A00BE"/>
    <w:rsid w:val="008A014A"/>
    <w:rsid w:val="008A0173"/>
    <w:rsid w:val="008A02D6"/>
    <w:rsid w:val="008A0339"/>
    <w:rsid w:val="008A03A0"/>
    <w:rsid w:val="008A0473"/>
    <w:rsid w:val="008A04C7"/>
    <w:rsid w:val="008A05E4"/>
    <w:rsid w:val="008A0A22"/>
    <w:rsid w:val="008A0B1C"/>
    <w:rsid w:val="008A0BF6"/>
    <w:rsid w:val="008A12FF"/>
    <w:rsid w:val="008A142A"/>
    <w:rsid w:val="008A1499"/>
    <w:rsid w:val="008A15C1"/>
    <w:rsid w:val="008A1953"/>
    <w:rsid w:val="008A1A82"/>
    <w:rsid w:val="008A1C65"/>
    <w:rsid w:val="008A1EA1"/>
    <w:rsid w:val="008A1FBC"/>
    <w:rsid w:val="008A2362"/>
    <w:rsid w:val="008A24BD"/>
    <w:rsid w:val="008A294D"/>
    <w:rsid w:val="008A298B"/>
    <w:rsid w:val="008A2AAE"/>
    <w:rsid w:val="008A2BD7"/>
    <w:rsid w:val="008A2E84"/>
    <w:rsid w:val="008A2E9F"/>
    <w:rsid w:val="008A2F26"/>
    <w:rsid w:val="008A33B0"/>
    <w:rsid w:val="008A36ED"/>
    <w:rsid w:val="008A3898"/>
    <w:rsid w:val="008A3FC5"/>
    <w:rsid w:val="008A42D8"/>
    <w:rsid w:val="008A457F"/>
    <w:rsid w:val="008A4C47"/>
    <w:rsid w:val="008A4CEB"/>
    <w:rsid w:val="008A4D05"/>
    <w:rsid w:val="008A4D33"/>
    <w:rsid w:val="008A4DAC"/>
    <w:rsid w:val="008A4E04"/>
    <w:rsid w:val="008A51EA"/>
    <w:rsid w:val="008A53C3"/>
    <w:rsid w:val="008A59E9"/>
    <w:rsid w:val="008A5FE4"/>
    <w:rsid w:val="008A62C3"/>
    <w:rsid w:val="008A62D3"/>
    <w:rsid w:val="008A631F"/>
    <w:rsid w:val="008A64B3"/>
    <w:rsid w:val="008A668F"/>
    <w:rsid w:val="008A6820"/>
    <w:rsid w:val="008A6D92"/>
    <w:rsid w:val="008A6EC8"/>
    <w:rsid w:val="008A6F9D"/>
    <w:rsid w:val="008A72A4"/>
    <w:rsid w:val="008A758D"/>
    <w:rsid w:val="008A75C5"/>
    <w:rsid w:val="008A7616"/>
    <w:rsid w:val="008A7669"/>
    <w:rsid w:val="008A76CB"/>
    <w:rsid w:val="008A7819"/>
    <w:rsid w:val="008A7B15"/>
    <w:rsid w:val="008A7B46"/>
    <w:rsid w:val="008B0162"/>
    <w:rsid w:val="008B01A2"/>
    <w:rsid w:val="008B0237"/>
    <w:rsid w:val="008B07C2"/>
    <w:rsid w:val="008B097E"/>
    <w:rsid w:val="008B0BBD"/>
    <w:rsid w:val="008B0CD0"/>
    <w:rsid w:val="008B0D15"/>
    <w:rsid w:val="008B0DF3"/>
    <w:rsid w:val="008B0F9B"/>
    <w:rsid w:val="008B130E"/>
    <w:rsid w:val="008B1651"/>
    <w:rsid w:val="008B175A"/>
    <w:rsid w:val="008B182D"/>
    <w:rsid w:val="008B18CE"/>
    <w:rsid w:val="008B1FFF"/>
    <w:rsid w:val="008B2052"/>
    <w:rsid w:val="008B212D"/>
    <w:rsid w:val="008B2155"/>
    <w:rsid w:val="008B21F5"/>
    <w:rsid w:val="008B2261"/>
    <w:rsid w:val="008B234F"/>
    <w:rsid w:val="008B2511"/>
    <w:rsid w:val="008B2532"/>
    <w:rsid w:val="008B2688"/>
    <w:rsid w:val="008B269F"/>
    <w:rsid w:val="008B279D"/>
    <w:rsid w:val="008B2A2E"/>
    <w:rsid w:val="008B2AB2"/>
    <w:rsid w:val="008B2D1D"/>
    <w:rsid w:val="008B2D31"/>
    <w:rsid w:val="008B2DEB"/>
    <w:rsid w:val="008B32A0"/>
    <w:rsid w:val="008B3779"/>
    <w:rsid w:val="008B3810"/>
    <w:rsid w:val="008B3B11"/>
    <w:rsid w:val="008B3E81"/>
    <w:rsid w:val="008B41EF"/>
    <w:rsid w:val="008B420C"/>
    <w:rsid w:val="008B4230"/>
    <w:rsid w:val="008B4247"/>
    <w:rsid w:val="008B447F"/>
    <w:rsid w:val="008B44A9"/>
    <w:rsid w:val="008B490E"/>
    <w:rsid w:val="008B4A4A"/>
    <w:rsid w:val="008B4B0D"/>
    <w:rsid w:val="008B4B33"/>
    <w:rsid w:val="008B4BC2"/>
    <w:rsid w:val="008B5448"/>
    <w:rsid w:val="008B5577"/>
    <w:rsid w:val="008B55DA"/>
    <w:rsid w:val="008B59DF"/>
    <w:rsid w:val="008B60ED"/>
    <w:rsid w:val="008B66CB"/>
    <w:rsid w:val="008B66F0"/>
    <w:rsid w:val="008B6783"/>
    <w:rsid w:val="008B67D7"/>
    <w:rsid w:val="008B6AF0"/>
    <w:rsid w:val="008B6E5C"/>
    <w:rsid w:val="008B6EEA"/>
    <w:rsid w:val="008B72C2"/>
    <w:rsid w:val="008B74BC"/>
    <w:rsid w:val="008B7533"/>
    <w:rsid w:val="008B7760"/>
    <w:rsid w:val="008B7B24"/>
    <w:rsid w:val="008B7C49"/>
    <w:rsid w:val="008B7DED"/>
    <w:rsid w:val="008C0581"/>
    <w:rsid w:val="008C0742"/>
    <w:rsid w:val="008C0D18"/>
    <w:rsid w:val="008C0DFC"/>
    <w:rsid w:val="008C0EB5"/>
    <w:rsid w:val="008C112E"/>
    <w:rsid w:val="008C1161"/>
    <w:rsid w:val="008C1A85"/>
    <w:rsid w:val="008C1C56"/>
    <w:rsid w:val="008C1E42"/>
    <w:rsid w:val="008C2135"/>
    <w:rsid w:val="008C2236"/>
    <w:rsid w:val="008C2426"/>
    <w:rsid w:val="008C2453"/>
    <w:rsid w:val="008C26B4"/>
    <w:rsid w:val="008C2767"/>
    <w:rsid w:val="008C2BC8"/>
    <w:rsid w:val="008C2CC0"/>
    <w:rsid w:val="008C2F90"/>
    <w:rsid w:val="008C3310"/>
    <w:rsid w:val="008C3466"/>
    <w:rsid w:val="008C3736"/>
    <w:rsid w:val="008C3B7E"/>
    <w:rsid w:val="008C40F2"/>
    <w:rsid w:val="008C414E"/>
    <w:rsid w:val="008C429F"/>
    <w:rsid w:val="008C44E1"/>
    <w:rsid w:val="008C463C"/>
    <w:rsid w:val="008C489D"/>
    <w:rsid w:val="008C4B47"/>
    <w:rsid w:val="008C4C1D"/>
    <w:rsid w:val="008C5130"/>
    <w:rsid w:val="008C51E9"/>
    <w:rsid w:val="008C550D"/>
    <w:rsid w:val="008C56B6"/>
    <w:rsid w:val="008C570A"/>
    <w:rsid w:val="008C59D5"/>
    <w:rsid w:val="008C5A04"/>
    <w:rsid w:val="008C5B10"/>
    <w:rsid w:val="008C5B14"/>
    <w:rsid w:val="008C5E69"/>
    <w:rsid w:val="008C5FA3"/>
    <w:rsid w:val="008C6311"/>
    <w:rsid w:val="008C66A5"/>
    <w:rsid w:val="008C6970"/>
    <w:rsid w:val="008C69DC"/>
    <w:rsid w:val="008C6B7F"/>
    <w:rsid w:val="008C6C7A"/>
    <w:rsid w:val="008C6D55"/>
    <w:rsid w:val="008C6D71"/>
    <w:rsid w:val="008C6F4F"/>
    <w:rsid w:val="008C6F9B"/>
    <w:rsid w:val="008C6FA2"/>
    <w:rsid w:val="008C7245"/>
    <w:rsid w:val="008C74B3"/>
    <w:rsid w:val="008C74CC"/>
    <w:rsid w:val="008C7598"/>
    <w:rsid w:val="008C76D5"/>
    <w:rsid w:val="008C7711"/>
    <w:rsid w:val="008C7F77"/>
    <w:rsid w:val="008D0459"/>
    <w:rsid w:val="008D05D2"/>
    <w:rsid w:val="008D069D"/>
    <w:rsid w:val="008D0A7A"/>
    <w:rsid w:val="008D0A93"/>
    <w:rsid w:val="008D0B27"/>
    <w:rsid w:val="008D13DC"/>
    <w:rsid w:val="008D149D"/>
    <w:rsid w:val="008D16D6"/>
    <w:rsid w:val="008D1873"/>
    <w:rsid w:val="008D1E23"/>
    <w:rsid w:val="008D2209"/>
    <w:rsid w:val="008D2461"/>
    <w:rsid w:val="008D2523"/>
    <w:rsid w:val="008D25C5"/>
    <w:rsid w:val="008D2AD8"/>
    <w:rsid w:val="008D2E28"/>
    <w:rsid w:val="008D3208"/>
    <w:rsid w:val="008D32D9"/>
    <w:rsid w:val="008D32F5"/>
    <w:rsid w:val="008D33E1"/>
    <w:rsid w:val="008D38D8"/>
    <w:rsid w:val="008D399A"/>
    <w:rsid w:val="008D3B80"/>
    <w:rsid w:val="008D3BC6"/>
    <w:rsid w:val="008D42C1"/>
    <w:rsid w:val="008D4318"/>
    <w:rsid w:val="008D453F"/>
    <w:rsid w:val="008D47A9"/>
    <w:rsid w:val="008D4834"/>
    <w:rsid w:val="008D49A7"/>
    <w:rsid w:val="008D4B80"/>
    <w:rsid w:val="008D4DE6"/>
    <w:rsid w:val="008D4EBC"/>
    <w:rsid w:val="008D4FF7"/>
    <w:rsid w:val="008D508F"/>
    <w:rsid w:val="008D5128"/>
    <w:rsid w:val="008D538D"/>
    <w:rsid w:val="008D5487"/>
    <w:rsid w:val="008D553A"/>
    <w:rsid w:val="008D5658"/>
    <w:rsid w:val="008D5879"/>
    <w:rsid w:val="008D592F"/>
    <w:rsid w:val="008D5B17"/>
    <w:rsid w:val="008D5BB0"/>
    <w:rsid w:val="008D5F3C"/>
    <w:rsid w:val="008D5FCD"/>
    <w:rsid w:val="008D60D0"/>
    <w:rsid w:val="008D6255"/>
    <w:rsid w:val="008D65B3"/>
    <w:rsid w:val="008D666F"/>
    <w:rsid w:val="008D66CF"/>
    <w:rsid w:val="008D671C"/>
    <w:rsid w:val="008D6733"/>
    <w:rsid w:val="008D6977"/>
    <w:rsid w:val="008D6B1A"/>
    <w:rsid w:val="008D6BDB"/>
    <w:rsid w:val="008D6E70"/>
    <w:rsid w:val="008D6F90"/>
    <w:rsid w:val="008D7442"/>
    <w:rsid w:val="008D74E8"/>
    <w:rsid w:val="008D7554"/>
    <w:rsid w:val="008D7615"/>
    <w:rsid w:val="008D76A0"/>
    <w:rsid w:val="008D7787"/>
    <w:rsid w:val="008D7887"/>
    <w:rsid w:val="008D7DEB"/>
    <w:rsid w:val="008E04B5"/>
    <w:rsid w:val="008E074C"/>
    <w:rsid w:val="008E0819"/>
    <w:rsid w:val="008E0B90"/>
    <w:rsid w:val="008E0CDD"/>
    <w:rsid w:val="008E0E89"/>
    <w:rsid w:val="008E0E8C"/>
    <w:rsid w:val="008E1217"/>
    <w:rsid w:val="008E15AC"/>
    <w:rsid w:val="008E18E3"/>
    <w:rsid w:val="008E1B6C"/>
    <w:rsid w:val="008E1C85"/>
    <w:rsid w:val="008E1FDF"/>
    <w:rsid w:val="008E2051"/>
    <w:rsid w:val="008E20D6"/>
    <w:rsid w:val="008E20EC"/>
    <w:rsid w:val="008E225F"/>
    <w:rsid w:val="008E231E"/>
    <w:rsid w:val="008E2562"/>
    <w:rsid w:val="008E28F8"/>
    <w:rsid w:val="008E2942"/>
    <w:rsid w:val="008E2A13"/>
    <w:rsid w:val="008E2B47"/>
    <w:rsid w:val="008E2BE1"/>
    <w:rsid w:val="008E2E73"/>
    <w:rsid w:val="008E2E8C"/>
    <w:rsid w:val="008E343A"/>
    <w:rsid w:val="008E378A"/>
    <w:rsid w:val="008E3909"/>
    <w:rsid w:val="008E3A7C"/>
    <w:rsid w:val="008E3B65"/>
    <w:rsid w:val="008E3F52"/>
    <w:rsid w:val="008E412D"/>
    <w:rsid w:val="008E451A"/>
    <w:rsid w:val="008E4679"/>
    <w:rsid w:val="008E475B"/>
    <w:rsid w:val="008E48FD"/>
    <w:rsid w:val="008E4CA5"/>
    <w:rsid w:val="008E4EFF"/>
    <w:rsid w:val="008E52DD"/>
    <w:rsid w:val="008E540B"/>
    <w:rsid w:val="008E5412"/>
    <w:rsid w:val="008E561C"/>
    <w:rsid w:val="008E5625"/>
    <w:rsid w:val="008E5B5F"/>
    <w:rsid w:val="008E5D5A"/>
    <w:rsid w:val="008E61CF"/>
    <w:rsid w:val="008E624A"/>
    <w:rsid w:val="008E6745"/>
    <w:rsid w:val="008E6788"/>
    <w:rsid w:val="008E6810"/>
    <w:rsid w:val="008E695F"/>
    <w:rsid w:val="008E743E"/>
    <w:rsid w:val="008E7684"/>
    <w:rsid w:val="008E76C6"/>
    <w:rsid w:val="008E7DB3"/>
    <w:rsid w:val="008E7F9D"/>
    <w:rsid w:val="008F005E"/>
    <w:rsid w:val="008F0090"/>
    <w:rsid w:val="008F01AB"/>
    <w:rsid w:val="008F01B1"/>
    <w:rsid w:val="008F0276"/>
    <w:rsid w:val="008F02FF"/>
    <w:rsid w:val="008F044C"/>
    <w:rsid w:val="008F0460"/>
    <w:rsid w:val="008F06E5"/>
    <w:rsid w:val="008F0B89"/>
    <w:rsid w:val="008F0BA6"/>
    <w:rsid w:val="008F0DE5"/>
    <w:rsid w:val="008F0E8F"/>
    <w:rsid w:val="008F0FC8"/>
    <w:rsid w:val="008F102A"/>
    <w:rsid w:val="008F1208"/>
    <w:rsid w:val="008F1239"/>
    <w:rsid w:val="008F1785"/>
    <w:rsid w:val="008F1A1A"/>
    <w:rsid w:val="008F1CF8"/>
    <w:rsid w:val="008F1E2C"/>
    <w:rsid w:val="008F2065"/>
    <w:rsid w:val="008F2201"/>
    <w:rsid w:val="008F2218"/>
    <w:rsid w:val="008F243B"/>
    <w:rsid w:val="008F27D8"/>
    <w:rsid w:val="008F2A8C"/>
    <w:rsid w:val="008F3006"/>
    <w:rsid w:val="008F3069"/>
    <w:rsid w:val="008F30F4"/>
    <w:rsid w:val="008F35F6"/>
    <w:rsid w:val="008F3B64"/>
    <w:rsid w:val="008F3D2D"/>
    <w:rsid w:val="008F3D7C"/>
    <w:rsid w:val="008F3DC9"/>
    <w:rsid w:val="008F3E3A"/>
    <w:rsid w:val="008F4107"/>
    <w:rsid w:val="008F426B"/>
    <w:rsid w:val="008F4B0F"/>
    <w:rsid w:val="008F4B15"/>
    <w:rsid w:val="008F4BFE"/>
    <w:rsid w:val="008F4D84"/>
    <w:rsid w:val="008F4E3F"/>
    <w:rsid w:val="008F5376"/>
    <w:rsid w:val="008F5406"/>
    <w:rsid w:val="008F5866"/>
    <w:rsid w:val="008F595E"/>
    <w:rsid w:val="008F6188"/>
    <w:rsid w:val="008F636E"/>
    <w:rsid w:val="008F6506"/>
    <w:rsid w:val="008F6649"/>
    <w:rsid w:val="008F66ED"/>
    <w:rsid w:val="008F686A"/>
    <w:rsid w:val="008F692B"/>
    <w:rsid w:val="008F692D"/>
    <w:rsid w:val="008F6CD1"/>
    <w:rsid w:val="008F6D74"/>
    <w:rsid w:val="008F6FBB"/>
    <w:rsid w:val="008F7088"/>
    <w:rsid w:val="008F7365"/>
    <w:rsid w:val="008F7886"/>
    <w:rsid w:val="008F7B3C"/>
    <w:rsid w:val="008F7BD6"/>
    <w:rsid w:val="008F7CEF"/>
    <w:rsid w:val="008F7EFA"/>
    <w:rsid w:val="009000FD"/>
    <w:rsid w:val="009004C7"/>
    <w:rsid w:val="0090054D"/>
    <w:rsid w:val="00900B17"/>
    <w:rsid w:val="00900B60"/>
    <w:rsid w:val="00900DDE"/>
    <w:rsid w:val="00900DF1"/>
    <w:rsid w:val="00900DF9"/>
    <w:rsid w:val="00900E2E"/>
    <w:rsid w:val="00900E6C"/>
    <w:rsid w:val="009011F3"/>
    <w:rsid w:val="009012ED"/>
    <w:rsid w:val="0090149B"/>
    <w:rsid w:val="009014D5"/>
    <w:rsid w:val="009014E4"/>
    <w:rsid w:val="00901550"/>
    <w:rsid w:val="00901837"/>
    <w:rsid w:val="00901845"/>
    <w:rsid w:val="00901868"/>
    <w:rsid w:val="00901A2A"/>
    <w:rsid w:val="0090222B"/>
    <w:rsid w:val="009022BC"/>
    <w:rsid w:val="009024CF"/>
    <w:rsid w:val="0090255A"/>
    <w:rsid w:val="00902686"/>
    <w:rsid w:val="009026C6"/>
    <w:rsid w:val="00902734"/>
    <w:rsid w:val="00902C56"/>
    <w:rsid w:val="009030FF"/>
    <w:rsid w:val="00903281"/>
    <w:rsid w:val="009036BA"/>
    <w:rsid w:val="00903F0F"/>
    <w:rsid w:val="00903F59"/>
    <w:rsid w:val="0090421A"/>
    <w:rsid w:val="0090427F"/>
    <w:rsid w:val="009045C7"/>
    <w:rsid w:val="00904657"/>
    <w:rsid w:val="00904760"/>
    <w:rsid w:val="0090480E"/>
    <w:rsid w:val="00904A62"/>
    <w:rsid w:val="00904B6D"/>
    <w:rsid w:val="00904D35"/>
    <w:rsid w:val="00904D3D"/>
    <w:rsid w:val="00904E71"/>
    <w:rsid w:val="0090550E"/>
    <w:rsid w:val="0090562F"/>
    <w:rsid w:val="00905A06"/>
    <w:rsid w:val="00905CB3"/>
    <w:rsid w:val="00905DF6"/>
    <w:rsid w:val="00905F49"/>
    <w:rsid w:val="00906100"/>
    <w:rsid w:val="009064F9"/>
    <w:rsid w:val="009066A9"/>
    <w:rsid w:val="009067B8"/>
    <w:rsid w:val="00906E34"/>
    <w:rsid w:val="00906EED"/>
    <w:rsid w:val="00906FED"/>
    <w:rsid w:val="00907071"/>
    <w:rsid w:val="0090715C"/>
    <w:rsid w:val="009076AC"/>
    <w:rsid w:val="00907BEE"/>
    <w:rsid w:val="00907CFF"/>
    <w:rsid w:val="00907F15"/>
    <w:rsid w:val="00910773"/>
    <w:rsid w:val="00910874"/>
    <w:rsid w:val="009108A7"/>
    <w:rsid w:val="009109DB"/>
    <w:rsid w:val="00910AD6"/>
    <w:rsid w:val="00910C2A"/>
    <w:rsid w:val="00910E02"/>
    <w:rsid w:val="00911A5A"/>
    <w:rsid w:val="00911B8A"/>
    <w:rsid w:val="00911E1A"/>
    <w:rsid w:val="009120C4"/>
    <w:rsid w:val="0091225D"/>
    <w:rsid w:val="009123B9"/>
    <w:rsid w:val="0091250D"/>
    <w:rsid w:val="00912A63"/>
    <w:rsid w:val="00912A96"/>
    <w:rsid w:val="00912D51"/>
    <w:rsid w:val="00912F6D"/>
    <w:rsid w:val="00913524"/>
    <w:rsid w:val="009135AE"/>
    <w:rsid w:val="0091360A"/>
    <w:rsid w:val="00913A90"/>
    <w:rsid w:val="00913AF7"/>
    <w:rsid w:val="00913B67"/>
    <w:rsid w:val="00913BA2"/>
    <w:rsid w:val="00913F4C"/>
    <w:rsid w:val="00913FBE"/>
    <w:rsid w:val="00913FE4"/>
    <w:rsid w:val="0091404B"/>
    <w:rsid w:val="00914127"/>
    <w:rsid w:val="00914186"/>
    <w:rsid w:val="00914215"/>
    <w:rsid w:val="0091423A"/>
    <w:rsid w:val="00914445"/>
    <w:rsid w:val="009144F4"/>
    <w:rsid w:val="0091463E"/>
    <w:rsid w:val="00914A5D"/>
    <w:rsid w:val="00914CA6"/>
    <w:rsid w:val="00914D17"/>
    <w:rsid w:val="00915032"/>
    <w:rsid w:val="00915143"/>
    <w:rsid w:val="009151C0"/>
    <w:rsid w:val="0091537E"/>
    <w:rsid w:val="00915399"/>
    <w:rsid w:val="00915462"/>
    <w:rsid w:val="009154BD"/>
    <w:rsid w:val="00915587"/>
    <w:rsid w:val="009155E2"/>
    <w:rsid w:val="009155F3"/>
    <w:rsid w:val="00915650"/>
    <w:rsid w:val="00915698"/>
    <w:rsid w:val="00915ADA"/>
    <w:rsid w:val="00915CB4"/>
    <w:rsid w:val="0091610F"/>
    <w:rsid w:val="00916167"/>
    <w:rsid w:val="009161BA"/>
    <w:rsid w:val="009166BC"/>
    <w:rsid w:val="009167B7"/>
    <w:rsid w:val="009167E0"/>
    <w:rsid w:val="00916AB2"/>
    <w:rsid w:val="00916B0E"/>
    <w:rsid w:val="00916F11"/>
    <w:rsid w:val="00917F28"/>
    <w:rsid w:val="0092078E"/>
    <w:rsid w:val="00920848"/>
    <w:rsid w:val="009216BF"/>
    <w:rsid w:val="009218D2"/>
    <w:rsid w:val="00921A44"/>
    <w:rsid w:val="00921A74"/>
    <w:rsid w:val="00921C9F"/>
    <w:rsid w:val="00921ED5"/>
    <w:rsid w:val="00921FA1"/>
    <w:rsid w:val="009225B6"/>
    <w:rsid w:val="009228F6"/>
    <w:rsid w:val="0092293E"/>
    <w:rsid w:val="00923151"/>
    <w:rsid w:val="009235CF"/>
    <w:rsid w:val="00923821"/>
    <w:rsid w:val="00923EA2"/>
    <w:rsid w:val="00924108"/>
    <w:rsid w:val="0092416F"/>
    <w:rsid w:val="009244ED"/>
    <w:rsid w:val="00924562"/>
    <w:rsid w:val="009246B3"/>
    <w:rsid w:val="00924F90"/>
    <w:rsid w:val="0092507E"/>
    <w:rsid w:val="009250C2"/>
    <w:rsid w:val="009250CE"/>
    <w:rsid w:val="00925267"/>
    <w:rsid w:val="009255D3"/>
    <w:rsid w:val="00925660"/>
    <w:rsid w:val="00925836"/>
    <w:rsid w:val="0092587E"/>
    <w:rsid w:val="00925B66"/>
    <w:rsid w:val="00925CF6"/>
    <w:rsid w:val="00925DD1"/>
    <w:rsid w:val="00926035"/>
    <w:rsid w:val="009260EC"/>
    <w:rsid w:val="00926264"/>
    <w:rsid w:val="00926300"/>
    <w:rsid w:val="00926595"/>
    <w:rsid w:val="0092698B"/>
    <w:rsid w:val="009269EB"/>
    <w:rsid w:val="00927522"/>
    <w:rsid w:val="0092784B"/>
    <w:rsid w:val="009279AF"/>
    <w:rsid w:val="00927A95"/>
    <w:rsid w:val="00927AF5"/>
    <w:rsid w:val="00927C18"/>
    <w:rsid w:val="00927DB5"/>
    <w:rsid w:val="00927E6A"/>
    <w:rsid w:val="0093010D"/>
    <w:rsid w:val="0093011E"/>
    <w:rsid w:val="009301E4"/>
    <w:rsid w:val="00930305"/>
    <w:rsid w:val="0093063D"/>
    <w:rsid w:val="00930647"/>
    <w:rsid w:val="00930694"/>
    <w:rsid w:val="00930A2E"/>
    <w:rsid w:val="00930BA9"/>
    <w:rsid w:val="00930FB2"/>
    <w:rsid w:val="0093135E"/>
    <w:rsid w:val="009313F8"/>
    <w:rsid w:val="00931CDF"/>
    <w:rsid w:val="00931D99"/>
    <w:rsid w:val="00931DF8"/>
    <w:rsid w:val="00932109"/>
    <w:rsid w:val="009322AC"/>
    <w:rsid w:val="009324B1"/>
    <w:rsid w:val="009325E0"/>
    <w:rsid w:val="009326B1"/>
    <w:rsid w:val="009327B5"/>
    <w:rsid w:val="009327EA"/>
    <w:rsid w:val="00932A20"/>
    <w:rsid w:val="00933276"/>
    <w:rsid w:val="00933609"/>
    <w:rsid w:val="00933D61"/>
    <w:rsid w:val="00933DB4"/>
    <w:rsid w:val="00933DE4"/>
    <w:rsid w:val="00934044"/>
    <w:rsid w:val="00934112"/>
    <w:rsid w:val="0093430E"/>
    <w:rsid w:val="009345CD"/>
    <w:rsid w:val="009346F2"/>
    <w:rsid w:val="00934760"/>
    <w:rsid w:val="009348C2"/>
    <w:rsid w:val="009349F4"/>
    <w:rsid w:val="00934AEC"/>
    <w:rsid w:val="00934FFD"/>
    <w:rsid w:val="00935601"/>
    <w:rsid w:val="00935783"/>
    <w:rsid w:val="009359C0"/>
    <w:rsid w:val="00935B52"/>
    <w:rsid w:val="00935C25"/>
    <w:rsid w:val="00936023"/>
    <w:rsid w:val="009360F7"/>
    <w:rsid w:val="0093620F"/>
    <w:rsid w:val="0093634D"/>
    <w:rsid w:val="0093654F"/>
    <w:rsid w:val="00936706"/>
    <w:rsid w:val="00936847"/>
    <w:rsid w:val="0093684A"/>
    <w:rsid w:val="00936D07"/>
    <w:rsid w:val="009370A6"/>
    <w:rsid w:val="009373C5"/>
    <w:rsid w:val="00937AC7"/>
    <w:rsid w:val="00937BAF"/>
    <w:rsid w:val="00937D15"/>
    <w:rsid w:val="00937FB0"/>
    <w:rsid w:val="00937FDD"/>
    <w:rsid w:val="00940039"/>
    <w:rsid w:val="00940313"/>
    <w:rsid w:val="0094035A"/>
    <w:rsid w:val="009406A7"/>
    <w:rsid w:val="009409D7"/>
    <w:rsid w:val="00940A5D"/>
    <w:rsid w:val="00940BCB"/>
    <w:rsid w:val="00940C17"/>
    <w:rsid w:val="00940D66"/>
    <w:rsid w:val="00940D85"/>
    <w:rsid w:val="00940DF4"/>
    <w:rsid w:val="00940FB5"/>
    <w:rsid w:val="009411C9"/>
    <w:rsid w:val="00941259"/>
    <w:rsid w:val="0094148B"/>
    <w:rsid w:val="00941813"/>
    <w:rsid w:val="00941882"/>
    <w:rsid w:val="00941A1C"/>
    <w:rsid w:val="00941B8E"/>
    <w:rsid w:val="00941B97"/>
    <w:rsid w:val="009421B3"/>
    <w:rsid w:val="00942342"/>
    <w:rsid w:val="009424CA"/>
    <w:rsid w:val="00942BB8"/>
    <w:rsid w:val="00942BE8"/>
    <w:rsid w:val="00942E21"/>
    <w:rsid w:val="00942EF9"/>
    <w:rsid w:val="00942FA0"/>
    <w:rsid w:val="0094335F"/>
    <w:rsid w:val="00943712"/>
    <w:rsid w:val="0094376F"/>
    <w:rsid w:val="00943909"/>
    <w:rsid w:val="00943997"/>
    <w:rsid w:val="00944202"/>
    <w:rsid w:val="00944335"/>
    <w:rsid w:val="0094484A"/>
    <w:rsid w:val="00944AF4"/>
    <w:rsid w:val="00944AF8"/>
    <w:rsid w:val="00944D7D"/>
    <w:rsid w:val="00944DA4"/>
    <w:rsid w:val="00945994"/>
    <w:rsid w:val="00945A9C"/>
    <w:rsid w:val="00945D96"/>
    <w:rsid w:val="00945E49"/>
    <w:rsid w:val="00946100"/>
    <w:rsid w:val="009462D8"/>
    <w:rsid w:val="00946388"/>
    <w:rsid w:val="00946402"/>
    <w:rsid w:val="0094649E"/>
    <w:rsid w:val="009464CF"/>
    <w:rsid w:val="009465C9"/>
    <w:rsid w:val="0094663A"/>
    <w:rsid w:val="00946948"/>
    <w:rsid w:val="00946AA5"/>
    <w:rsid w:val="00946B48"/>
    <w:rsid w:val="00946BF9"/>
    <w:rsid w:val="00946C4B"/>
    <w:rsid w:val="00946C7F"/>
    <w:rsid w:val="00946CDD"/>
    <w:rsid w:val="00947013"/>
    <w:rsid w:val="009472A7"/>
    <w:rsid w:val="009473B9"/>
    <w:rsid w:val="009478ED"/>
    <w:rsid w:val="009479E5"/>
    <w:rsid w:val="00947C76"/>
    <w:rsid w:val="00947E23"/>
    <w:rsid w:val="0095039C"/>
    <w:rsid w:val="009503A1"/>
    <w:rsid w:val="0095070E"/>
    <w:rsid w:val="00950781"/>
    <w:rsid w:val="009509D7"/>
    <w:rsid w:val="00950B09"/>
    <w:rsid w:val="00950C09"/>
    <w:rsid w:val="00950DD1"/>
    <w:rsid w:val="00950FFB"/>
    <w:rsid w:val="00951003"/>
    <w:rsid w:val="0095130F"/>
    <w:rsid w:val="00951405"/>
    <w:rsid w:val="00951417"/>
    <w:rsid w:val="0095154C"/>
    <w:rsid w:val="0095183E"/>
    <w:rsid w:val="00951995"/>
    <w:rsid w:val="00951C7E"/>
    <w:rsid w:val="00951CF6"/>
    <w:rsid w:val="0095236D"/>
    <w:rsid w:val="00952424"/>
    <w:rsid w:val="0095261D"/>
    <w:rsid w:val="009528B7"/>
    <w:rsid w:val="00952ACA"/>
    <w:rsid w:val="00952C70"/>
    <w:rsid w:val="00952DCF"/>
    <w:rsid w:val="00952E5D"/>
    <w:rsid w:val="00953182"/>
    <w:rsid w:val="00953424"/>
    <w:rsid w:val="009537A7"/>
    <w:rsid w:val="00953B1F"/>
    <w:rsid w:val="00953C21"/>
    <w:rsid w:val="00953FD8"/>
    <w:rsid w:val="009540AC"/>
    <w:rsid w:val="009548C3"/>
    <w:rsid w:val="00954E67"/>
    <w:rsid w:val="0095506D"/>
    <w:rsid w:val="0095507C"/>
    <w:rsid w:val="009551B9"/>
    <w:rsid w:val="00955394"/>
    <w:rsid w:val="009555E2"/>
    <w:rsid w:val="00955665"/>
    <w:rsid w:val="009557DF"/>
    <w:rsid w:val="00955A2E"/>
    <w:rsid w:val="00955B1F"/>
    <w:rsid w:val="00955D2B"/>
    <w:rsid w:val="00955D6A"/>
    <w:rsid w:val="00955D9F"/>
    <w:rsid w:val="00955E8D"/>
    <w:rsid w:val="00956101"/>
    <w:rsid w:val="00956598"/>
    <w:rsid w:val="00956957"/>
    <w:rsid w:val="009569C8"/>
    <w:rsid w:val="009573C6"/>
    <w:rsid w:val="00957487"/>
    <w:rsid w:val="009576DF"/>
    <w:rsid w:val="00957B6B"/>
    <w:rsid w:val="00957D9C"/>
    <w:rsid w:val="00957E93"/>
    <w:rsid w:val="00957F81"/>
    <w:rsid w:val="009603AB"/>
    <w:rsid w:val="00960475"/>
    <w:rsid w:val="00960479"/>
    <w:rsid w:val="00960637"/>
    <w:rsid w:val="0096078D"/>
    <w:rsid w:val="009607AF"/>
    <w:rsid w:val="0096091D"/>
    <w:rsid w:val="00960971"/>
    <w:rsid w:val="00960A88"/>
    <w:rsid w:val="00960C68"/>
    <w:rsid w:val="00960CB6"/>
    <w:rsid w:val="00960D27"/>
    <w:rsid w:val="00961023"/>
    <w:rsid w:val="0096111B"/>
    <w:rsid w:val="009611DA"/>
    <w:rsid w:val="009612EB"/>
    <w:rsid w:val="009612F1"/>
    <w:rsid w:val="009616FA"/>
    <w:rsid w:val="00961817"/>
    <w:rsid w:val="00961A12"/>
    <w:rsid w:val="00961A61"/>
    <w:rsid w:val="00961E6D"/>
    <w:rsid w:val="00961F21"/>
    <w:rsid w:val="009621FF"/>
    <w:rsid w:val="00962363"/>
    <w:rsid w:val="00962D3D"/>
    <w:rsid w:val="009631A7"/>
    <w:rsid w:val="009631FC"/>
    <w:rsid w:val="0096359E"/>
    <w:rsid w:val="0096363A"/>
    <w:rsid w:val="0096392B"/>
    <w:rsid w:val="0096397B"/>
    <w:rsid w:val="00963A39"/>
    <w:rsid w:val="00963BA4"/>
    <w:rsid w:val="00964732"/>
    <w:rsid w:val="009649D2"/>
    <w:rsid w:val="00964D5B"/>
    <w:rsid w:val="00964DA5"/>
    <w:rsid w:val="00964E3C"/>
    <w:rsid w:val="00964E69"/>
    <w:rsid w:val="00964E91"/>
    <w:rsid w:val="0096504D"/>
    <w:rsid w:val="00965090"/>
    <w:rsid w:val="009650A0"/>
    <w:rsid w:val="009653BF"/>
    <w:rsid w:val="009654F0"/>
    <w:rsid w:val="00965720"/>
    <w:rsid w:val="00965925"/>
    <w:rsid w:val="009659EA"/>
    <w:rsid w:val="00966792"/>
    <w:rsid w:val="0096691D"/>
    <w:rsid w:val="00966EC4"/>
    <w:rsid w:val="00966F02"/>
    <w:rsid w:val="0096722C"/>
    <w:rsid w:val="009674B4"/>
    <w:rsid w:val="0096766C"/>
    <w:rsid w:val="00967851"/>
    <w:rsid w:val="00967D2D"/>
    <w:rsid w:val="009702F0"/>
    <w:rsid w:val="0097053B"/>
    <w:rsid w:val="00970618"/>
    <w:rsid w:val="0097089C"/>
    <w:rsid w:val="00970F7A"/>
    <w:rsid w:val="00970FE3"/>
    <w:rsid w:val="00971071"/>
    <w:rsid w:val="00971460"/>
    <w:rsid w:val="00971753"/>
    <w:rsid w:val="00971C7D"/>
    <w:rsid w:val="00971EC5"/>
    <w:rsid w:val="00971F6B"/>
    <w:rsid w:val="00971FCC"/>
    <w:rsid w:val="00972562"/>
    <w:rsid w:val="00972724"/>
    <w:rsid w:val="0097281F"/>
    <w:rsid w:val="0097285C"/>
    <w:rsid w:val="009728B1"/>
    <w:rsid w:val="0097298A"/>
    <w:rsid w:val="00972B70"/>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697"/>
    <w:rsid w:val="00974783"/>
    <w:rsid w:val="00974B9F"/>
    <w:rsid w:val="00974E6B"/>
    <w:rsid w:val="00974EBD"/>
    <w:rsid w:val="00974FB0"/>
    <w:rsid w:val="009750F9"/>
    <w:rsid w:val="009751BA"/>
    <w:rsid w:val="009751DB"/>
    <w:rsid w:val="0097539E"/>
    <w:rsid w:val="0097577E"/>
    <w:rsid w:val="009757BD"/>
    <w:rsid w:val="00975A41"/>
    <w:rsid w:val="00976510"/>
    <w:rsid w:val="009765CF"/>
    <w:rsid w:val="00976989"/>
    <w:rsid w:val="00976B40"/>
    <w:rsid w:val="00976D1B"/>
    <w:rsid w:val="00976E91"/>
    <w:rsid w:val="00976FFB"/>
    <w:rsid w:val="00977035"/>
    <w:rsid w:val="009772C0"/>
    <w:rsid w:val="00977852"/>
    <w:rsid w:val="009778AB"/>
    <w:rsid w:val="00977F8B"/>
    <w:rsid w:val="00980403"/>
    <w:rsid w:val="009804CB"/>
    <w:rsid w:val="00980658"/>
    <w:rsid w:val="009809DD"/>
    <w:rsid w:val="00980ACA"/>
    <w:rsid w:val="00980F14"/>
    <w:rsid w:val="0098133E"/>
    <w:rsid w:val="00981672"/>
    <w:rsid w:val="009816C1"/>
    <w:rsid w:val="00981BAF"/>
    <w:rsid w:val="00982314"/>
    <w:rsid w:val="00982768"/>
    <w:rsid w:val="00982773"/>
    <w:rsid w:val="00982AB4"/>
    <w:rsid w:val="00982B8C"/>
    <w:rsid w:val="00982E67"/>
    <w:rsid w:val="00982FC0"/>
    <w:rsid w:val="00983007"/>
    <w:rsid w:val="00983061"/>
    <w:rsid w:val="009831CB"/>
    <w:rsid w:val="00983223"/>
    <w:rsid w:val="009836A9"/>
    <w:rsid w:val="009838CE"/>
    <w:rsid w:val="00983B9C"/>
    <w:rsid w:val="00983BD1"/>
    <w:rsid w:val="00983C41"/>
    <w:rsid w:val="00983E40"/>
    <w:rsid w:val="00983F3D"/>
    <w:rsid w:val="0098418A"/>
    <w:rsid w:val="00984206"/>
    <w:rsid w:val="00984968"/>
    <w:rsid w:val="009849A0"/>
    <w:rsid w:val="00984C8E"/>
    <w:rsid w:val="00984E13"/>
    <w:rsid w:val="00984E96"/>
    <w:rsid w:val="0098511E"/>
    <w:rsid w:val="00985133"/>
    <w:rsid w:val="009853BC"/>
    <w:rsid w:val="0098541D"/>
    <w:rsid w:val="00985BA2"/>
    <w:rsid w:val="00985CA4"/>
    <w:rsid w:val="00986100"/>
    <w:rsid w:val="0098629D"/>
    <w:rsid w:val="0098664D"/>
    <w:rsid w:val="00986956"/>
    <w:rsid w:val="00986B31"/>
    <w:rsid w:val="00986B9B"/>
    <w:rsid w:val="009873AF"/>
    <w:rsid w:val="009875A6"/>
    <w:rsid w:val="009876A0"/>
    <w:rsid w:val="0098770F"/>
    <w:rsid w:val="009879B5"/>
    <w:rsid w:val="009879F4"/>
    <w:rsid w:val="00987A56"/>
    <w:rsid w:val="00987AB5"/>
    <w:rsid w:val="00987C28"/>
    <w:rsid w:val="00987CF9"/>
    <w:rsid w:val="00987E33"/>
    <w:rsid w:val="00987FE2"/>
    <w:rsid w:val="00990001"/>
    <w:rsid w:val="0099005F"/>
    <w:rsid w:val="009908F7"/>
    <w:rsid w:val="00990A78"/>
    <w:rsid w:val="00990E72"/>
    <w:rsid w:val="00990E93"/>
    <w:rsid w:val="00990F42"/>
    <w:rsid w:val="00991364"/>
    <w:rsid w:val="009914B9"/>
    <w:rsid w:val="009915AB"/>
    <w:rsid w:val="0099162D"/>
    <w:rsid w:val="009917F3"/>
    <w:rsid w:val="00991E43"/>
    <w:rsid w:val="00991F39"/>
    <w:rsid w:val="00991F7A"/>
    <w:rsid w:val="009920D1"/>
    <w:rsid w:val="00992624"/>
    <w:rsid w:val="009927C4"/>
    <w:rsid w:val="009929B6"/>
    <w:rsid w:val="00992A4E"/>
    <w:rsid w:val="00992AFB"/>
    <w:rsid w:val="00992CF1"/>
    <w:rsid w:val="00993075"/>
    <w:rsid w:val="009930C0"/>
    <w:rsid w:val="0099324C"/>
    <w:rsid w:val="00993442"/>
    <w:rsid w:val="00993460"/>
    <w:rsid w:val="00993627"/>
    <w:rsid w:val="0099367D"/>
    <w:rsid w:val="00993698"/>
    <w:rsid w:val="009936F0"/>
    <w:rsid w:val="00993B48"/>
    <w:rsid w:val="0099402A"/>
    <w:rsid w:val="0099411D"/>
    <w:rsid w:val="00994349"/>
    <w:rsid w:val="009946B7"/>
    <w:rsid w:val="009947FF"/>
    <w:rsid w:val="00994B41"/>
    <w:rsid w:val="00994D59"/>
    <w:rsid w:val="00995007"/>
    <w:rsid w:val="009951AB"/>
    <w:rsid w:val="0099531F"/>
    <w:rsid w:val="00995360"/>
    <w:rsid w:val="009954AD"/>
    <w:rsid w:val="00995EE6"/>
    <w:rsid w:val="009962FC"/>
    <w:rsid w:val="009964F0"/>
    <w:rsid w:val="009967B5"/>
    <w:rsid w:val="009968E6"/>
    <w:rsid w:val="00996A8B"/>
    <w:rsid w:val="00996CD4"/>
    <w:rsid w:val="00996CFF"/>
    <w:rsid w:val="00997301"/>
    <w:rsid w:val="0099731A"/>
    <w:rsid w:val="00997349"/>
    <w:rsid w:val="009973EC"/>
    <w:rsid w:val="009975D0"/>
    <w:rsid w:val="00997638"/>
    <w:rsid w:val="009978F9"/>
    <w:rsid w:val="009979D6"/>
    <w:rsid w:val="00997CA3"/>
    <w:rsid w:val="00997FE3"/>
    <w:rsid w:val="00997FE7"/>
    <w:rsid w:val="009A0212"/>
    <w:rsid w:val="009A031F"/>
    <w:rsid w:val="009A0325"/>
    <w:rsid w:val="009A06CF"/>
    <w:rsid w:val="009A0877"/>
    <w:rsid w:val="009A0946"/>
    <w:rsid w:val="009A0C1F"/>
    <w:rsid w:val="009A1036"/>
    <w:rsid w:val="009A12A5"/>
    <w:rsid w:val="009A1426"/>
    <w:rsid w:val="009A187B"/>
    <w:rsid w:val="009A1BDA"/>
    <w:rsid w:val="009A1DFF"/>
    <w:rsid w:val="009A1E5B"/>
    <w:rsid w:val="009A1F78"/>
    <w:rsid w:val="009A1F85"/>
    <w:rsid w:val="009A2144"/>
    <w:rsid w:val="009A246A"/>
    <w:rsid w:val="009A267B"/>
    <w:rsid w:val="009A3183"/>
    <w:rsid w:val="009A32D7"/>
    <w:rsid w:val="009A3346"/>
    <w:rsid w:val="009A33CE"/>
    <w:rsid w:val="009A3576"/>
    <w:rsid w:val="009A3583"/>
    <w:rsid w:val="009A3A6D"/>
    <w:rsid w:val="009A3AB5"/>
    <w:rsid w:val="009A3BA5"/>
    <w:rsid w:val="009A4158"/>
    <w:rsid w:val="009A43AC"/>
    <w:rsid w:val="009A48EB"/>
    <w:rsid w:val="009A4AA9"/>
    <w:rsid w:val="009A4F9E"/>
    <w:rsid w:val="009A516A"/>
    <w:rsid w:val="009A524F"/>
    <w:rsid w:val="009A544B"/>
    <w:rsid w:val="009A557B"/>
    <w:rsid w:val="009A56A7"/>
    <w:rsid w:val="009A6127"/>
    <w:rsid w:val="009A62DC"/>
    <w:rsid w:val="009A637B"/>
    <w:rsid w:val="009A6456"/>
    <w:rsid w:val="009A67F3"/>
    <w:rsid w:val="009A6C74"/>
    <w:rsid w:val="009A6EE7"/>
    <w:rsid w:val="009A7154"/>
    <w:rsid w:val="009A74B9"/>
    <w:rsid w:val="009A78D1"/>
    <w:rsid w:val="009A7BD4"/>
    <w:rsid w:val="009A7DFB"/>
    <w:rsid w:val="009A7E08"/>
    <w:rsid w:val="009B003C"/>
    <w:rsid w:val="009B0560"/>
    <w:rsid w:val="009B0634"/>
    <w:rsid w:val="009B07F9"/>
    <w:rsid w:val="009B0892"/>
    <w:rsid w:val="009B0A46"/>
    <w:rsid w:val="009B0B3A"/>
    <w:rsid w:val="009B0C83"/>
    <w:rsid w:val="009B0DB5"/>
    <w:rsid w:val="009B0EC8"/>
    <w:rsid w:val="009B1823"/>
    <w:rsid w:val="009B1A14"/>
    <w:rsid w:val="009B1A2A"/>
    <w:rsid w:val="009B2568"/>
    <w:rsid w:val="009B2969"/>
    <w:rsid w:val="009B2B5C"/>
    <w:rsid w:val="009B2E47"/>
    <w:rsid w:val="009B303E"/>
    <w:rsid w:val="009B3213"/>
    <w:rsid w:val="009B32EB"/>
    <w:rsid w:val="009B3627"/>
    <w:rsid w:val="009B3685"/>
    <w:rsid w:val="009B3745"/>
    <w:rsid w:val="009B39D6"/>
    <w:rsid w:val="009B3C0C"/>
    <w:rsid w:val="009B3C79"/>
    <w:rsid w:val="009B3D47"/>
    <w:rsid w:val="009B405A"/>
    <w:rsid w:val="009B4132"/>
    <w:rsid w:val="009B4250"/>
    <w:rsid w:val="009B42C6"/>
    <w:rsid w:val="009B4821"/>
    <w:rsid w:val="009B4C1C"/>
    <w:rsid w:val="009B4C24"/>
    <w:rsid w:val="009B525E"/>
    <w:rsid w:val="009B5303"/>
    <w:rsid w:val="009B5411"/>
    <w:rsid w:val="009B5821"/>
    <w:rsid w:val="009B584A"/>
    <w:rsid w:val="009B6232"/>
    <w:rsid w:val="009B642A"/>
    <w:rsid w:val="009B6685"/>
    <w:rsid w:val="009B67BC"/>
    <w:rsid w:val="009B68A4"/>
    <w:rsid w:val="009B6C0F"/>
    <w:rsid w:val="009B70E9"/>
    <w:rsid w:val="009B71BE"/>
    <w:rsid w:val="009B72C2"/>
    <w:rsid w:val="009B7564"/>
    <w:rsid w:val="009B7BB7"/>
    <w:rsid w:val="009B7EF1"/>
    <w:rsid w:val="009B7FFA"/>
    <w:rsid w:val="009C00EF"/>
    <w:rsid w:val="009C0BC1"/>
    <w:rsid w:val="009C0DBE"/>
    <w:rsid w:val="009C1064"/>
    <w:rsid w:val="009C1445"/>
    <w:rsid w:val="009C19BC"/>
    <w:rsid w:val="009C19D2"/>
    <w:rsid w:val="009C1BF9"/>
    <w:rsid w:val="009C1D4B"/>
    <w:rsid w:val="009C1E0C"/>
    <w:rsid w:val="009C245F"/>
    <w:rsid w:val="009C2786"/>
    <w:rsid w:val="009C27B0"/>
    <w:rsid w:val="009C281C"/>
    <w:rsid w:val="009C2866"/>
    <w:rsid w:val="009C2AB0"/>
    <w:rsid w:val="009C2B99"/>
    <w:rsid w:val="009C3BA4"/>
    <w:rsid w:val="009C3C03"/>
    <w:rsid w:val="009C3CFD"/>
    <w:rsid w:val="009C3D88"/>
    <w:rsid w:val="009C3E1A"/>
    <w:rsid w:val="009C40F1"/>
    <w:rsid w:val="009C42A3"/>
    <w:rsid w:val="009C448E"/>
    <w:rsid w:val="009C4A86"/>
    <w:rsid w:val="009C4B0D"/>
    <w:rsid w:val="009C4B76"/>
    <w:rsid w:val="009C520B"/>
    <w:rsid w:val="009C5785"/>
    <w:rsid w:val="009C5874"/>
    <w:rsid w:val="009C5AD8"/>
    <w:rsid w:val="009C5B47"/>
    <w:rsid w:val="009C6768"/>
    <w:rsid w:val="009C6894"/>
    <w:rsid w:val="009C6966"/>
    <w:rsid w:val="009C6B3B"/>
    <w:rsid w:val="009C6B7B"/>
    <w:rsid w:val="009C6E93"/>
    <w:rsid w:val="009C7172"/>
    <w:rsid w:val="009C73C4"/>
    <w:rsid w:val="009C7448"/>
    <w:rsid w:val="009C770F"/>
    <w:rsid w:val="009C7CE4"/>
    <w:rsid w:val="009C7F47"/>
    <w:rsid w:val="009C7FB3"/>
    <w:rsid w:val="009D0361"/>
    <w:rsid w:val="009D0720"/>
    <w:rsid w:val="009D0748"/>
    <w:rsid w:val="009D082D"/>
    <w:rsid w:val="009D0842"/>
    <w:rsid w:val="009D0BA9"/>
    <w:rsid w:val="009D0C8D"/>
    <w:rsid w:val="009D0DC6"/>
    <w:rsid w:val="009D12B7"/>
    <w:rsid w:val="009D1342"/>
    <w:rsid w:val="009D15EA"/>
    <w:rsid w:val="009D1ED3"/>
    <w:rsid w:val="009D1F69"/>
    <w:rsid w:val="009D2118"/>
    <w:rsid w:val="009D22EA"/>
    <w:rsid w:val="009D2453"/>
    <w:rsid w:val="009D2C9E"/>
    <w:rsid w:val="009D2CDE"/>
    <w:rsid w:val="009D3066"/>
    <w:rsid w:val="009D30C2"/>
    <w:rsid w:val="009D3295"/>
    <w:rsid w:val="009D394E"/>
    <w:rsid w:val="009D3B0A"/>
    <w:rsid w:val="009D40C3"/>
    <w:rsid w:val="009D422B"/>
    <w:rsid w:val="009D4303"/>
    <w:rsid w:val="009D4455"/>
    <w:rsid w:val="009D45F2"/>
    <w:rsid w:val="009D478C"/>
    <w:rsid w:val="009D49A4"/>
    <w:rsid w:val="009D4A8E"/>
    <w:rsid w:val="009D4DA3"/>
    <w:rsid w:val="009D4F83"/>
    <w:rsid w:val="009D5220"/>
    <w:rsid w:val="009D548D"/>
    <w:rsid w:val="009D5BBF"/>
    <w:rsid w:val="009D610C"/>
    <w:rsid w:val="009D621D"/>
    <w:rsid w:val="009D62E7"/>
    <w:rsid w:val="009D635A"/>
    <w:rsid w:val="009D6624"/>
    <w:rsid w:val="009D67D5"/>
    <w:rsid w:val="009D6BF6"/>
    <w:rsid w:val="009D6C61"/>
    <w:rsid w:val="009D6D66"/>
    <w:rsid w:val="009D6EEF"/>
    <w:rsid w:val="009D6F4D"/>
    <w:rsid w:val="009D7028"/>
    <w:rsid w:val="009D75A4"/>
    <w:rsid w:val="009D770F"/>
    <w:rsid w:val="009D785E"/>
    <w:rsid w:val="009D7D4C"/>
    <w:rsid w:val="009E013B"/>
    <w:rsid w:val="009E041F"/>
    <w:rsid w:val="009E04A9"/>
    <w:rsid w:val="009E04FB"/>
    <w:rsid w:val="009E05ED"/>
    <w:rsid w:val="009E0871"/>
    <w:rsid w:val="009E0948"/>
    <w:rsid w:val="009E0A63"/>
    <w:rsid w:val="009E0D63"/>
    <w:rsid w:val="009E0E2C"/>
    <w:rsid w:val="009E10D6"/>
    <w:rsid w:val="009E1137"/>
    <w:rsid w:val="009E14D6"/>
    <w:rsid w:val="009E176B"/>
    <w:rsid w:val="009E1787"/>
    <w:rsid w:val="009E1C61"/>
    <w:rsid w:val="009E1E2C"/>
    <w:rsid w:val="009E1F70"/>
    <w:rsid w:val="009E1F79"/>
    <w:rsid w:val="009E21A4"/>
    <w:rsid w:val="009E24C8"/>
    <w:rsid w:val="009E2BE6"/>
    <w:rsid w:val="009E2D41"/>
    <w:rsid w:val="009E2DBB"/>
    <w:rsid w:val="009E2DD3"/>
    <w:rsid w:val="009E2DD8"/>
    <w:rsid w:val="009E2EAE"/>
    <w:rsid w:val="009E2F97"/>
    <w:rsid w:val="009E3644"/>
    <w:rsid w:val="009E3761"/>
    <w:rsid w:val="009E3790"/>
    <w:rsid w:val="009E3C02"/>
    <w:rsid w:val="009E3C24"/>
    <w:rsid w:val="009E3C31"/>
    <w:rsid w:val="009E43E0"/>
    <w:rsid w:val="009E4461"/>
    <w:rsid w:val="009E457F"/>
    <w:rsid w:val="009E45C9"/>
    <w:rsid w:val="009E47F2"/>
    <w:rsid w:val="009E4EC6"/>
    <w:rsid w:val="009E4F76"/>
    <w:rsid w:val="009E4FCC"/>
    <w:rsid w:val="009E5125"/>
    <w:rsid w:val="009E5656"/>
    <w:rsid w:val="009E5AB4"/>
    <w:rsid w:val="009E5F0A"/>
    <w:rsid w:val="009E641D"/>
    <w:rsid w:val="009E6A64"/>
    <w:rsid w:val="009E6AFD"/>
    <w:rsid w:val="009E6C91"/>
    <w:rsid w:val="009E6D49"/>
    <w:rsid w:val="009E6D4F"/>
    <w:rsid w:val="009E6F46"/>
    <w:rsid w:val="009E6FBA"/>
    <w:rsid w:val="009E6FC8"/>
    <w:rsid w:val="009E7789"/>
    <w:rsid w:val="009E788C"/>
    <w:rsid w:val="009E7E9B"/>
    <w:rsid w:val="009E7FC6"/>
    <w:rsid w:val="009F0053"/>
    <w:rsid w:val="009F0190"/>
    <w:rsid w:val="009F0258"/>
    <w:rsid w:val="009F02E1"/>
    <w:rsid w:val="009F056D"/>
    <w:rsid w:val="009F07FC"/>
    <w:rsid w:val="009F0911"/>
    <w:rsid w:val="009F0992"/>
    <w:rsid w:val="009F0C12"/>
    <w:rsid w:val="009F0CD1"/>
    <w:rsid w:val="009F0EC1"/>
    <w:rsid w:val="009F1509"/>
    <w:rsid w:val="009F16BC"/>
    <w:rsid w:val="009F187B"/>
    <w:rsid w:val="009F1933"/>
    <w:rsid w:val="009F1D19"/>
    <w:rsid w:val="009F224A"/>
    <w:rsid w:val="009F2959"/>
    <w:rsid w:val="009F2A94"/>
    <w:rsid w:val="009F2AAF"/>
    <w:rsid w:val="009F2B6E"/>
    <w:rsid w:val="009F2E7E"/>
    <w:rsid w:val="009F316E"/>
    <w:rsid w:val="009F35A3"/>
    <w:rsid w:val="009F377B"/>
    <w:rsid w:val="009F3A4B"/>
    <w:rsid w:val="009F3F7B"/>
    <w:rsid w:val="009F4196"/>
    <w:rsid w:val="009F41E1"/>
    <w:rsid w:val="009F4375"/>
    <w:rsid w:val="009F46C1"/>
    <w:rsid w:val="009F46EF"/>
    <w:rsid w:val="009F4810"/>
    <w:rsid w:val="009F483A"/>
    <w:rsid w:val="009F4CBF"/>
    <w:rsid w:val="009F4D22"/>
    <w:rsid w:val="009F4D7A"/>
    <w:rsid w:val="009F4DAE"/>
    <w:rsid w:val="009F4EBC"/>
    <w:rsid w:val="009F4F05"/>
    <w:rsid w:val="009F5168"/>
    <w:rsid w:val="009F53BF"/>
    <w:rsid w:val="009F53C7"/>
    <w:rsid w:val="009F5468"/>
    <w:rsid w:val="009F5534"/>
    <w:rsid w:val="009F5606"/>
    <w:rsid w:val="009F5683"/>
    <w:rsid w:val="009F5CA4"/>
    <w:rsid w:val="009F6410"/>
    <w:rsid w:val="009F6457"/>
    <w:rsid w:val="009F6A26"/>
    <w:rsid w:val="009F6ABD"/>
    <w:rsid w:val="009F6BF4"/>
    <w:rsid w:val="009F6DE5"/>
    <w:rsid w:val="009F6DEA"/>
    <w:rsid w:val="009F7169"/>
    <w:rsid w:val="009F726F"/>
    <w:rsid w:val="009F7883"/>
    <w:rsid w:val="009F79BE"/>
    <w:rsid w:val="009F7CE0"/>
    <w:rsid w:val="00A0018E"/>
    <w:rsid w:val="00A00513"/>
    <w:rsid w:val="00A00944"/>
    <w:rsid w:val="00A00B60"/>
    <w:rsid w:val="00A00B7F"/>
    <w:rsid w:val="00A00CBF"/>
    <w:rsid w:val="00A00DA6"/>
    <w:rsid w:val="00A01006"/>
    <w:rsid w:val="00A01451"/>
    <w:rsid w:val="00A0146E"/>
    <w:rsid w:val="00A0191B"/>
    <w:rsid w:val="00A01C59"/>
    <w:rsid w:val="00A020D1"/>
    <w:rsid w:val="00A023BF"/>
    <w:rsid w:val="00A02857"/>
    <w:rsid w:val="00A02B26"/>
    <w:rsid w:val="00A02BEC"/>
    <w:rsid w:val="00A02C96"/>
    <w:rsid w:val="00A02D52"/>
    <w:rsid w:val="00A02FBC"/>
    <w:rsid w:val="00A03007"/>
    <w:rsid w:val="00A03012"/>
    <w:rsid w:val="00A03232"/>
    <w:rsid w:val="00A0325E"/>
    <w:rsid w:val="00A03A1D"/>
    <w:rsid w:val="00A03EDD"/>
    <w:rsid w:val="00A03FDA"/>
    <w:rsid w:val="00A040D7"/>
    <w:rsid w:val="00A041ED"/>
    <w:rsid w:val="00A043B9"/>
    <w:rsid w:val="00A0451E"/>
    <w:rsid w:val="00A04541"/>
    <w:rsid w:val="00A047DB"/>
    <w:rsid w:val="00A04A85"/>
    <w:rsid w:val="00A04A92"/>
    <w:rsid w:val="00A04DB3"/>
    <w:rsid w:val="00A04E65"/>
    <w:rsid w:val="00A04E83"/>
    <w:rsid w:val="00A05120"/>
    <w:rsid w:val="00A0559E"/>
    <w:rsid w:val="00A05A1F"/>
    <w:rsid w:val="00A05AA6"/>
    <w:rsid w:val="00A05B42"/>
    <w:rsid w:val="00A05BD0"/>
    <w:rsid w:val="00A05BFC"/>
    <w:rsid w:val="00A05DFF"/>
    <w:rsid w:val="00A062E4"/>
    <w:rsid w:val="00A062EA"/>
    <w:rsid w:val="00A06384"/>
    <w:rsid w:val="00A0648C"/>
    <w:rsid w:val="00A06524"/>
    <w:rsid w:val="00A067B9"/>
    <w:rsid w:val="00A068D2"/>
    <w:rsid w:val="00A06ABB"/>
    <w:rsid w:val="00A06F1D"/>
    <w:rsid w:val="00A06F57"/>
    <w:rsid w:val="00A06FF5"/>
    <w:rsid w:val="00A07065"/>
    <w:rsid w:val="00A07085"/>
    <w:rsid w:val="00A0724E"/>
    <w:rsid w:val="00A07567"/>
    <w:rsid w:val="00A07594"/>
    <w:rsid w:val="00A07654"/>
    <w:rsid w:val="00A07656"/>
    <w:rsid w:val="00A07A61"/>
    <w:rsid w:val="00A07B16"/>
    <w:rsid w:val="00A07D33"/>
    <w:rsid w:val="00A10230"/>
    <w:rsid w:val="00A103E4"/>
    <w:rsid w:val="00A105DB"/>
    <w:rsid w:val="00A106FE"/>
    <w:rsid w:val="00A107B6"/>
    <w:rsid w:val="00A10B48"/>
    <w:rsid w:val="00A110B4"/>
    <w:rsid w:val="00A114B5"/>
    <w:rsid w:val="00A115BF"/>
    <w:rsid w:val="00A1197E"/>
    <w:rsid w:val="00A11A89"/>
    <w:rsid w:val="00A11ACA"/>
    <w:rsid w:val="00A11DB1"/>
    <w:rsid w:val="00A11DFC"/>
    <w:rsid w:val="00A11E0F"/>
    <w:rsid w:val="00A12066"/>
    <w:rsid w:val="00A1208A"/>
    <w:rsid w:val="00A12206"/>
    <w:rsid w:val="00A12259"/>
    <w:rsid w:val="00A12301"/>
    <w:rsid w:val="00A12929"/>
    <w:rsid w:val="00A12A73"/>
    <w:rsid w:val="00A12BEE"/>
    <w:rsid w:val="00A12EE8"/>
    <w:rsid w:val="00A131A4"/>
    <w:rsid w:val="00A13299"/>
    <w:rsid w:val="00A13482"/>
    <w:rsid w:val="00A135DD"/>
    <w:rsid w:val="00A13631"/>
    <w:rsid w:val="00A13715"/>
    <w:rsid w:val="00A13B10"/>
    <w:rsid w:val="00A13CF1"/>
    <w:rsid w:val="00A13FF2"/>
    <w:rsid w:val="00A14000"/>
    <w:rsid w:val="00A145D0"/>
    <w:rsid w:val="00A1470B"/>
    <w:rsid w:val="00A149BB"/>
    <w:rsid w:val="00A14E45"/>
    <w:rsid w:val="00A1508D"/>
    <w:rsid w:val="00A151B4"/>
    <w:rsid w:val="00A15314"/>
    <w:rsid w:val="00A15443"/>
    <w:rsid w:val="00A15454"/>
    <w:rsid w:val="00A157EC"/>
    <w:rsid w:val="00A158D3"/>
    <w:rsid w:val="00A15C4E"/>
    <w:rsid w:val="00A15CED"/>
    <w:rsid w:val="00A15D12"/>
    <w:rsid w:val="00A15F2F"/>
    <w:rsid w:val="00A16150"/>
    <w:rsid w:val="00A1636F"/>
    <w:rsid w:val="00A163A7"/>
    <w:rsid w:val="00A16510"/>
    <w:rsid w:val="00A1686F"/>
    <w:rsid w:val="00A16954"/>
    <w:rsid w:val="00A16D5B"/>
    <w:rsid w:val="00A16F05"/>
    <w:rsid w:val="00A16F8A"/>
    <w:rsid w:val="00A17180"/>
    <w:rsid w:val="00A172B6"/>
    <w:rsid w:val="00A17345"/>
    <w:rsid w:val="00A17648"/>
    <w:rsid w:val="00A1784B"/>
    <w:rsid w:val="00A1789B"/>
    <w:rsid w:val="00A179CC"/>
    <w:rsid w:val="00A17C1F"/>
    <w:rsid w:val="00A17FA0"/>
    <w:rsid w:val="00A2021A"/>
    <w:rsid w:val="00A20232"/>
    <w:rsid w:val="00A203F9"/>
    <w:rsid w:val="00A20485"/>
    <w:rsid w:val="00A205BF"/>
    <w:rsid w:val="00A205D4"/>
    <w:rsid w:val="00A20A21"/>
    <w:rsid w:val="00A20AFD"/>
    <w:rsid w:val="00A2104B"/>
    <w:rsid w:val="00A210E9"/>
    <w:rsid w:val="00A217EB"/>
    <w:rsid w:val="00A218AE"/>
    <w:rsid w:val="00A21A9D"/>
    <w:rsid w:val="00A21AAA"/>
    <w:rsid w:val="00A21E51"/>
    <w:rsid w:val="00A2208A"/>
    <w:rsid w:val="00A22132"/>
    <w:rsid w:val="00A22207"/>
    <w:rsid w:val="00A222A5"/>
    <w:rsid w:val="00A223B4"/>
    <w:rsid w:val="00A224CD"/>
    <w:rsid w:val="00A225E8"/>
    <w:rsid w:val="00A22664"/>
    <w:rsid w:val="00A22A75"/>
    <w:rsid w:val="00A22D3B"/>
    <w:rsid w:val="00A23243"/>
    <w:rsid w:val="00A23590"/>
    <w:rsid w:val="00A238B1"/>
    <w:rsid w:val="00A23919"/>
    <w:rsid w:val="00A23921"/>
    <w:rsid w:val="00A23E0D"/>
    <w:rsid w:val="00A24002"/>
    <w:rsid w:val="00A2470A"/>
    <w:rsid w:val="00A2481C"/>
    <w:rsid w:val="00A249B6"/>
    <w:rsid w:val="00A24CCF"/>
    <w:rsid w:val="00A24ED6"/>
    <w:rsid w:val="00A250B3"/>
    <w:rsid w:val="00A25296"/>
    <w:rsid w:val="00A252B3"/>
    <w:rsid w:val="00A253C6"/>
    <w:rsid w:val="00A25756"/>
    <w:rsid w:val="00A2585A"/>
    <w:rsid w:val="00A258F0"/>
    <w:rsid w:val="00A25C95"/>
    <w:rsid w:val="00A25C9D"/>
    <w:rsid w:val="00A25E67"/>
    <w:rsid w:val="00A261E4"/>
    <w:rsid w:val="00A2655C"/>
    <w:rsid w:val="00A265D9"/>
    <w:rsid w:val="00A267C6"/>
    <w:rsid w:val="00A26883"/>
    <w:rsid w:val="00A26C13"/>
    <w:rsid w:val="00A26C1E"/>
    <w:rsid w:val="00A26D60"/>
    <w:rsid w:val="00A26EE0"/>
    <w:rsid w:val="00A2700D"/>
    <w:rsid w:val="00A2702B"/>
    <w:rsid w:val="00A273EE"/>
    <w:rsid w:val="00A279DC"/>
    <w:rsid w:val="00A27A96"/>
    <w:rsid w:val="00A27EDA"/>
    <w:rsid w:val="00A303B8"/>
    <w:rsid w:val="00A30703"/>
    <w:rsid w:val="00A30BAE"/>
    <w:rsid w:val="00A31327"/>
    <w:rsid w:val="00A3135B"/>
    <w:rsid w:val="00A313D0"/>
    <w:rsid w:val="00A314A9"/>
    <w:rsid w:val="00A31591"/>
    <w:rsid w:val="00A31BE7"/>
    <w:rsid w:val="00A31E88"/>
    <w:rsid w:val="00A31F78"/>
    <w:rsid w:val="00A31FDF"/>
    <w:rsid w:val="00A321EE"/>
    <w:rsid w:val="00A3225D"/>
    <w:rsid w:val="00A3226E"/>
    <w:rsid w:val="00A32284"/>
    <w:rsid w:val="00A3254F"/>
    <w:rsid w:val="00A325C2"/>
    <w:rsid w:val="00A325CC"/>
    <w:rsid w:val="00A327E2"/>
    <w:rsid w:val="00A327F2"/>
    <w:rsid w:val="00A329BB"/>
    <w:rsid w:val="00A32AA2"/>
    <w:rsid w:val="00A32C37"/>
    <w:rsid w:val="00A32C95"/>
    <w:rsid w:val="00A32D53"/>
    <w:rsid w:val="00A3331F"/>
    <w:rsid w:val="00A337E6"/>
    <w:rsid w:val="00A33822"/>
    <w:rsid w:val="00A3393A"/>
    <w:rsid w:val="00A33C3B"/>
    <w:rsid w:val="00A33F36"/>
    <w:rsid w:val="00A33FAF"/>
    <w:rsid w:val="00A341F8"/>
    <w:rsid w:val="00A34621"/>
    <w:rsid w:val="00A34685"/>
    <w:rsid w:val="00A3489E"/>
    <w:rsid w:val="00A34B78"/>
    <w:rsid w:val="00A34D5F"/>
    <w:rsid w:val="00A34DA0"/>
    <w:rsid w:val="00A3504F"/>
    <w:rsid w:val="00A3582E"/>
    <w:rsid w:val="00A35A0B"/>
    <w:rsid w:val="00A35BD0"/>
    <w:rsid w:val="00A361DB"/>
    <w:rsid w:val="00A362CB"/>
    <w:rsid w:val="00A368BD"/>
    <w:rsid w:val="00A368E3"/>
    <w:rsid w:val="00A36C3F"/>
    <w:rsid w:val="00A36DA9"/>
    <w:rsid w:val="00A36F5C"/>
    <w:rsid w:val="00A37413"/>
    <w:rsid w:val="00A3747D"/>
    <w:rsid w:val="00A3747F"/>
    <w:rsid w:val="00A3756D"/>
    <w:rsid w:val="00A37A58"/>
    <w:rsid w:val="00A37A59"/>
    <w:rsid w:val="00A37B36"/>
    <w:rsid w:val="00A37E05"/>
    <w:rsid w:val="00A37EFF"/>
    <w:rsid w:val="00A40531"/>
    <w:rsid w:val="00A40660"/>
    <w:rsid w:val="00A4067A"/>
    <w:rsid w:val="00A4095F"/>
    <w:rsid w:val="00A40C1E"/>
    <w:rsid w:val="00A41821"/>
    <w:rsid w:val="00A41C5C"/>
    <w:rsid w:val="00A41EF0"/>
    <w:rsid w:val="00A420E9"/>
    <w:rsid w:val="00A42250"/>
    <w:rsid w:val="00A4227D"/>
    <w:rsid w:val="00A422A2"/>
    <w:rsid w:val="00A42659"/>
    <w:rsid w:val="00A42B87"/>
    <w:rsid w:val="00A42DE5"/>
    <w:rsid w:val="00A43381"/>
    <w:rsid w:val="00A4339C"/>
    <w:rsid w:val="00A43496"/>
    <w:rsid w:val="00A4362B"/>
    <w:rsid w:val="00A4392A"/>
    <w:rsid w:val="00A43963"/>
    <w:rsid w:val="00A43D1D"/>
    <w:rsid w:val="00A4424E"/>
    <w:rsid w:val="00A442E8"/>
    <w:rsid w:val="00A44343"/>
    <w:rsid w:val="00A446C5"/>
    <w:rsid w:val="00A44882"/>
    <w:rsid w:val="00A44C32"/>
    <w:rsid w:val="00A44E28"/>
    <w:rsid w:val="00A44F39"/>
    <w:rsid w:val="00A450D1"/>
    <w:rsid w:val="00A45350"/>
    <w:rsid w:val="00A45371"/>
    <w:rsid w:val="00A45426"/>
    <w:rsid w:val="00A4570E"/>
    <w:rsid w:val="00A4579D"/>
    <w:rsid w:val="00A457D0"/>
    <w:rsid w:val="00A45A3B"/>
    <w:rsid w:val="00A45C5B"/>
    <w:rsid w:val="00A45D33"/>
    <w:rsid w:val="00A45EFA"/>
    <w:rsid w:val="00A46451"/>
    <w:rsid w:val="00A46AE4"/>
    <w:rsid w:val="00A46FAD"/>
    <w:rsid w:val="00A47B4B"/>
    <w:rsid w:val="00A5027A"/>
    <w:rsid w:val="00A5044D"/>
    <w:rsid w:val="00A507B3"/>
    <w:rsid w:val="00A50963"/>
    <w:rsid w:val="00A50B00"/>
    <w:rsid w:val="00A50D49"/>
    <w:rsid w:val="00A50E58"/>
    <w:rsid w:val="00A50F0E"/>
    <w:rsid w:val="00A50FD5"/>
    <w:rsid w:val="00A511FB"/>
    <w:rsid w:val="00A513FC"/>
    <w:rsid w:val="00A514EB"/>
    <w:rsid w:val="00A516E5"/>
    <w:rsid w:val="00A51A53"/>
    <w:rsid w:val="00A5219E"/>
    <w:rsid w:val="00A521E0"/>
    <w:rsid w:val="00A52272"/>
    <w:rsid w:val="00A5239F"/>
    <w:rsid w:val="00A524C8"/>
    <w:rsid w:val="00A5275A"/>
    <w:rsid w:val="00A5291D"/>
    <w:rsid w:val="00A5297E"/>
    <w:rsid w:val="00A52EDB"/>
    <w:rsid w:val="00A53032"/>
    <w:rsid w:val="00A53195"/>
    <w:rsid w:val="00A53204"/>
    <w:rsid w:val="00A532E0"/>
    <w:rsid w:val="00A5414E"/>
    <w:rsid w:val="00A5432D"/>
    <w:rsid w:val="00A545AC"/>
    <w:rsid w:val="00A547A4"/>
    <w:rsid w:val="00A54A30"/>
    <w:rsid w:val="00A54A90"/>
    <w:rsid w:val="00A54B0B"/>
    <w:rsid w:val="00A54D16"/>
    <w:rsid w:val="00A54D90"/>
    <w:rsid w:val="00A54E6B"/>
    <w:rsid w:val="00A55144"/>
    <w:rsid w:val="00A55178"/>
    <w:rsid w:val="00A551E0"/>
    <w:rsid w:val="00A5537B"/>
    <w:rsid w:val="00A553DF"/>
    <w:rsid w:val="00A5579B"/>
    <w:rsid w:val="00A55877"/>
    <w:rsid w:val="00A55AF1"/>
    <w:rsid w:val="00A55BB7"/>
    <w:rsid w:val="00A55E76"/>
    <w:rsid w:val="00A5601D"/>
    <w:rsid w:val="00A5637C"/>
    <w:rsid w:val="00A565C2"/>
    <w:rsid w:val="00A565DC"/>
    <w:rsid w:val="00A565EE"/>
    <w:rsid w:val="00A56657"/>
    <w:rsid w:val="00A56735"/>
    <w:rsid w:val="00A568DC"/>
    <w:rsid w:val="00A56C2C"/>
    <w:rsid w:val="00A56DC0"/>
    <w:rsid w:val="00A5707F"/>
    <w:rsid w:val="00A572B7"/>
    <w:rsid w:val="00A57311"/>
    <w:rsid w:val="00A575F3"/>
    <w:rsid w:val="00A57A3B"/>
    <w:rsid w:val="00A57BD6"/>
    <w:rsid w:val="00A57EC0"/>
    <w:rsid w:val="00A57F96"/>
    <w:rsid w:val="00A6032B"/>
    <w:rsid w:val="00A6065A"/>
    <w:rsid w:val="00A6066A"/>
    <w:rsid w:val="00A606AC"/>
    <w:rsid w:val="00A607ED"/>
    <w:rsid w:val="00A6095A"/>
    <w:rsid w:val="00A609BC"/>
    <w:rsid w:val="00A60B4F"/>
    <w:rsid w:val="00A60E20"/>
    <w:rsid w:val="00A60EBB"/>
    <w:rsid w:val="00A60F13"/>
    <w:rsid w:val="00A615A0"/>
    <w:rsid w:val="00A615A2"/>
    <w:rsid w:val="00A615AF"/>
    <w:rsid w:val="00A61742"/>
    <w:rsid w:val="00A61828"/>
    <w:rsid w:val="00A6189D"/>
    <w:rsid w:val="00A61CF2"/>
    <w:rsid w:val="00A61F65"/>
    <w:rsid w:val="00A621F3"/>
    <w:rsid w:val="00A622EB"/>
    <w:rsid w:val="00A623B3"/>
    <w:rsid w:val="00A623EB"/>
    <w:rsid w:val="00A623EF"/>
    <w:rsid w:val="00A62454"/>
    <w:rsid w:val="00A627E0"/>
    <w:rsid w:val="00A62953"/>
    <w:rsid w:val="00A62BF6"/>
    <w:rsid w:val="00A63244"/>
    <w:rsid w:val="00A6367F"/>
    <w:rsid w:val="00A63872"/>
    <w:rsid w:val="00A6392D"/>
    <w:rsid w:val="00A639B3"/>
    <w:rsid w:val="00A63A37"/>
    <w:rsid w:val="00A63B6B"/>
    <w:rsid w:val="00A63B7F"/>
    <w:rsid w:val="00A63C09"/>
    <w:rsid w:val="00A63E4B"/>
    <w:rsid w:val="00A64196"/>
    <w:rsid w:val="00A647A9"/>
    <w:rsid w:val="00A647BE"/>
    <w:rsid w:val="00A64940"/>
    <w:rsid w:val="00A649AF"/>
    <w:rsid w:val="00A649B4"/>
    <w:rsid w:val="00A64BC7"/>
    <w:rsid w:val="00A64EB1"/>
    <w:rsid w:val="00A64ED6"/>
    <w:rsid w:val="00A65369"/>
    <w:rsid w:val="00A65417"/>
    <w:rsid w:val="00A654D9"/>
    <w:rsid w:val="00A655C8"/>
    <w:rsid w:val="00A6563A"/>
    <w:rsid w:val="00A657CF"/>
    <w:rsid w:val="00A65C72"/>
    <w:rsid w:val="00A65FBF"/>
    <w:rsid w:val="00A66242"/>
    <w:rsid w:val="00A6636E"/>
    <w:rsid w:val="00A667AF"/>
    <w:rsid w:val="00A66851"/>
    <w:rsid w:val="00A669D6"/>
    <w:rsid w:val="00A66ADC"/>
    <w:rsid w:val="00A66BD8"/>
    <w:rsid w:val="00A66D4E"/>
    <w:rsid w:val="00A67172"/>
    <w:rsid w:val="00A67435"/>
    <w:rsid w:val="00A6743F"/>
    <w:rsid w:val="00A67709"/>
    <w:rsid w:val="00A677C1"/>
    <w:rsid w:val="00A678DE"/>
    <w:rsid w:val="00A67A8E"/>
    <w:rsid w:val="00A67AC6"/>
    <w:rsid w:val="00A67EB1"/>
    <w:rsid w:val="00A702A9"/>
    <w:rsid w:val="00A7070E"/>
    <w:rsid w:val="00A70A35"/>
    <w:rsid w:val="00A70BAC"/>
    <w:rsid w:val="00A7141F"/>
    <w:rsid w:val="00A7145A"/>
    <w:rsid w:val="00A716A1"/>
    <w:rsid w:val="00A719B7"/>
    <w:rsid w:val="00A71A55"/>
    <w:rsid w:val="00A71D6B"/>
    <w:rsid w:val="00A71F00"/>
    <w:rsid w:val="00A71F5F"/>
    <w:rsid w:val="00A71FF6"/>
    <w:rsid w:val="00A726A3"/>
    <w:rsid w:val="00A726DE"/>
    <w:rsid w:val="00A72943"/>
    <w:rsid w:val="00A73242"/>
    <w:rsid w:val="00A7352E"/>
    <w:rsid w:val="00A73873"/>
    <w:rsid w:val="00A738DC"/>
    <w:rsid w:val="00A739AB"/>
    <w:rsid w:val="00A73BD9"/>
    <w:rsid w:val="00A73D4C"/>
    <w:rsid w:val="00A740CA"/>
    <w:rsid w:val="00A744A2"/>
    <w:rsid w:val="00A74505"/>
    <w:rsid w:val="00A74598"/>
    <w:rsid w:val="00A745D9"/>
    <w:rsid w:val="00A74B80"/>
    <w:rsid w:val="00A74E04"/>
    <w:rsid w:val="00A74EC8"/>
    <w:rsid w:val="00A74F6C"/>
    <w:rsid w:val="00A7520B"/>
    <w:rsid w:val="00A75212"/>
    <w:rsid w:val="00A7538B"/>
    <w:rsid w:val="00A758D1"/>
    <w:rsid w:val="00A75920"/>
    <w:rsid w:val="00A75DE7"/>
    <w:rsid w:val="00A762FC"/>
    <w:rsid w:val="00A7634B"/>
    <w:rsid w:val="00A76430"/>
    <w:rsid w:val="00A764B9"/>
    <w:rsid w:val="00A76696"/>
    <w:rsid w:val="00A76794"/>
    <w:rsid w:val="00A76A52"/>
    <w:rsid w:val="00A76B63"/>
    <w:rsid w:val="00A76BF2"/>
    <w:rsid w:val="00A76DE7"/>
    <w:rsid w:val="00A76F0E"/>
    <w:rsid w:val="00A7707F"/>
    <w:rsid w:val="00A770A5"/>
    <w:rsid w:val="00A7719F"/>
    <w:rsid w:val="00A7735F"/>
    <w:rsid w:val="00A7771C"/>
    <w:rsid w:val="00A777F2"/>
    <w:rsid w:val="00A77A1E"/>
    <w:rsid w:val="00A77C89"/>
    <w:rsid w:val="00A77C95"/>
    <w:rsid w:val="00A77E5D"/>
    <w:rsid w:val="00A80077"/>
    <w:rsid w:val="00A8028E"/>
    <w:rsid w:val="00A806D6"/>
    <w:rsid w:val="00A80921"/>
    <w:rsid w:val="00A80A5B"/>
    <w:rsid w:val="00A80E07"/>
    <w:rsid w:val="00A81270"/>
    <w:rsid w:val="00A8135C"/>
    <w:rsid w:val="00A814F6"/>
    <w:rsid w:val="00A81633"/>
    <w:rsid w:val="00A81694"/>
    <w:rsid w:val="00A81769"/>
    <w:rsid w:val="00A81D25"/>
    <w:rsid w:val="00A81D9B"/>
    <w:rsid w:val="00A8221B"/>
    <w:rsid w:val="00A82508"/>
    <w:rsid w:val="00A828DF"/>
    <w:rsid w:val="00A829B3"/>
    <w:rsid w:val="00A82C1E"/>
    <w:rsid w:val="00A831F0"/>
    <w:rsid w:val="00A83309"/>
    <w:rsid w:val="00A83813"/>
    <w:rsid w:val="00A838AB"/>
    <w:rsid w:val="00A839E3"/>
    <w:rsid w:val="00A83BF1"/>
    <w:rsid w:val="00A83CA0"/>
    <w:rsid w:val="00A84183"/>
    <w:rsid w:val="00A841ED"/>
    <w:rsid w:val="00A84298"/>
    <w:rsid w:val="00A844CE"/>
    <w:rsid w:val="00A848FA"/>
    <w:rsid w:val="00A84B2F"/>
    <w:rsid w:val="00A84C6D"/>
    <w:rsid w:val="00A84C91"/>
    <w:rsid w:val="00A84EBF"/>
    <w:rsid w:val="00A85237"/>
    <w:rsid w:val="00A8523D"/>
    <w:rsid w:val="00A8542E"/>
    <w:rsid w:val="00A854A8"/>
    <w:rsid w:val="00A85661"/>
    <w:rsid w:val="00A8571A"/>
    <w:rsid w:val="00A85FFF"/>
    <w:rsid w:val="00A867E7"/>
    <w:rsid w:val="00A86A86"/>
    <w:rsid w:val="00A86BC2"/>
    <w:rsid w:val="00A86CEE"/>
    <w:rsid w:val="00A86F67"/>
    <w:rsid w:val="00A86F84"/>
    <w:rsid w:val="00A86FEF"/>
    <w:rsid w:val="00A8706A"/>
    <w:rsid w:val="00A87482"/>
    <w:rsid w:val="00A87EAA"/>
    <w:rsid w:val="00A87F4E"/>
    <w:rsid w:val="00A90134"/>
    <w:rsid w:val="00A901CB"/>
    <w:rsid w:val="00A905F1"/>
    <w:rsid w:val="00A908F6"/>
    <w:rsid w:val="00A90A00"/>
    <w:rsid w:val="00A90E27"/>
    <w:rsid w:val="00A90E55"/>
    <w:rsid w:val="00A90EB7"/>
    <w:rsid w:val="00A91040"/>
    <w:rsid w:val="00A91218"/>
    <w:rsid w:val="00A9128D"/>
    <w:rsid w:val="00A9129A"/>
    <w:rsid w:val="00A913AA"/>
    <w:rsid w:val="00A913C1"/>
    <w:rsid w:val="00A91469"/>
    <w:rsid w:val="00A91506"/>
    <w:rsid w:val="00A9164F"/>
    <w:rsid w:val="00A91B9D"/>
    <w:rsid w:val="00A91F3E"/>
    <w:rsid w:val="00A922E1"/>
    <w:rsid w:val="00A92457"/>
    <w:rsid w:val="00A927EE"/>
    <w:rsid w:val="00A92A34"/>
    <w:rsid w:val="00A92B81"/>
    <w:rsid w:val="00A932E4"/>
    <w:rsid w:val="00A934DD"/>
    <w:rsid w:val="00A934FE"/>
    <w:rsid w:val="00A9368B"/>
    <w:rsid w:val="00A93800"/>
    <w:rsid w:val="00A938E5"/>
    <w:rsid w:val="00A93942"/>
    <w:rsid w:val="00A93A63"/>
    <w:rsid w:val="00A93B74"/>
    <w:rsid w:val="00A93BDA"/>
    <w:rsid w:val="00A93C1C"/>
    <w:rsid w:val="00A93E34"/>
    <w:rsid w:val="00A93FAE"/>
    <w:rsid w:val="00A942D8"/>
    <w:rsid w:val="00A94960"/>
    <w:rsid w:val="00A94992"/>
    <w:rsid w:val="00A94A70"/>
    <w:rsid w:val="00A94BB8"/>
    <w:rsid w:val="00A94F78"/>
    <w:rsid w:val="00A94FA5"/>
    <w:rsid w:val="00A9505F"/>
    <w:rsid w:val="00A9508C"/>
    <w:rsid w:val="00A95134"/>
    <w:rsid w:val="00A9526D"/>
    <w:rsid w:val="00A95591"/>
    <w:rsid w:val="00A95640"/>
    <w:rsid w:val="00A95A3E"/>
    <w:rsid w:val="00A95C1B"/>
    <w:rsid w:val="00A95C99"/>
    <w:rsid w:val="00A96058"/>
    <w:rsid w:val="00A963A4"/>
    <w:rsid w:val="00A964EC"/>
    <w:rsid w:val="00A9692B"/>
    <w:rsid w:val="00A96CF6"/>
    <w:rsid w:val="00A96D7E"/>
    <w:rsid w:val="00A9727C"/>
    <w:rsid w:val="00A974FA"/>
    <w:rsid w:val="00A97666"/>
    <w:rsid w:val="00A976DE"/>
    <w:rsid w:val="00A97B8C"/>
    <w:rsid w:val="00A97DBD"/>
    <w:rsid w:val="00A97EF9"/>
    <w:rsid w:val="00AA0003"/>
    <w:rsid w:val="00AA0B82"/>
    <w:rsid w:val="00AA0D9A"/>
    <w:rsid w:val="00AA0FC8"/>
    <w:rsid w:val="00AA11CE"/>
    <w:rsid w:val="00AA1264"/>
    <w:rsid w:val="00AA158B"/>
    <w:rsid w:val="00AA1740"/>
    <w:rsid w:val="00AA1760"/>
    <w:rsid w:val="00AA192C"/>
    <w:rsid w:val="00AA1956"/>
    <w:rsid w:val="00AA1CCC"/>
    <w:rsid w:val="00AA1D12"/>
    <w:rsid w:val="00AA1EEC"/>
    <w:rsid w:val="00AA2061"/>
    <w:rsid w:val="00AA210C"/>
    <w:rsid w:val="00AA2156"/>
    <w:rsid w:val="00AA21EA"/>
    <w:rsid w:val="00AA224E"/>
    <w:rsid w:val="00AA2329"/>
    <w:rsid w:val="00AA29F2"/>
    <w:rsid w:val="00AA2B4E"/>
    <w:rsid w:val="00AA2CD8"/>
    <w:rsid w:val="00AA2E8D"/>
    <w:rsid w:val="00AA30A2"/>
    <w:rsid w:val="00AA3581"/>
    <w:rsid w:val="00AA3671"/>
    <w:rsid w:val="00AA36F9"/>
    <w:rsid w:val="00AA3817"/>
    <w:rsid w:val="00AA461D"/>
    <w:rsid w:val="00AA4A81"/>
    <w:rsid w:val="00AA4C09"/>
    <w:rsid w:val="00AA4F41"/>
    <w:rsid w:val="00AA5196"/>
    <w:rsid w:val="00AA5303"/>
    <w:rsid w:val="00AA5584"/>
    <w:rsid w:val="00AA576F"/>
    <w:rsid w:val="00AA57B8"/>
    <w:rsid w:val="00AA5E6A"/>
    <w:rsid w:val="00AA5EE1"/>
    <w:rsid w:val="00AA6026"/>
    <w:rsid w:val="00AA6206"/>
    <w:rsid w:val="00AA630A"/>
    <w:rsid w:val="00AA6353"/>
    <w:rsid w:val="00AA63CC"/>
    <w:rsid w:val="00AA69EF"/>
    <w:rsid w:val="00AA6BB4"/>
    <w:rsid w:val="00AA6DE2"/>
    <w:rsid w:val="00AA6F21"/>
    <w:rsid w:val="00AA6F9A"/>
    <w:rsid w:val="00AA7B5D"/>
    <w:rsid w:val="00AA7BB9"/>
    <w:rsid w:val="00AA7C4F"/>
    <w:rsid w:val="00AA7CB6"/>
    <w:rsid w:val="00AA7D9E"/>
    <w:rsid w:val="00AB001C"/>
    <w:rsid w:val="00AB02C8"/>
    <w:rsid w:val="00AB0423"/>
    <w:rsid w:val="00AB0579"/>
    <w:rsid w:val="00AB05BC"/>
    <w:rsid w:val="00AB06B8"/>
    <w:rsid w:val="00AB06CF"/>
    <w:rsid w:val="00AB06E6"/>
    <w:rsid w:val="00AB0794"/>
    <w:rsid w:val="00AB0A16"/>
    <w:rsid w:val="00AB0ADE"/>
    <w:rsid w:val="00AB0B59"/>
    <w:rsid w:val="00AB0BCA"/>
    <w:rsid w:val="00AB0BEF"/>
    <w:rsid w:val="00AB0CA0"/>
    <w:rsid w:val="00AB102D"/>
    <w:rsid w:val="00AB164E"/>
    <w:rsid w:val="00AB1697"/>
    <w:rsid w:val="00AB1705"/>
    <w:rsid w:val="00AB1A33"/>
    <w:rsid w:val="00AB1AF3"/>
    <w:rsid w:val="00AB2857"/>
    <w:rsid w:val="00AB2B67"/>
    <w:rsid w:val="00AB2EA1"/>
    <w:rsid w:val="00AB2EB7"/>
    <w:rsid w:val="00AB2F15"/>
    <w:rsid w:val="00AB3016"/>
    <w:rsid w:val="00AB3299"/>
    <w:rsid w:val="00AB3418"/>
    <w:rsid w:val="00AB3491"/>
    <w:rsid w:val="00AB3536"/>
    <w:rsid w:val="00AB3577"/>
    <w:rsid w:val="00AB3E16"/>
    <w:rsid w:val="00AB3E3E"/>
    <w:rsid w:val="00AB3F13"/>
    <w:rsid w:val="00AB3F4E"/>
    <w:rsid w:val="00AB406B"/>
    <w:rsid w:val="00AB4157"/>
    <w:rsid w:val="00AB42FF"/>
    <w:rsid w:val="00AB4300"/>
    <w:rsid w:val="00AB454A"/>
    <w:rsid w:val="00AB478B"/>
    <w:rsid w:val="00AB4BE6"/>
    <w:rsid w:val="00AB500F"/>
    <w:rsid w:val="00AB509C"/>
    <w:rsid w:val="00AB50F4"/>
    <w:rsid w:val="00AB513E"/>
    <w:rsid w:val="00AB51DA"/>
    <w:rsid w:val="00AB53BA"/>
    <w:rsid w:val="00AB57AD"/>
    <w:rsid w:val="00AB583A"/>
    <w:rsid w:val="00AB5CDD"/>
    <w:rsid w:val="00AB5F7C"/>
    <w:rsid w:val="00AB642C"/>
    <w:rsid w:val="00AB6442"/>
    <w:rsid w:val="00AB644A"/>
    <w:rsid w:val="00AB6458"/>
    <w:rsid w:val="00AB6793"/>
    <w:rsid w:val="00AB6C61"/>
    <w:rsid w:val="00AB6CA0"/>
    <w:rsid w:val="00AB6D83"/>
    <w:rsid w:val="00AB7250"/>
    <w:rsid w:val="00AB76D5"/>
    <w:rsid w:val="00AB7787"/>
    <w:rsid w:val="00AB78AC"/>
    <w:rsid w:val="00AB7913"/>
    <w:rsid w:val="00AB7C76"/>
    <w:rsid w:val="00AB7E21"/>
    <w:rsid w:val="00AC0054"/>
    <w:rsid w:val="00AC0169"/>
    <w:rsid w:val="00AC028F"/>
    <w:rsid w:val="00AC0746"/>
    <w:rsid w:val="00AC07F0"/>
    <w:rsid w:val="00AC08C8"/>
    <w:rsid w:val="00AC0A0C"/>
    <w:rsid w:val="00AC0B71"/>
    <w:rsid w:val="00AC0CC3"/>
    <w:rsid w:val="00AC1281"/>
    <w:rsid w:val="00AC1342"/>
    <w:rsid w:val="00AC16C7"/>
    <w:rsid w:val="00AC186D"/>
    <w:rsid w:val="00AC1DCB"/>
    <w:rsid w:val="00AC1F1A"/>
    <w:rsid w:val="00AC21BA"/>
    <w:rsid w:val="00AC22C7"/>
    <w:rsid w:val="00AC2460"/>
    <w:rsid w:val="00AC26C7"/>
    <w:rsid w:val="00AC274C"/>
    <w:rsid w:val="00AC289D"/>
    <w:rsid w:val="00AC2D4A"/>
    <w:rsid w:val="00AC2D4E"/>
    <w:rsid w:val="00AC2D98"/>
    <w:rsid w:val="00AC3084"/>
    <w:rsid w:val="00AC308F"/>
    <w:rsid w:val="00AC314C"/>
    <w:rsid w:val="00AC3202"/>
    <w:rsid w:val="00AC3344"/>
    <w:rsid w:val="00AC338B"/>
    <w:rsid w:val="00AC3431"/>
    <w:rsid w:val="00AC38E9"/>
    <w:rsid w:val="00AC45D6"/>
    <w:rsid w:val="00AC4D1B"/>
    <w:rsid w:val="00AC4D53"/>
    <w:rsid w:val="00AC4D9E"/>
    <w:rsid w:val="00AC4E2E"/>
    <w:rsid w:val="00AC5C2A"/>
    <w:rsid w:val="00AC61B3"/>
    <w:rsid w:val="00AC63F4"/>
    <w:rsid w:val="00AC644B"/>
    <w:rsid w:val="00AC6456"/>
    <w:rsid w:val="00AC6464"/>
    <w:rsid w:val="00AC6490"/>
    <w:rsid w:val="00AC6786"/>
    <w:rsid w:val="00AC6889"/>
    <w:rsid w:val="00AC6976"/>
    <w:rsid w:val="00AC6AAF"/>
    <w:rsid w:val="00AC6FD7"/>
    <w:rsid w:val="00AC7470"/>
    <w:rsid w:val="00AC759B"/>
    <w:rsid w:val="00AC7DE9"/>
    <w:rsid w:val="00AD07DA"/>
    <w:rsid w:val="00AD0D23"/>
    <w:rsid w:val="00AD0E2D"/>
    <w:rsid w:val="00AD12BD"/>
    <w:rsid w:val="00AD163D"/>
    <w:rsid w:val="00AD1860"/>
    <w:rsid w:val="00AD1B21"/>
    <w:rsid w:val="00AD1C45"/>
    <w:rsid w:val="00AD1DFE"/>
    <w:rsid w:val="00AD1F06"/>
    <w:rsid w:val="00AD21BC"/>
    <w:rsid w:val="00AD2224"/>
    <w:rsid w:val="00AD2382"/>
    <w:rsid w:val="00AD23E9"/>
    <w:rsid w:val="00AD25D4"/>
    <w:rsid w:val="00AD284F"/>
    <w:rsid w:val="00AD288C"/>
    <w:rsid w:val="00AD2ACB"/>
    <w:rsid w:val="00AD2D96"/>
    <w:rsid w:val="00AD3042"/>
    <w:rsid w:val="00AD3047"/>
    <w:rsid w:val="00AD31A9"/>
    <w:rsid w:val="00AD32CD"/>
    <w:rsid w:val="00AD33C3"/>
    <w:rsid w:val="00AD33FA"/>
    <w:rsid w:val="00AD34A1"/>
    <w:rsid w:val="00AD379F"/>
    <w:rsid w:val="00AD3935"/>
    <w:rsid w:val="00AD394D"/>
    <w:rsid w:val="00AD3A74"/>
    <w:rsid w:val="00AD3BEC"/>
    <w:rsid w:val="00AD4161"/>
    <w:rsid w:val="00AD420A"/>
    <w:rsid w:val="00AD435B"/>
    <w:rsid w:val="00AD4367"/>
    <w:rsid w:val="00AD4487"/>
    <w:rsid w:val="00AD4597"/>
    <w:rsid w:val="00AD48F9"/>
    <w:rsid w:val="00AD4A5E"/>
    <w:rsid w:val="00AD4C34"/>
    <w:rsid w:val="00AD4EA7"/>
    <w:rsid w:val="00AD55D2"/>
    <w:rsid w:val="00AD57CC"/>
    <w:rsid w:val="00AD57E1"/>
    <w:rsid w:val="00AD5A93"/>
    <w:rsid w:val="00AD5CEA"/>
    <w:rsid w:val="00AD5F7C"/>
    <w:rsid w:val="00AD606A"/>
    <w:rsid w:val="00AD61D2"/>
    <w:rsid w:val="00AD6980"/>
    <w:rsid w:val="00AD6C7F"/>
    <w:rsid w:val="00AD70C9"/>
    <w:rsid w:val="00AD732B"/>
    <w:rsid w:val="00AD7513"/>
    <w:rsid w:val="00AD75A6"/>
    <w:rsid w:val="00AD7927"/>
    <w:rsid w:val="00AD79BC"/>
    <w:rsid w:val="00AD7E17"/>
    <w:rsid w:val="00AE0160"/>
    <w:rsid w:val="00AE0292"/>
    <w:rsid w:val="00AE04AA"/>
    <w:rsid w:val="00AE0B2D"/>
    <w:rsid w:val="00AE0D23"/>
    <w:rsid w:val="00AE0E9E"/>
    <w:rsid w:val="00AE1043"/>
    <w:rsid w:val="00AE12F7"/>
    <w:rsid w:val="00AE1399"/>
    <w:rsid w:val="00AE14B7"/>
    <w:rsid w:val="00AE1738"/>
    <w:rsid w:val="00AE18DA"/>
    <w:rsid w:val="00AE19D1"/>
    <w:rsid w:val="00AE2205"/>
    <w:rsid w:val="00AE232B"/>
    <w:rsid w:val="00AE2488"/>
    <w:rsid w:val="00AE249E"/>
    <w:rsid w:val="00AE25A3"/>
    <w:rsid w:val="00AE26F5"/>
    <w:rsid w:val="00AE2968"/>
    <w:rsid w:val="00AE2EDA"/>
    <w:rsid w:val="00AE3004"/>
    <w:rsid w:val="00AE3009"/>
    <w:rsid w:val="00AE32EC"/>
    <w:rsid w:val="00AE339A"/>
    <w:rsid w:val="00AE341A"/>
    <w:rsid w:val="00AE34EC"/>
    <w:rsid w:val="00AE3627"/>
    <w:rsid w:val="00AE3839"/>
    <w:rsid w:val="00AE3919"/>
    <w:rsid w:val="00AE3AF4"/>
    <w:rsid w:val="00AE413E"/>
    <w:rsid w:val="00AE4153"/>
    <w:rsid w:val="00AE42D1"/>
    <w:rsid w:val="00AE4557"/>
    <w:rsid w:val="00AE45BA"/>
    <w:rsid w:val="00AE45D0"/>
    <w:rsid w:val="00AE45F0"/>
    <w:rsid w:val="00AE4675"/>
    <w:rsid w:val="00AE496E"/>
    <w:rsid w:val="00AE49F1"/>
    <w:rsid w:val="00AE4A1F"/>
    <w:rsid w:val="00AE4B57"/>
    <w:rsid w:val="00AE4C55"/>
    <w:rsid w:val="00AE4F01"/>
    <w:rsid w:val="00AE4F75"/>
    <w:rsid w:val="00AE4FB2"/>
    <w:rsid w:val="00AE52A2"/>
    <w:rsid w:val="00AE53BE"/>
    <w:rsid w:val="00AE5440"/>
    <w:rsid w:val="00AE59DD"/>
    <w:rsid w:val="00AE5C22"/>
    <w:rsid w:val="00AE5E95"/>
    <w:rsid w:val="00AE5EA9"/>
    <w:rsid w:val="00AE6433"/>
    <w:rsid w:val="00AE6584"/>
    <w:rsid w:val="00AE69BD"/>
    <w:rsid w:val="00AE6A2D"/>
    <w:rsid w:val="00AE6D12"/>
    <w:rsid w:val="00AE723D"/>
    <w:rsid w:val="00AE75D6"/>
    <w:rsid w:val="00AE7751"/>
    <w:rsid w:val="00AE780C"/>
    <w:rsid w:val="00AE7992"/>
    <w:rsid w:val="00AE7BBF"/>
    <w:rsid w:val="00AE7C16"/>
    <w:rsid w:val="00AE7C98"/>
    <w:rsid w:val="00AE7CCE"/>
    <w:rsid w:val="00AF015B"/>
    <w:rsid w:val="00AF0311"/>
    <w:rsid w:val="00AF0FFE"/>
    <w:rsid w:val="00AF112E"/>
    <w:rsid w:val="00AF129A"/>
    <w:rsid w:val="00AF1414"/>
    <w:rsid w:val="00AF1434"/>
    <w:rsid w:val="00AF15C3"/>
    <w:rsid w:val="00AF1774"/>
    <w:rsid w:val="00AF19CD"/>
    <w:rsid w:val="00AF21AF"/>
    <w:rsid w:val="00AF2419"/>
    <w:rsid w:val="00AF25F3"/>
    <w:rsid w:val="00AF28B0"/>
    <w:rsid w:val="00AF2919"/>
    <w:rsid w:val="00AF2DED"/>
    <w:rsid w:val="00AF3557"/>
    <w:rsid w:val="00AF3560"/>
    <w:rsid w:val="00AF39C6"/>
    <w:rsid w:val="00AF3BE0"/>
    <w:rsid w:val="00AF3C80"/>
    <w:rsid w:val="00AF3C8C"/>
    <w:rsid w:val="00AF4095"/>
    <w:rsid w:val="00AF40A6"/>
    <w:rsid w:val="00AF41A4"/>
    <w:rsid w:val="00AF41FC"/>
    <w:rsid w:val="00AF4359"/>
    <w:rsid w:val="00AF4447"/>
    <w:rsid w:val="00AF44B6"/>
    <w:rsid w:val="00AF457C"/>
    <w:rsid w:val="00AF4ABD"/>
    <w:rsid w:val="00AF4D4A"/>
    <w:rsid w:val="00AF5363"/>
    <w:rsid w:val="00AF54FE"/>
    <w:rsid w:val="00AF582A"/>
    <w:rsid w:val="00AF58ED"/>
    <w:rsid w:val="00AF59E8"/>
    <w:rsid w:val="00AF5CBD"/>
    <w:rsid w:val="00AF5F71"/>
    <w:rsid w:val="00AF5F78"/>
    <w:rsid w:val="00AF63A9"/>
    <w:rsid w:val="00AF6591"/>
    <w:rsid w:val="00AF66F1"/>
    <w:rsid w:val="00AF6A76"/>
    <w:rsid w:val="00AF6B1B"/>
    <w:rsid w:val="00AF6CB0"/>
    <w:rsid w:val="00AF6DDB"/>
    <w:rsid w:val="00AF7296"/>
    <w:rsid w:val="00AF7320"/>
    <w:rsid w:val="00AF7363"/>
    <w:rsid w:val="00AF738A"/>
    <w:rsid w:val="00AF73DE"/>
    <w:rsid w:val="00AF7636"/>
    <w:rsid w:val="00AF7F09"/>
    <w:rsid w:val="00AF7F0E"/>
    <w:rsid w:val="00B00276"/>
    <w:rsid w:val="00B002BA"/>
    <w:rsid w:val="00B00306"/>
    <w:rsid w:val="00B00D62"/>
    <w:rsid w:val="00B00E18"/>
    <w:rsid w:val="00B010D3"/>
    <w:rsid w:val="00B011E2"/>
    <w:rsid w:val="00B01359"/>
    <w:rsid w:val="00B01A82"/>
    <w:rsid w:val="00B01AB2"/>
    <w:rsid w:val="00B01CC2"/>
    <w:rsid w:val="00B01EE8"/>
    <w:rsid w:val="00B01F0D"/>
    <w:rsid w:val="00B01F94"/>
    <w:rsid w:val="00B01FE9"/>
    <w:rsid w:val="00B02014"/>
    <w:rsid w:val="00B0226D"/>
    <w:rsid w:val="00B023FC"/>
    <w:rsid w:val="00B02511"/>
    <w:rsid w:val="00B025A9"/>
    <w:rsid w:val="00B02A4C"/>
    <w:rsid w:val="00B02AD0"/>
    <w:rsid w:val="00B03101"/>
    <w:rsid w:val="00B03352"/>
    <w:rsid w:val="00B039CE"/>
    <w:rsid w:val="00B03BB8"/>
    <w:rsid w:val="00B03BD3"/>
    <w:rsid w:val="00B03C43"/>
    <w:rsid w:val="00B03D26"/>
    <w:rsid w:val="00B03D6E"/>
    <w:rsid w:val="00B03E02"/>
    <w:rsid w:val="00B04202"/>
    <w:rsid w:val="00B04451"/>
    <w:rsid w:val="00B04AD7"/>
    <w:rsid w:val="00B04D36"/>
    <w:rsid w:val="00B04E53"/>
    <w:rsid w:val="00B04F11"/>
    <w:rsid w:val="00B05111"/>
    <w:rsid w:val="00B05292"/>
    <w:rsid w:val="00B0540A"/>
    <w:rsid w:val="00B05688"/>
    <w:rsid w:val="00B0588E"/>
    <w:rsid w:val="00B06027"/>
    <w:rsid w:val="00B06771"/>
    <w:rsid w:val="00B06C77"/>
    <w:rsid w:val="00B07018"/>
    <w:rsid w:val="00B0719D"/>
    <w:rsid w:val="00B072AB"/>
    <w:rsid w:val="00B07390"/>
    <w:rsid w:val="00B075EC"/>
    <w:rsid w:val="00B076A7"/>
    <w:rsid w:val="00B076C4"/>
    <w:rsid w:val="00B07CBE"/>
    <w:rsid w:val="00B07FB1"/>
    <w:rsid w:val="00B100F5"/>
    <w:rsid w:val="00B103C7"/>
    <w:rsid w:val="00B10647"/>
    <w:rsid w:val="00B107B9"/>
    <w:rsid w:val="00B108ED"/>
    <w:rsid w:val="00B10931"/>
    <w:rsid w:val="00B1093D"/>
    <w:rsid w:val="00B10BE8"/>
    <w:rsid w:val="00B10DF3"/>
    <w:rsid w:val="00B11070"/>
    <w:rsid w:val="00B110D0"/>
    <w:rsid w:val="00B112B6"/>
    <w:rsid w:val="00B1167A"/>
    <w:rsid w:val="00B11717"/>
    <w:rsid w:val="00B11882"/>
    <w:rsid w:val="00B11A72"/>
    <w:rsid w:val="00B11DF6"/>
    <w:rsid w:val="00B11E29"/>
    <w:rsid w:val="00B12225"/>
    <w:rsid w:val="00B12603"/>
    <w:rsid w:val="00B1290F"/>
    <w:rsid w:val="00B12A8C"/>
    <w:rsid w:val="00B13003"/>
    <w:rsid w:val="00B134F4"/>
    <w:rsid w:val="00B135DE"/>
    <w:rsid w:val="00B137BE"/>
    <w:rsid w:val="00B13829"/>
    <w:rsid w:val="00B138B4"/>
    <w:rsid w:val="00B13ED4"/>
    <w:rsid w:val="00B13F1F"/>
    <w:rsid w:val="00B14251"/>
    <w:rsid w:val="00B147CC"/>
    <w:rsid w:val="00B1484E"/>
    <w:rsid w:val="00B14FEB"/>
    <w:rsid w:val="00B15141"/>
    <w:rsid w:val="00B151C6"/>
    <w:rsid w:val="00B15763"/>
    <w:rsid w:val="00B15CDF"/>
    <w:rsid w:val="00B15EFC"/>
    <w:rsid w:val="00B1605C"/>
    <w:rsid w:val="00B1680F"/>
    <w:rsid w:val="00B16815"/>
    <w:rsid w:val="00B16B5F"/>
    <w:rsid w:val="00B16D08"/>
    <w:rsid w:val="00B16D20"/>
    <w:rsid w:val="00B17022"/>
    <w:rsid w:val="00B1736C"/>
    <w:rsid w:val="00B17508"/>
    <w:rsid w:val="00B175A8"/>
    <w:rsid w:val="00B17744"/>
    <w:rsid w:val="00B179D0"/>
    <w:rsid w:val="00B17D3E"/>
    <w:rsid w:val="00B17F1F"/>
    <w:rsid w:val="00B17F9B"/>
    <w:rsid w:val="00B20057"/>
    <w:rsid w:val="00B2043A"/>
    <w:rsid w:val="00B20597"/>
    <w:rsid w:val="00B20781"/>
    <w:rsid w:val="00B20A15"/>
    <w:rsid w:val="00B20BBD"/>
    <w:rsid w:val="00B20CD7"/>
    <w:rsid w:val="00B20DB2"/>
    <w:rsid w:val="00B20E2B"/>
    <w:rsid w:val="00B20F3D"/>
    <w:rsid w:val="00B21016"/>
    <w:rsid w:val="00B2112D"/>
    <w:rsid w:val="00B21172"/>
    <w:rsid w:val="00B21564"/>
    <w:rsid w:val="00B215F9"/>
    <w:rsid w:val="00B21618"/>
    <w:rsid w:val="00B21744"/>
    <w:rsid w:val="00B217CD"/>
    <w:rsid w:val="00B21858"/>
    <w:rsid w:val="00B21B67"/>
    <w:rsid w:val="00B21B7F"/>
    <w:rsid w:val="00B21CA7"/>
    <w:rsid w:val="00B21F77"/>
    <w:rsid w:val="00B22472"/>
    <w:rsid w:val="00B22744"/>
    <w:rsid w:val="00B22CE7"/>
    <w:rsid w:val="00B230E1"/>
    <w:rsid w:val="00B232CB"/>
    <w:rsid w:val="00B233A9"/>
    <w:rsid w:val="00B23457"/>
    <w:rsid w:val="00B238D8"/>
    <w:rsid w:val="00B2392A"/>
    <w:rsid w:val="00B239AD"/>
    <w:rsid w:val="00B239CC"/>
    <w:rsid w:val="00B23B27"/>
    <w:rsid w:val="00B23C57"/>
    <w:rsid w:val="00B23D1C"/>
    <w:rsid w:val="00B23E2E"/>
    <w:rsid w:val="00B241EC"/>
    <w:rsid w:val="00B24537"/>
    <w:rsid w:val="00B24D99"/>
    <w:rsid w:val="00B24F49"/>
    <w:rsid w:val="00B25461"/>
    <w:rsid w:val="00B25585"/>
    <w:rsid w:val="00B2571D"/>
    <w:rsid w:val="00B25A0E"/>
    <w:rsid w:val="00B25A70"/>
    <w:rsid w:val="00B25A71"/>
    <w:rsid w:val="00B25BD8"/>
    <w:rsid w:val="00B25E1D"/>
    <w:rsid w:val="00B25F9A"/>
    <w:rsid w:val="00B26097"/>
    <w:rsid w:val="00B260E1"/>
    <w:rsid w:val="00B2613A"/>
    <w:rsid w:val="00B263BE"/>
    <w:rsid w:val="00B269CE"/>
    <w:rsid w:val="00B26C7B"/>
    <w:rsid w:val="00B27132"/>
    <w:rsid w:val="00B272F1"/>
    <w:rsid w:val="00B2757B"/>
    <w:rsid w:val="00B278AC"/>
    <w:rsid w:val="00B2793C"/>
    <w:rsid w:val="00B27D54"/>
    <w:rsid w:val="00B30C03"/>
    <w:rsid w:val="00B31082"/>
    <w:rsid w:val="00B31091"/>
    <w:rsid w:val="00B3167B"/>
    <w:rsid w:val="00B317EB"/>
    <w:rsid w:val="00B31E5F"/>
    <w:rsid w:val="00B322A7"/>
    <w:rsid w:val="00B3244F"/>
    <w:rsid w:val="00B32607"/>
    <w:rsid w:val="00B326BE"/>
    <w:rsid w:val="00B32823"/>
    <w:rsid w:val="00B32A6E"/>
    <w:rsid w:val="00B32F7F"/>
    <w:rsid w:val="00B33126"/>
    <w:rsid w:val="00B33452"/>
    <w:rsid w:val="00B33472"/>
    <w:rsid w:val="00B33567"/>
    <w:rsid w:val="00B3377B"/>
    <w:rsid w:val="00B338CE"/>
    <w:rsid w:val="00B3396B"/>
    <w:rsid w:val="00B33CEF"/>
    <w:rsid w:val="00B33F7C"/>
    <w:rsid w:val="00B34390"/>
    <w:rsid w:val="00B3442C"/>
    <w:rsid w:val="00B34582"/>
    <w:rsid w:val="00B346C4"/>
    <w:rsid w:val="00B34AC7"/>
    <w:rsid w:val="00B34B2D"/>
    <w:rsid w:val="00B34BEB"/>
    <w:rsid w:val="00B35013"/>
    <w:rsid w:val="00B35353"/>
    <w:rsid w:val="00B3539A"/>
    <w:rsid w:val="00B35500"/>
    <w:rsid w:val="00B35565"/>
    <w:rsid w:val="00B35943"/>
    <w:rsid w:val="00B35B08"/>
    <w:rsid w:val="00B35CB3"/>
    <w:rsid w:val="00B35F8E"/>
    <w:rsid w:val="00B3628B"/>
    <w:rsid w:val="00B3640B"/>
    <w:rsid w:val="00B3703F"/>
    <w:rsid w:val="00B3706C"/>
    <w:rsid w:val="00B370FE"/>
    <w:rsid w:val="00B37188"/>
    <w:rsid w:val="00B37C2A"/>
    <w:rsid w:val="00B37CB8"/>
    <w:rsid w:val="00B4003E"/>
    <w:rsid w:val="00B40292"/>
    <w:rsid w:val="00B4030B"/>
    <w:rsid w:val="00B406B2"/>
    <w:rsid w:val="00B40751"/>
    <w:rsid w:val="00B40897"/>
    <w:rsid w:val="00B40D73"/>
    <w:rsid w:val="00B4110D"/>
    <w:rsid w:val="00B411A3"/>
    <w:rsid w:val="00B412CB"/>
    <w:rsid w:val="00B412E9"/>
    <w:rsid w:val="00B416D8"/>
    <w:rsid w:val="00B41B0D"/>
    <w:rsid w:val="00B41B34"/>
    <w:rsid w:val="00B41E89"/>
    <w:rsid w:val="00B425D3"/>
    <w:rsid w:val="00B42879"/>
    <w:rsid w:val="00B430D3"/>
    <w:rsid w:val="00B437BD"/>
    <w:rsid w:val="00B4395D"/>
    <w:rsid w:val="00B43985"/>
    <w:rsid w:val="00B439FA"/>
    <w:rsid w:val="00B43D4D"/>
    <w:rsid w:val="00B440CF"/>
    <w:rsid w:val="00B4418B"/>
    <w:rsid w:val="00B443C5"/>
    <w:rsid w:val="00B44679"/>
    <w:rsid w:val="00B4485B"/>
    <w:rsid w:val="00B44A77"/>
    <w:rsid w:val="00B44CFE"/>
    <w:rsid w:val="00B44F9B"/>
    <w:rsid w:val="00B451C8"/>
    <w:rsid w:val="00B453AD"/>
    <w:rsid w:val="00B453DA"/>
    <w:rsid w:val="00B456D4"/>
    <w:rsid w:val="00B45A61"/>
    <w:rsid w:val="00B45AC0"/>
    <w:rsid w:val="00B45CE2"/>
    <w:rsid w:val="00B4639C"/>
    <w:rsid w:val="00B464E4"/>
    <w:rsid w:val="00B46501"/>
    <w:rsid w:val="00B46BA5"/>
    <w:rsid w:val="00B46D6D"/>
    <w:rsid w:val="00B474BB"/>
    <w:rsid w:val="00B4752D"/>
    <w:rsid w:val="00B47784"/>
    <w:rsid w:val="00B4783F"/>
    <w:rsid w:val="00B47851"/>
    <w:rsid w:val="00B47858"/>
    <w:rsid w:val="00B479D1"/>
    <w:rsid w:val="00B479D9"/>
    <w:rsid w:val="00B47BAF"/>
    <w:rsid w:val="00B47CCD"/>
    <w:rsid w:val="00B47CEF"/>
    <w:rsid w:val="00B50261"/>
    <w:rsid w:val="00B504F7"/>
    <w:rsid w:val="00B50586"/>
    <w:rsid w:val="00B505A7"/>
    <w:rsid w:val="00B50810"/>
    <w:rsid w:val="00B50933"/>
    <w:rsid w:val="00B509C0"/>
    <w:rsid w:val="00B50E09"/>
    <w:rsid w:val="00B51420"/>
    <w:rsid w:val="00B51526"/>
    <w:rsid w:val="00B517F1"/>
    <w:rsid w:val="00B51A40"/>
    <w:rsid w:val="00B51BAE"/>
    <w:rsid w:val="00B51D41"/>
    <w:rsid w:val="00B5238F"/>
    <w:rsid w:val="00B52897"/>
    <w:rsid w:val="00B529F2"/>
    <w:rsid w:val="00B52AF0"/>
    <w:rsid w:val="00B52B8E"/>
    <w:rsid w:val="00B52D19"/>
    <w:rsid w:val="00B52D85"/>
    <w:rsid w:val="00B52DB8"/>
    <w:rsid w:val="00B52EC8"/>
    <w:rsid w:val="00B532B7"/>
    <w:rsid w:val="00B534CA"/>
    <w:rsid w:val="00B5370C"/>
    <w:rsid w:val="00B538E0"/>
    <w:rsid w:val="00B538FF"/>
    <w:rsid w:val="00B53A2C"/>
    <w:rsid w:val="00B53EF5"/>
    <w:rsid w:val="00B53F27"/>
    <w:rsid w:val="00B542BA"/>
    <w:rsid w:val="00B5431A"/>
    <w:rsid w:val="00B5436E"/>
    <w:rsid w:val="00B5497D"/>
    <w:rsid w:val="00B54989"/>
    <w:rsid w:val="00B54CC5"/>
    <w:rsid w:val="00B54D48"/>
    <w:rsid w:val="00B553CF"/>
    <w:rsid w:val="00B5553E"/>
    <w:rsid w:val="00B5553F"/>
    <w:rsid w:val="00B555B8"/>
    <w:rsid w:val="00B55ACA"/>
    <w:rsid w:val="00B55B89"/>
    <w:rsid w:val="00B561BD"/>
    <w:rsid w:val="00B561C0"/>
    <w:rsid w:val="00B5629D"/>
    <w:rsid w:val="00B566E0"/>
    <w:rsid w:val="00B5685D"/>
    <w:rsid w:val="00B56B1E"/>
    <w:rsid w:val="00B56BD7"/>
    <w:rsid w:val="00B56E91"/>
    <w:rsid w:val="00B56F22"/>
    <w:rsid w:val="00B570EC"/>
    <w:rsid w:val="00B5743C"/>
    <w:rsid w:val="00B574BA"/>
    <w:rsid w:val="00B57861"/>
    <w:rsid w:val="00B57B4A"/>
    <w:rsid w:val="00B57DEC"/>
    <w:rsid w:val="00B57FFD"/>
    <w:rsid w:val="00B60407"/>
    <w:rsid w:val="00B6059C"/>
    <w:rsid w:val="00B6073D"/>
    <w:rsid w:val="00B607FB"/>
    <w:rsid w:val="00B60858"/>
    <w:rsid w:val="00B60984"/>
    <w:rsid w:val="00B609F0"/>
    <w:rsid w:val="00B60E6E"/>
    <w:rsid w:val="00B610D4"/>
    <w:rsid w:val="00B6112D"/>
    <w:rsid w:val="00B6150C"/>
    <w:rsid w:val="00B6156C"/>
    <w:rsid w:val="00B619AF"/>
    <w:rsid w:val="00B61B85"/>
    <w:rsid w:val="00B61BAF"/>
    <w:rsid w:val="00B61CFF"/>
    <w:rsid w:val="00B61F08"/>
    <w:rsid w:val="00B61F70"/>
    <w:rsid w:val="00B6204B"/>
    <w:rsid w:val="00B6237B"/>
    <w:rsid w:val="00B623C9"/>
    <w:rsid w:val="00B62894"/>
    <w:rsid w:val="00B62A18"/>
    <w:rsid w:val="00B632D7"/>
    <w:rsid w:val="00B63870"/>
    <w:rsid w:val="00B63F75"/>
    <w:rsid w:val="00B63FE6"/>
    <w:rsid w:val="00B640AB"/>
    <w:rsid w:val="00B64124"/>
    <w:rsid w:val="00B6414F"/>
    <w:rsid w:val="00B6431A"/>
    <w:rsid w:val="00B64398"/>
    <w:rsid w:val="00B64484"/>
    <w:rsid w:val="00B645F8"/>
    <w:rsid w:val="00B6466D"/>
    <w:rsid w:val="00B64A44"/>
    <w:rsid w:val="00B64E30"/>
    <w:rsid w:val="00B65144"/>
    <w:rsid w:val="00B6515C"/>
    <w:rsid w:val="00B652B0"/>
    <w:rsid w:val="00B6564A"/>
    <w:rsid w:val="00B65771"/>
    <w:rsid w:val="00B6590E"/>
    <w:rsid w:val="00B65AD9"/>
    <w:rsid w:val="00B65D2F"/>
    <w:rsid w:val="00B6605D"/>
    <w:rsid w:val="00B66110"/>
    <w:rsid w:val="00B6615A"/>
    <w:rsid w:val="00B664EC"/>
    <w:rsid w:val="00B66801"/>
    <w:rsid w:val="00B668B4"/>
    <w:rsid w:val="00B66FFC"/>
    <w:rsid w:val="00B67588"/>
    <w:rsid w:val="00B675EB"/>
    <w:rsid w:val="00B676B6"/>
    <w:rsid w:val="00B678CC"/>
    <w:rsid w:val="00B678E8"/>
    <w:rsid w:val="00B6796C"/>
    <w:rsid w:val="00B67B2B"/>
    <w:rsid w:val="00B67BD7"/>
    <w:rsid w:val="00B67BF5"/>
    <w:rsid w:val="00B67DA7"/>
    <w:rsid w:val="00B67F48"/>
    <w:rsid w:val="00B7021B"/>
    <w:rsid w:val="00B70333"/>
    <w:rsid w:val="00B7077D"/>
    <w:rsid w:val="00B70A49"/>
    <w:rsid w:val="00B70AB3"/>
    <w:rsid w:val="00B70D8E"/>
    <w:rsid w:val="00B70E46"/>
    <w:rsid w:val="00B70EDB"/>
    <w:rsid w:val="00B70F2F"/>
    <w:rsid w:val="00B71963"/>
    <w:rsid w:val="00B71A5D"/>
    <w:rsid w:val="00B71A6E"/>
    <w:rsid w:val="00B71E27"/>
    <w:rsid w:val="00B71FB2"/>
    <w:rsid w:val="00B72699"/>
    <w:rsid w:val="00B7273B"/>
    <w:rsid w:val="00B727B8"/>
    <w:rsid w:val="00B72B9F"/>
    <w:rsid w:val="00B72E6B"/>
    <w:rsid w:val="00B730A4"/>
    <w:rsid w:val="00B730B7"/>
    <w:rsid w:val="00B73162"/>
    <w:rsid w:val="00B73453"/>
    <w:rsid w:val="00B7348E"/>
    <w:rsid w:val="00B737C7"/>
    <w:rsid w:val="00B73ACC"/>
    <w:rsid w:val="00B73B89"/>
    <w:rsid w:val="00B73E00"/>
    <w:rsid w:val="00B73E31"/>
    <w:rsid w:val="00B73E80"/>
    <w:rsid w:val="00B74019"/>
    <w:rsid w:val="00B740EB"/>
    <w:rsid w:val="00B74A0D"/>
    <w:rsid w:val="00B74AFA"/>
    <w:rsid w:val="00B74EC0"/>
    <w:rsid w:val="00B75042"/>
    <w:rsid w:val="00B7529A"/>
    <w:rsid w:val="00B75541"/>
    <w:rsid w:val="00B75542"/>
    <w:rsid w:val="00B75667"/>
    <w:rsid w:val="00B7573F"/>
    <w:rsid w:val="00B75A5C"/>
    <w:rsid w:val="00B7646F"/>
    <w:rsid w:val="00B76529"/>
    <w:rsid w:val="00B765FB"/>
    <w:rsid w:val="00B766BB"/>
    <w:rsid w:val="00B76BD7"/>
    <w:rsid w:val="00B77062"/>
    <w:rsid w:val="00B7709F"/>
    <w:rsid w:val="00B770A1"/>
    <w:rsid w:val="00B77104"/>
    <w:rsid w:val="00B77405"/>
    <w:rsid w:val="00B774CC"/>
    <w:rsid w:val="00B77B06"/>
    <w:rsid w:val="00B77B57"/>
    <w:rsid w:val="00B77C6A"/>
    <w:rsid w:val="00B77D8A"/>
    <w:rsid w:val="00B77F30"/>
    <w:rsid w:val="00B80529"/>
    <w:rsid w:val="00B8053A"/>
    <w:rsid w:val="00B8069D"/>
    <w:rsid w:val="00B80795"/>
    <w:rsid w:val="00B808EF"/>
    <w:rsid w:val="00B80A5C"/>
    <w:rsid w:val="00B80F5B"/>
    <w:rsid w:val="00B81324"/>
    <w:rsid w:val="00B81578"/>
    <w:rsid w:val="00B8166A"/>
    <w:rsid w:val="00B81684"/>
    <w:rsid w:val="00B817F4"/>
    <w:rsid w:val="00B818F8"/>
    <w:rsid w:val="00B819CA"/>
    <w:rsid w:val="00B81D43"/>
    <w:rsid w:val="00B81E96"/>
    <w:rsid w:val="00B81F1C"/>
    <w:rsid w:val="00B82043"/>
    <w:rsid w:val="00B820AE"/>
    <w:rsid w:val="00B821AB"/>
    <w:rsid w:val="00B82A8C"/>
    <w:rsid w:val="00B830F7"/>
    <w:rsid w:val="00B8321E"/>
    <w:rsid w:val="00B83328"/>
    <w:rsid w:val="00B834EF"/>
    <w:rsid w:val="00B837F5"/>
    <w:rsid w:val="00B839EB"/>
    <w:rsid w:val="00B83AC3"/>
    <w:rsid w:val="00B83D97"/>
    <w:rsid w:val="00B83DAC"/>
    <w:rsid w:val="00B83DF6"/>
    <w:rsid w:val="00B83E21"/>
    <w:rsid w:val="00B84696"/>
    <w:rsid w:val="00B84721"/>
    <w:rsid w:val="00B8474E"/>
    <w:rsid w:val="00B847EE"/>
    <w:rsid w:val="00B8489E"/>
    <w:rsid w:val="00B84BE8"/>
    <w:rsid w:val="00B852AE"/>
    <w:rsid w:val="00B855A8"/>
    <w:rsid w:val="00B85781"/>
    <w:rsid w:val="00B85837"/>
    <w:rsid w:val="00B859E1"/>
    <w:rsid w:val="00B85F67"/>
    <w:rsid w:val="00B85FF7"/>
    <w:rsid w:val="00B86315"/>
    <w:rsid w:val="00B86557"/>
    <w:rsid w:val="00B86A9E"/>
    <w:rsid w:val="00B86D87"/>
    <w:rsid w:val="00B87084"/>
    <w:rsid w:val="00B8728F"/>
    <w:rsid w:val="00B87324"/>
    <w:rsid w:val="00B87504"/>
    <w:rsid w:val="00B875C8"/>
    <w:rsid w:val="00B87809"/>
    <w:rsid w:val="00B87C60"/>
    <w:rsid w:val="00B87D0E"/>
    <w:rsid w:val="00B90165"/>
    <w:rsid w:val="00B903F9"/>
    <w:rsid w:val="00B90733"/>
    <w:rsid w:val="00B9076E"/>
    <w:rsid w:val="00B90774"/>
    <w:rsid w:val="00B90AF2"/>
    <w:rsid w:val="00B910C8"/>
    <w:rsid w:val="00B91124"/>
    <w:rsid w:val="00B91356"/>
    <w:rsid w:val="00B9140E"/>
    <w:rsid w:val="00B917CA"/>
    <w:rsid w:val="00B91B22"/>
    <w:rsid w:val="00B91DFF"/>
    <w:rsid w:val="00B91E9D"/>
    <w:rsid w:val="00B922C4"/>
    <w:rsid w:val="00B924DF"/>
    <w:rsid w:val="00B926E0"/>
    <w:rsid w:val="00B92A2D"/>
    <w:rsid w:val="00B92AD4"/>
    <w:rsid w:val="00B92BF1"/>
    <w:rsid w:val="00B931D2"/>
    <w:rsid w:val="00B932E1"/>
    <w:rsid w:val="00B93C36"/>
    <w:rsid w:val="00B93EDF"/>
    <w:rsid w:val="00B94040"/>
    <w:rsid w:val="00B94054"/>
    <w:rsid w:val="00B94182"/>
    <w:rsid w:val="00B94253"/>
    <w:rsid w:val="00B942ED"/>
    <w:rsid w:val="00B9436E"/>
    <w:rsid w:val="00B946E7"/>
    <w:rsid w:val="00B94759"/>
    <w:rsid w:val="00B94A8C"/>
    <w:rsid w:val="00B94B7B"/>
    <w:rsid w:val="00B94D94"/>
    <w:rsid w:val="00B950E8"/>
    <w:rsid w:val="00B95372"/>
    <w:rsid w:val="00B954FC"/>
    <w:rsid w:val="00B955B5"/>
    <w:rsid w:val="00B9576D"/>
    <w:rsid w:val="00B957B0"/>
    <w:rsid w:val="00B95A04"/>
    <w:rsid w:val="00B95A42"/>
    <w:rsid w:val="00B95C49"/>
    <w:rsid w:val="00B95EEF"/>
    <w:rsid w:val="00B95F1C"/>
    <w:rsid w:val="00B95F2C"/>
    <w:rsid w:val="00B95F89"/>
    <w:rsid w:val="00B95FD7"/>
    <w:rsid w:val="00B96228"/>
    <w:rsid w:val="00B962CF"/>
    <w:rsid w:val="00B96313"/>
    <w:rsid w:val="00B9664C"/>
    <w:rsid w:val="00B96765"/>
    <w:rsid w:val="00B96989"/>
    <w:rsid w:val="00B96CF0"/>
    <w:rsid w:val="00B96DA2"/>
    <w:rsid w:val="00B97059"/>
    <w:rsid w:val="00B9743B"/>
    <w:rsid w:val="00B977E6"/>
    <w:rsid w:val="00BA047F"/>
    <w:rsid w:val="00BA067F"/>
    <w:rsid w:val="00BA098E"/>
    <w:rsid w:val="00BA0B42"/>
    <w:rsid w:val="00BA0C85"/>
    <w:rsid w:val="00BA0DD4"/>
    <w:rsid w:val="00BA13E0"/>
    <w:rsid w:val="00BA1704"/>
    <w:rsid w:val="00BA17C4"/>
    <w:rsid w:val="00BA1CD5"/>
    <w:rsid w:val="00BA1D07"/>
    <w:rsid w:val="00BA20DC"/>
    <w:rsid w:val="00BA2161"/>
    <w:rsid w:val="00BA21CB"/>
    <w:rsid w:val="00BA270E"/>
    <w:rsid w:val="00BA2729"/>
    <w:rsid w:val="00BA2737"/>
    <w:rsid w:val="00BA283C"/>
    <w:rsid w:val="00BA2878"/>
    <w:rsid w:val="00BA2AEB"/>
    <w:rsid w:val="00BA2B41"/>
    <w:rsid w:val="00BA320A"/>
    <w:rsid w:val="00BA3603"/>
    <w:rsid w:val="00BA388C"/>
    <w:rsid w:val="00BA38FC"/>
    <w:rsid w:val="00BA3915"/>
    <w:rsid w:val="00BA3974"/>
    <w:rsid w:val="00BA3BBD"/>
    <w:rsid w:val="00BA3C13"/>
    <w:rsid w:val="00BA3CC9"/>
    <w:rsid w:val="00BA3D2F"/>
    <w:rsid w:val="00BA3E7A"/>
    <w:rsid w:val="00BA3F29"/>
    <w:rsid w:val="00BA3FDC"/>
    <w:rsid w:val="00BA40BE"/>
    <w:rsid w:val="00BA431F"/>
    <w:rsid w:val="00BA43E4"/>
    <w:rsid w:val="00BA4488"/>
    <w:rsid w:val="00BA48E0"/>
    <w:rsid w:val="00BA4B66"/>
    <w:rsid w:val="00BA4CF4"/>
    <w:rsid w:val="00BA54FB"/>
    <w:rsid w:val="00BA577C"/>
    <w:rsid w:val="00BA5A25"/>
    <w:rsid w:val="00BA5C97"/>
    <w:rsid w:val="00BA5DD8"/>
    <w:rsid w:val="00BA5E9C"/>
    <w:rsid w:val="00BA5EFB"/>
    <w:rsid w:val="00BA659A"/>
    <w:rsid w:val="00BA65F1"/>
    <w:rsid w:val="00BA66AA"/>
    <w:rsid w:val="00BA68C1"/>
    <w:rsid w:val="00BA6D50"/>
    <w:rsid w:val="00BA6E31"/>
    <w:rsid w:val="00BA712E"/>
    <w:rsid w:val="00BA7423"/>
    <w:rsid w:val="00BA7472"/>
    <w:rsid w:val="00BA7688"/>
    <w:rsid w:val="00BA7950"/>
    <w:rsid w:val="00BA7E79"/>
    <w:rsid w:val="00BA7EB0"/>
    <w:rsid w:val="00BA7F19"/>
    <w:rsid w:val="00BB008F"/>
    <w:rsid w:val="00BB022D"/>
    <w:rsid w:val="00BB0528"/>
    <w:rsid w:val="00BB070E"/>
    <w:rsid w:val="00BB0B64"/>
    <w:rsid w:val="00BB0D75"/>
    <w:rsid w:val="00BB0DB8"/>
    <w:rsid w:val="00BB1286"/>
    <w:rsid w:val="00BB1C1A"/>
    <w:rsid w:val="00BB1C4F"/>
    <w:rsid w:val="00BB1F82"/>
    <w:rsid w:val="00BB20E7"/>
    <w:rsid w:val="00BB225D"/>
    <w:rsid w:val="00BB23E7"/>
    <w:rsid w:val="00BB2677"/>
    <w:rsid w:val="00BB277B"/>
    <w:rsid w:val="00BB2835"/>
    <w:rsid w:val="00BB284D"/>
    <w:rsid w:val="00BB2A2E"/>
    <w:rsid w:val="00BB30CF"/>
    <w:rsid w:val="00BB365A"/>
    <w:rsid w:val="00BB37B0"/>
    <w:rsid w:val="00BB39B6"/>
    <w:rsid w:val="00BB3D91"/>
    <w:rsid w:val="00BB3E9C"/>
    <w:rsid w:val="00BB3F4C"/>
    <w:rsid w:val="00BB430E"/>
    <w:rsid w:val="00BB44D0"/>
    <w:rsid w:val="00BB45A3"/>
    <w:rsid w:val="00BB46A9"/>
    <w:rsid w:val="00BB4703"/>
    <w:rsid w:val="00BB4A42"/>
    <w:rsid w:val="00BB4FEF"/>
    <w:rsid w:val="00BB5075"/>
    <w:rsid w:val="00BB50C5"/>
    <w:rsid w:val="00BB5321"/>
    <w:rsid w:val="00BB56F2"/>
    <w:rsid w:val="00BB57E0"/>
    <w:rsid w:val="00BB5846"/>
    <w:rsid w:val="00BB5AF4"/>
    <w:rsid w:val="00BB61DC"/>
    <w:rsid w:val="00BB6258"/>
    <w:rsid w:val="00BB63C8"/>
    <w:rsid w:val="00BB6431"/>
    <w:rsid w:val="00BB645D"/>
    <w:rsid w:val="00BB6472"/>
    <w:rsid w:val="00BB6D44"/>
    <w:rsid w:val="00BB6E65"/>
    <w:rsid w:val="00BB71EC"/>
    <w:rsid w:val="00BB724B"/>
    <w:rsid w:val="00BB727E"/>
    <w:rsid w:val="00BB740F"/>
    <w:rsid w:val="00BB7530"/>
    <w:rsid w:val="00BB77BF"/>
    <w:rsid w:val="00BB7C41"/>
    <w:rsid w:val="00BB7DB1"/>
    <w:rsid w:val="00BB7EC6"/>
    <w:rsid w:val="00BC0AE6"/>
    <w:rsid w:val="00BC0E8E"/>
    <w:rsid w:val="00BC1605"/>
    <w:rsid w:val="00BC16BF"/>
    <w:rsid w:val="00BC1B4B"/>
    <w:rsid w:val="00BC1BFE"/>
    <w:rsid w:val="00BC201A"/>
    <w:rsid w:val="00BC244C"/>
    <w:rsid w:val="00BC26B4"/>
    <w:rsid w:val="00BC2765"/>
    <w:rsid w:val="00BC285D"/>
    <w:rsid w:val="00BC2924"/>
    <w:rsid w:val="00BC2BC7"/>
    <w:rsid w:val="00BC2DB4"/>
    <w:rsid w:val="00BC2F45"/>
    <w:rsid w:val="00BC344E"/>
    <w:rsid w:val="00BC35E2"/>
    <w:rsid w:val="00BC38B8"/>
    <w:rsid w:val="00BC3A61"/>
    <w:rsid w:val="00BC3CF8"/>
    <w:rsid w:val="00BC4594"/>
    <w:rsid w:val="00BC4B8A"/>
    <w:rsid w:val="00BC4B9C"/>
    <w:rsid w:val="00BC4C79"/>
    <w:rsid w:val="00BC4E58"/>
    <w:rsid w:val="00BC5162"/>
    <w:rsid w:val="00BC5181"/>
    <w:rsid w:val="00BC52BA"/>
    <w:rsid w:val="00BC56C1"/>
    <w:rsid w:val="00BC5CE2"/>
    <w:rsid w:val="00BC608F"/>
    <w:rsid w:val="00BC61CD"/>
    <w:rsid w:val="00BC642E"/>
    <w:rsid w:val="00BC66C2"/>
    <w:rsid w:val="00BC6742"/>
    <w:rsid w:val="00BC6902"/>
    <w:rsid w:val="00BC71C5"/>
    <w:rsid w:val="00BC74AF"/>
    <w:rsid w:val="00BC7659"/>
    <w:rsid w:val="00BC76C9"/>
    <w:rsid w:val="00BC791C"/>
    <w:rsid w:val="00BC7A42"/>
    <w:rsid w:val="00BC7B44"/>
    <w:rsid w:val="00BC7E6E"/>
    <w:rsid w:val="00BD013E"/>
    <w:rsid w:val="00BD0383"/>
    <w:rsid w:val="00BD042F"/>
    <w:rsid w:val="00BD0532"/>
    <w:rsid w:val="00BD05AA"/>
    <w:rsid w:val="00BD082C"/>
    <w:rsid w:val="00BD0CC9"/>
    <w:rsid w:val="00BD0FC4"/>
    <w:rsid w:val="00BD1106"/>
    <w:rsid w:val="00BD1122"/>
    <w:rsid w:val="00BD13ED"/>
    <w:rsid w:val="00BD140B"/>
    <w:rsid w:val="00BD1447"/>
    <w:rsid w:val="00BD1749"/>
    <w:rsid w:val="00BD1D43"/>
    <w:rsid w:val="00BD238C"/>
    <w:rsid w:val="00BD2400"/>
    <w:rsid w:val="00BD28FF"/>
    <w:rsid w:val="00BD29FA"/>
    <w:rsid w:val="00BD2A08"/>
    <w:rsid w:val="00BD2E7E"/>
    <w:rsid w:val="00BD2EA4"/>
    <w:rsid w:val="00BD2F55"/>
    <w:rsid w:val="00BD324F"/>
    <w:rsid w:val="00BD369E"/>
    <w:rsid w:val="00BD3837"/>
    <w:rsid w:val="00BD385B"/>
    <w:rsid w:val="00BD386B"/>
    <w:rsid w:val="00BD3C69"/>
    <w:rsid w:val="00BD3D7A"/>
    <w:rsid w:val="00BD3FF2"/>
    <w:rsid w:val="00BD4027"/>
    <w:rsid w:val="00BD409D"/>
    <w:rsid w:val="00BD4355"/>
    <w:rsid w:val="00BD486F"/>
    <w:rsid w:val="00BD4A64"/>
    <w:rsid w:val="00BD4C30"/>
    <w:rsid w:val="00BD4D77"/>
    <w:rsid w:val="00BD4F8D"/>
    <w:rsid w:val="00BD526B"/>
    <w:rsid w:val="00BD5551"/>
    <w:rsid w:val="00BD5658"/>
    <w:rsid w:val="00BD5A26"/>
    <w:rsid w:val="00BD5A74"/>
    <w:rsid w:val="00BD5D4D"/>
    <w:rsid w:val="00BD5DCD"/>
    <w:rsid w:val="00BD5F23"/>
    <w:rsid w:val="00BD614C"/>
    <w:rsid w:val="00BD6409"/>
    <w:rsid w:val="00BD6509"/>
    <w:rsid w:val="00BD66AA"/>
    <w:rsid w:val="00BD680E"/>
    <w:rsid w:val="00BD689C"/>
    <w:rsid w:val="00BD6909"/>
    <w:rsid w:val="00BD6960"/>
    <w:rsid w:val="00BD696A"/>
    <w:rsid w:val="00BD6A22"/>
    <w:rsid w:val="00BD6DB7"/>
    <w:rsid w:val="00BD6FEF"/>
    <w:rsid w:val="00BD761B"/>
    <w:rsid w:val="00BD78B8"/>
    <w:rsid w:val="00BD7A54"/>
    <w:rsid w:val="00BD7A82"/>
    <w:rsid w:val="00BD7F9E"/>
    <w:rsid w:val="00BE0474"/>
    <w:rsid w:val="00BE067E"/>
    <w:rsid w:val="00BE072F"/>
    <w:rsid w:val="00BE07F8"/>
    <w:rsid w:val="00BE0C3B"/>
    <w:rsid w:val="00BE1216"/>
    <w:rsid w:val="00BE13B8"/>
    <w:rsid w:val="00BE13F5"/>
    <w:rsid w:val="00BE1524"/>
    <w:rsid w:val="00BE15D6"/>
    <w:rsid w:val="00BE197A"/>
    <w:rsid w:val="00BE1A06"/>
    <w:rsid w:val="00BE1B3A"/>
    <w:rsid w:val="00BE1B63"/>
    <w:rsid w:val="00BE271F"/>
    <w:rsid w:val="00BE2E99"/>
    <w:rsid w:val="00BE331D"/>
    <w:rsid w:val="00BE3632"/>
    <w:rsid w:val="00BE373A"/>
    <w:rsid w:val="00BE3AFA"/>
    <w:rsid w:val="00BE3BEA"/>
    <w:rsid w:val="00BE3F52"/>
    <w:rsid w:val="00BE403F"/>
    <w:rsid w:val="00BE40DE"/>
    <w:rsid w:val="00BE41F1"/>
    <w:rsid w:val="00BE45C1"/>
    <w:rsid w:val="00BE4A06"/>
    <w:rsid w:val="00BE4AA8"/>
    <w:rsid w:val="00BE4AC9"/>
    <w:rsid w:val="00BE4EE0"/>
    <w:rsid w:val="00BE51C1"/>
    <w:rsid w:val="00BE51C7"/>
    <w:rsid w:val="00BE53BF"/>
    <w:rsid w:val="00BE5471"/>
    <w:rsid w:val="00BE5515"/>
    <w:rsid w:val="00BE5613"/>
    <w:rsid w:val="00BE5626"/>
    <w:rsid w:val="00BE5758"/>
    <w:rsid w:val="00BE5813"/>
    <w:rsid w:val="00BE5981"/>
    <w:rsid w:val="00BE5C7E"/>
    <w:rsid w:val="00BE5CD9"/>
    <w:rsid w:val="00BE616C"/>
    <w:rsid w:val="00BE620C"/>
    <w:rsid w:val="00BE65B3"/>
    <w:rsid w:val="00BE67CD"/>
    <w:rsid w:val="00BE68B9"/>
    <w:rsid w:val="00BE6BE7"/>
    <w:rsid w:val="00BE721F"/>
    <w:rsid w:val="00BE7265"/>
    <w:rsid w:val="00BE757D"/>
    <w:rsid w:val="00BE7993"/>
    <w:rsid w:val="00BE7B27"/>
    <w:rsid w:val="00BE7D11"/>
    <w:rsid w:val="00BF02E6"/>
    <w:rsid w:val="00BF0820"/>
    <w:rsid w:val="00BF0A66"/>
    <w:rsid w:val="00BF10D2"/>
    <w:rsid w:val="00BF10D6"/>
    <w:rsid w:val="00BF120B"/>
    <w:rsid w:val="00BF1309"/>
    <w:rsid w:val="00BF15C5"/>
    <w:rsid w:val="00BF17E0"/>
    <w:rsid w:val="00BF18B9"/>
    <w:rsid w:val="00BF1B70"/>
    <w:rsid w:val="00BF21BE"/>
    <w:rsid w:val="00BF220D"/>
    <w:rsid w:val="00BF2484"/>
    <w:rsid w:val="00BF2817"/>
    <w:rsid w:val="00BF2820"/>
    <w:rsid w:val="00BF29C4"/>
    <w:rsid w:val="00BF29CE"/>
    <w:rsid w:val="00BF2C65"/>
    <w:rsid w:val="00BF31CB"/>
    <w:rsid w:val="00BF39C3"/>
    <w:rsid w:val="00BF3AE6"/>
    <w:rsid w:val="00BF3C10"/>
    <w:rsid w:val="00BF3CFC"/>
    <w:rsid w:val="00BF3E0A"/>
    <w:rsid w:val="00BF44BB"/>
    <w:rsid w:val="00BF4579"/>
    <w:rsid w:val="00BF4666"/>
    <w:rsid w:val="00BF46F1"/>
    <w:rsid w:val="00BF4923"/>
    <w:rsid w:val="00BF4987"/>
    <w:rsid w:val="00BF4B69"/>
    <w:rsid w:val="00BF4E77"/>
    <w:rsid w:val="00BF5350"/>
    <w:rsid w:val="00BF54C4"/>
    <w:rsid w:val="00BF54E3"/>
    <w:rsid w:val="00BF5580"/>
    <w:rsid w:val="00BF55D0"/>
    <w:rsid w:val="00BF5623"/>
    <w:rsid w:val="00BF56A8"/>
    <w:rsid w:val="00BF577B"/>
    <w:rsid w:val="00BF5877"/>
    <w:rsid w:val="00BF5A9A"/>
    <w:rsid w:val="00BF5D59"/>
    <w:rsid w:val="00BF608F"/>
    <w:rsid w:val="00BF60E3"/>
    <w:rsid w:val="00BF6597"/>
    <w:rsid w:val="00BF680C"/>
    <w:rsid w:val="00BF6A60"/>
    <w:rsid w:val="00BF6BC0"/>
    <w:rsid w:val="00BF6FBF"/>
    <w:rsid w:val="00BF70A1"/>
    <w:rsid w:val="00BF70F8"/>
    <w:rsid w:val="00BF7334"/>
    <w:rsid w:val="00BF7369"/>
    <w:rsid w:val="00BF7907"/>
    <w:rsid w:val="00BF79A4"/>
    <w:rsid w:val="00BF7A69"/>
    <w:rsid w:val="00BF7CDD"/>
    <w:rsid w:val="00BF7D43"/>
    <w:rsid w:val="00BF7FE5"/>
    <w:rsid w:val="00C006CB"/>
    <w:rsid w:val="00C007CA"/>
    <w:rsid w:val="00C00BFA"/>
    <w:rsid w:val="00C00E25"/>
    <w:rsid w:val="00C00F1A"/>
    <w:rsid w:val="00C010F5"/>
    <w:rsid w:val="00C01835"/>
    <w:rsid w:val="00C01DFD"/>
    <w:rsid w:val="00C02192"/>
    <w:rsid w:val="00C0224F"/>
    <w:rsid w:val="00C02571"/>
    <w:rsid w:val="00C0279C"/>
    <w:rsid w:val="00C0295C"/>
    <w:rsid w:val="00C02C95"/>
    <w:rsid w:val="00C02CDE"/>
    <w:rsid w:val="00C02DD2"/>
    <w:rsid w:val="00C02E4A"/>
    <w:rsid w:val="00C03096"/>
    <w:rsid w:val="00C031F6"/>
    <w:rsid w:val="00C031FE"/>
    <w:rsid w:val="00C03434"/>
    <w:rsid w:val="00C03B7B"/>
    <w:rsid w:val="00C03C30"/>
    <w:rsid w:val="00C03C4E"/>
    <w:rsid w:val="00C03C79"/>
    <w:rsid w:val="00C03C99"/>
    <w:rsid w:val="00C042D0"/>
    <w:rsid w:val="00C04339"/>
    <w:rsid w:val="00C04C68"/>
    <w:rsid w:val="00C04C6C"/>
    <w:rsid w:val="00C04DE2"/>
    <w:rsid w:val="00C04E84"/>
    <w:rsid w:val="00C05395"/>
    <w:rsid w:val="00C056B5"/>
    <w:rsid w:val="00C057E0"/>
    <w:rsid w:val="00C05863"/>
    <w:rsid w:val="00C05C20"/>
    <w:rsid w:val="00C05D67"/>
    <w:rsid w:val="00C06031"/>
    <w:rsid w:val="00C06066"/>
    <w:rsid w:val="00C061CA"/>
    <w:rsid w:val="00C06204"/>
    <w:rsid w:val="00C0648A"/>
    <w:rsid w:val="00C067A4"/>
    <w:rsid w:val="00C06F8C"/>
    <w:rsid w:val="00C07493"/>
    <w:rsid w:val="00C076D3"/>
    <w:rsid w:val="00C077CC"/>
    <w:rsid w:val="00C07A6C"/>
    <w:rsid w:val="00C07A84"/>
    <w:rsid w:val="00C07AE3"/>
    <w:rsid w:val="00C07AE4"/>
    <w:rsid w:val="00C07AE7"/>
    <w:rsid w:val="00C07C5C"/>
    <w:rsid w:val="00C10175"/>
    <w:rsid w:val="00C104CE"/>
    <w:rsid w:val="00C10599"/>
    <w:rsid w:val="00C1078B"/>
    <w:rsid w:val="00C1089B"/>
    <w:rsid w:val="00C10A3C"/>
    <w:rsid w:val="00C10BC9"/>
    <w:rsid w:val="00C10F46"/>
    <w:rsid w:val="00C1114F"/>
    <w:rsid w:val="00C11183"/>
    <w:rsid w:val="00C11197"/>
    <w:rsid w:val="00C11483"/>
    <w:rsid w:val="00C11529"/>
    <w:rsid w:val="00C1157C"/>
    <w:rsid w:val="00C119DD"/>
    <w:rsid w:val="00C11B8C"/>
    <w:rsid w:val="00C11C33"/>
    <w:rsid w:val="00C11C73"/>
    <w:rsid w:val="00C11E15"/>
    <w:rsid w:val="00C11FE5"/>
    <w:rsid w:val="00C11FF6"/>
    <w:rsid w:val="00C12068"/>
    <w:rsid w:val="00C12375"/>
    <w:rsid w:val="00C12EB5"/>
    <w:rsid w:val="00C1328A"/>
    <w:rsid w:val="00C13504"/>
    <w:rsid w:val="00C1379B"/>
    <w:rsid w:val="00C13911"/>
    <w:rsid w:val="00C13C8A"/>
    <w:rsid w:val="00C13DE3"/>
    <w:rsid w:val="00C13E99"/>
    <w:rsid w:val="00C13F22"/>
    <w:rsid w:val="00C13F32"/>
    <w:rsid w:val="00C140FE"/>
    <w:rsid w:val="00C1412F"/>
    <w:rsid w:val="00C14346"/>
    <w:rsid w:val="00C145EF"/>
    <w:rsid w:val="00C14691"/>
    <w:rsid w:val="00C147C3"/>
    <w:rsid w:val="00C14DBC"/>
    <w:rsid w:val="00C14EF8"/>
    <w:rsid w:val="00C14FCB"/>
    <w:rsid w:val="00C15135"/>
    <w:rsid w:val="00C15177"/>
    <w:rsid w:val="00C158A8"/>
    <w:rsid w:val="00C159ED"/>
    <w:rsid w:val="00C15E54"/>
    <w:rsid w:val="00C16073"/>
    <w:rsid w:val="00C16311"/>
    <w:rsid w:val="00C16315"/>
    <w:rsid w:val="00C16386"/>
    <w:rsid w:val="00C16562"/>
    <w:rsid w:val="00C165C6"/>
    <w:rsid w:val="00C1662C"/>
    <w:rsid w:val="00C16813"/>
    <w:rsid w:val="00C16B16"/>
    <w:rsid w:val="00C16BD5"/>
    <w:rsid w:val="00C16DAD"/>
    <w:rsid w:val="00C16E55"/>
    <w:rsid w:val="00C17099"/>
    <w:rsid w:val="00C170AE"/>
    <w:rsid w:val="00C173C6"/>
    <w:rsid w:val="00C173EB"/>
    <w:rsid w:val="00C17593"/>
    <w:rsid w:val="00C17655"/>
    <w:rsid w:val="00C17682"/>
    <w:rsid w:val="00C176B6"/>
    <w:rsid w:val="00C17D7E"/>
    <w:rsid w:val="00C17D89"/>
    <w:rsid w:val="00C2011E"/>
    <w:rsid w:val="00C202D5"/>
    <w:rsid w:val="00C2068D"/>
    <w:rsid w:val="00C206C4"/>
    <w:rsid w:val="00C206EC"/>
    <w:rsid w:val="00C20A75"/>
    <w:rsid w:val="00C20DD5"/>
    <w:rsid w:val="00C20F2A"/>
    <w:rsid w:val="00C20F7B"/>
    <w:rsid w:val="00C2138C"/>
    <w:rsid w:val="00C214E0"/>
    <w:rsid w:val="00C2154F"/>
    <w:rsid w:val="00C21645"/>
    <w:rsid w:val="00C217D8"/>
    <w:rsid w:val="00C21807"/>
    <w:rsid w:val="00C21DBD"/>
    <w:rsid w:val="00C226CE"/>
    <w:rsid w:val="00C22CA7"/>
    <w:rsid w:val="00C22F9A"/>
    <w:rsid w:val="00C232DD"/>
    <w:rsid w:val="00C23452"/>
    <w:rsid w:val="00C23594"/>
    <w:rsid w:val="00C235BF"/>
    <w:rsid w:val="00C23788"/>
    <w:rsid w:val="00C23C37"/>
    <w:rsid w:val="00C2423A"/>
    <w:rsid w:val="00C244D8"/>
    <w:rsid w:val="00C24631"/>
    <w:rsid w:val="00C24789"/>
    <w:rsid w:val="00C24B84"/>
    <w:rsid w:val="00C24EE5"/>
    <w:rsid w:val="00C250A4"/>
    <w:rsid w:val="00C250CF"/>
    <w:rsid w:val="00C2544D"/>
    <w:rsid w:val="00C2551B"/>
    <w:rsid w:val="00C25930"/>
    <w:rsid w:val="00C25B12"/>
    <w:rsid w:val="00C25E87"/>
    <w:rsid w:val="00C26871"/>
    <w:rsid w:val="00C2695A"/>
    <w:rsid w:val="00C26EB2"/>
    <w:rsid w:val="00C2708A"/>
    <w:rsid w:val="00C27156"/>
    <w:rsid w:val="00C27455"/>
    <w:rsid w:val="00C274BE"/>
    <w:rsid w:val="00C275D9"/>
    <w:rsid w:val="00C2769D"/>
    <w:rsid w:val="00C27CD4"/>
    <w:rsid w:val="00C27E49"/>
    <w:rsid w:val="00C30438"/>
    <w:rsid w:val="00C305E2"/>
    <w:rsid w:val="00C307FA"/>
    <w:rsid w:val="00C30845"/>
    <w:rsid w:val="00C309CC"/>
    <w:rsid w:val="00C30C01"/>
    <w:rsid w:val="00C30C4B"/>
    <w:rsid w:val="00C30D3F"/>
    <w:rsid w:val="00C30D53"/>
    <w:rsid w:val="00C30DAA"/>
    <w:rsid w:val="00C30F1F"/>
    <w:rsid w:val="00C30FB5"/>
    <w:rsid w:val="00C31089"/>
    <w:rsid w:val="00C31260"/>
    <w:rsid w:val="00C312AD"/>
    <w:rsid w:val="00C312C1"/>
    <w:rsid w:val="00C31354"/>
    <w:rsid w:val="00C3136C"/>
    <w:rsid w:val="00C314DF"/>
    <w:rsid w:val="00C315D4"/>
    <w:rsid w:val="00C3175A"/>
    <w:rsid w:val="00C319A2"/>
    <w:rsid w:val="00C319A3"/>
    <w:rsid w:val="00C319FD"/>
    <w:rsid w:val="00C31B49"/>
    <w:rsid w:val="00C31B8E"/>
    <w:rsid w:val="00C31EA6"/>
    <w:rsid w:val="00C3208A"/>
    <w:rsid w:val="00C321D9"/>
    <w:rsid w:val="00C32547"/>
    <w:rsid w:val="00C32BB7"/>
    <w:rsid w:val="00C32CCE"/>
    <w:rsid w:val="00C3309B"/>
    <w:rsid w:val="00C335C1"/>
    <w:rsid w:val="00C336DF"/>
    <w:rsid w:val="00C337EC"/>
    <w:rsid w:val="00C339DE"/>
    <w:rsid w:val="00C33AA7"/>
    <w:rsid w:val="00C33DCE"/>
    <w:rsid w:val="00C34179"/>
    <w:rsid w:val="00C3463A"/>
    <w:rsid w:val="00C346BB"/>
    <w:rsid w:val="00C346C1"/>
    <w:rsid w:val="00C347C1"/>
    <w:rsid w:val="00C34BDB"/>
    <w:rsid w:val="00C34C03"/>
    <w:rsid w:val="00C34C05"/>
    <w:rsid w:val="00C34CB6"/>
    <w:rsid w:val="00C34D4B"/>
    <w:rsid w:val="00C34EDA"/>
    <w:rsid w:val="00C34F16"/>
    <w:rsid w:val="00C3566B"/>
    <w:rsid w:val="00C35725"/>
    <w:rsid w:val="00C35B23"/>
    <w:rsid w:val="00C35D91"/>
    <w:rsid w:val="00C36050"/>
    <w:rsid w:val="00C360B6"/>
    <w:rsid w:val="00C361B0"/>
    <w:rsid w:val="00C361CF"/>
    <w:rsid w:val="00C36714"/>
    <w:rsid w:val="00C367B9"/>
    <w:rsid w:val="00C36910"/>
    <w:rsid w:val="00C369FF"/>
    <w:rsid w:val="00C36D92"/>
    <w:rsid w:val="00C36DAD"/>
    <w:rsid w:val="00C37050"/>
    <w:rsid w:val="00C376E1"/>
    <w:rsid w:val="00C37A82"/>
    <w:rsid w:val="00C37C30"/>
    <w:rsid w:val="00C37CA6"/>
    <w:rsid w:val="00C37CDF"/>
    <w:rsid w:val="00C37E56"/>
    <w:rsid w:val="00C37F85"/>
    <w:rsid w:val="00C37F8D"/>
    <w:rsid w:val="00C40162"/>
    <w:rsid w:val="00C4018E"/>
    <w:rsid w:val="00C40428"/>
    <w:rsid w:val="00C404D5"/>
    <w:rsid w:val="00C405A7"/>
    <w:rsid w:val="00C40B7D"/>
    <w:rsid w:val="00C40CD4"/>
    <w:rsid w:val="00C41057"/>
    <w:rsid w:val="00C411E2"/>
    <w:rsid w:val="00C41356"/>
    <w:rsid w:val="00C41E0C"/>
    <w:rsid w:val="00C41E8D"/>
    <w:rsid w:val="00C41EEC"/>
    <w:rsid w:val="00C42013"/>
    <w:rsid w:val="00C42130"/>
    <w:rsid w:val="00C423F0"/>
    <w:rsid w:val="00C426B8"/>
    <w:rsid w:val="00C42784"/>
    <w:rsid w:val="00C429E1"/>
    <w:rsid w:val="00C42E4F"/>
    <w:rsid w:val="00C42F52"/>
    <w:rsid w:val="00C439F0"/>
    <w:rsid w:val="00C43CE7"/>
    <w:rsid w:val="00C43F8F"/>
    <w:rsid w:val="00C44189"/>
    <w:rsid w:val="00C447FB"/>
    <w:rsid w:val="00C44F09"/>
    <w:rsid w:val="00C44F96"/>
    <w:rsid w:val="00C44FF2"/>
    <w:rsid w:val="00C45279"/>
    <w:rsid w:val="00C455FA"/>
    <w:rsid w:val="00C4587D"/>
    <w:rsid w:val="00C45C66"/>
    <w:rsid w:val="00C4663D"/>
    <w:rsid w:val="00C470AA"/>
    <w:rsid w:val="00C4712B"/>
    <w:rsid w:val="00C47ABA"/>
    <w:rsid w:val="00C47AE8"/>
    <w:rsid w:val="00C47B93"/>
    <w:rsid w:val="00C47B9B"/>
    <w:rsid w:val="00C47BDE"/>
    <w:rsid w:val="00C47CAC"/>
    <w:rsid w:val="00C47EC4"/>
    <w:rsid w:val="00C50596"/>
    <w:rsid w:val="00C50728"/>
    <w:rsid w:val="00C508B7"/>
    <w:rsid w:val="00C509D3"/>
    <w:rsid w:val="00C51696"/>
    <w:rsid w:val="00C517D1"/>
    <w:rsid w:val="00C5193F"/>
    <w:rsid w:val="00C51D11"/>
    <w:rsid w:val="00C51D30"/>
    <w:rsid w:val="00C51DBC"/>
    <w:rsid w:val="00C51F21"/>
    <w:rsid w:val="00C521CD"/>
    <w:rsid w:val="00C5257E"/>
    <w:rsid w:val="00C52741"/>
    <w:rsid w:val="00C52793"/>
    <w:rsid w:val="00C52808"/>
    <w:rsid w:val="00C5289F"/>
    <w:rsid w:val="00C52ED5"/>
    <w:rsid w:val="00C531B4"/>
    <w:rsid w:val="00C532F9"/>
    <w:rsid w:val="00C53389"/>
    <w:rsid w:val="00C53E22"/>
    <w:rsid w:val="00C53E5A"/>
    <w:rsid w:val="00C54C14"/>
    <w:rsid w:val="00C54C62"/>
    <w:rsid w:val="00C54CBD"/>
    <w:rsid w:val="00C54CDD"/>
    <w:rsid w:val="00C55429"/>
    <w:rsid w:val="00C556C6"/>
    <w:rsid w:val="00C556CD"/>
    <w:rsid w:val="00C5589B"/>
    <w:rsid w:val="00C55A58"/>
    <w:rsid w:val="00C55BA6"/>
    <w:rsid w:val="00C55E23"/>
    <w:rsid w:val="00C562FE"/>
    <w:rsid w:val="00C5638E"/>
    <w:rsid w:val="00C56665"/>
    <w:rsid w:val="00C56918"/>
    <w:rsid w:val="00C569CA"/>
    <w:rsid w:val="00C5733A"/>
    <w:rsid w:val="00C57C98"/>
    <w:rsid w:val="00C57CC6"/>
    <w:rsid w:val="00C57D43"/>
    <w:rsid w:val="00C601EB"/>
    <w:rsid w:val="00C602DB"/>
    <w:rsid w:val="00C60349"/>
    <w:rsid w:val="00C605AC"/>
    <w:rsid w:val="00C60708"/>
    <w:rsid w:val="00C60714"/>
    <w:rsid w:val="00C60776"/>
    <w:rsid w:val="00C607F4"/>
    <w:rsid w:val="00C60C4E"/>
    <w:rsid w:val="00C60EC1"/>
    <w:rsid w:val="00C60F68"/>
    <w:rsid w:val="00C61061"/>
    <w:rsid w:val="00C612E8"/>
    <w:rsid w:val="00C613E1"/>
    <w:rsid w:val="00C61686"/>
    <w:rsid w:val="00C61975"/>
    <w:rsid w:val="00C619CD"/>
    <w:rsid w:val="00C61B5A"/>
    <w:rsid w:val="00C61D30"/>
    <w:rsid w:val="00C61EA9"/>
    <w:rsid w:val="00C61EE5"/>
    <w:rsid w:val="00C61F7D"/>
    <w:rsid w:val="00C62003"/>
    <w:rsid w:val="00C62027"/>
    <w:rsid w:val="00C622EA"/>
    <w:rsid w:val="00C62700"/>
    <w:rsid w:val="00C62997"/>
    <w:rsid w:val="00C62A3E"/>
    <w:rsid w:val="00C62F1E"/>
    <w:rsid w:val="00C63152"/>
    <w:rsid w:val="00C633AB"/>
    <w:rsid w:val="00C6343A"/>
    <w:rsid w:val="00C636B0"/>
    <w:rsid w:val="00C63EA8"/>
    <w:rsid w:val="00C64004"/>
    <w:rsid w:val="00C64077"/>
    <w:rsid w:val="00C641C4"/>
    <w:rsid w:val="00C644CF"/>
    <w:rsid w:val="00C64849"/>
    <w:rsid w:val="00C649F4"/>
    <w:rsid w:val="00C64E37"/>
    <w:rsid w:val="00C65062"/>
    <w:rsid w:val="00C6560B"/>
    <w:rsid w:val="00C6560D"/>
    <w:rsid w:val="00C65965"/>
    <w:rsid w:val="00C65A91"/>
    <w:rsid w:val="00C65ADD"/>
    <w:rsid w:val="00C65D24"/>
    <w:rsid w:val="00C65E0D"/>
    <w:rsid w:val="00C65EE7"/>
    <w:rsid w:val="00C65EF1"/>
    <w:rsid w:val="00C65F58"/>
    <w:rsid w:val="00C661F7"/>
    <w:rsid w:val="00C66571"/>
    <w:rsid w:val="00C666DB"/>
    <w:rsid w:val="00C667F6"/>
    <w:rsid w:val="00C668BB"/>
    <w:rsid w:val="00C66C34"/>
    <w:rsid w:val="00C66C3F"/>
    <w:rsid w:val="00C67CCB"/>
    <w:rsid w:val="00C67F34"/>
    <w:rsid w:val="00C7013E"/>
    <w:rsid w:val="00C70366"/>
    <w:rsid w:val="00C7040D"/>
    <w:rsid w:val="00C70A22"/>
    <w:rsid w:val="00C70B8C"/>
    <w:rsid w:val="00C712F9"/>
    <w:rsid w:val="00C71327"/>
    <w:rsid w:val="00C71468"/>
    <w:rsid w:val="00C716BA"/>
    <w:rsid w:val="00C71875"/>
    <w:rsid w:val="00C723AF"/>
    <w:rsid w:val="00C723CA"/>
    <w:rsid w:val="00C7268F"/>
    <w:rsid w:val="00C72746"/>
    <w:rsid w:val="00C72EF5"/>
    <w:rsid w:val="00C72F3E"/>
    <w:rsid w:val="00C7322E"/>
    <w:rsid w:val="00C7330C"/>
    <w:rsid w:val="00C733ED"/>
    <w:rsid w:val="00C7357D"/>
    <w:rsid w:val="00C73BC2"/>
    <w:rsid w:val="00C73BF6"/>
    <w:rsid w:val="00C73C1B"/>
    <w:rsid w:val="00C73D61"/>
    <w:rsid w:val="00C74157"/>
    <w:rsid w:val="00C741F5"/>
    <w:rsid w:val="00C743A5"/>
    <w:rsid w:val="00C7448E"/>
    <w:rsid w:val="00C74859"/>
    <w:rsid w:val="00C748E2"/>
    <w:rsid w:val="00C74B2A"/>
    <w:rsid w:val="00C74F0B"/>
    <w:rsid w:val="00C75004"/>
    <w:rsid w:val="00C75154"/>
    <w:rsid w:val="00C751D8"/>
    <w:rsid w:val="00C755E8"/>
    <w:rsid w:val="00C75970"/>
    <w:rsid w:val="00C75AC4"/>
    <w:rsid w:val="00C75C9D"/>
    <w:rsid w:val="00C76952"/>
    <w:rsid w:val="00C769ED"/>
    <w:rsid w:val="00C76AE7"/>
    <w:rsid w:val="00C76ED3"/>
    <w:rsid w:val="00C7714D"/>
    <w:rsid w:val="00C77246"/>
    <w:rsid w:val="00C7731D"/>
    <w:rsid w:val="00C7799E"/>
    <w:rsid w:val="00C77D18"/>
    <w:rsid w:val="00C77F5E"/>
    <w:rsid w:val="00C80441"/>
    <w:rsid w:val="00C804AD"/>
    <w:rsid w:val="00C80547"/>
    <w:rsid w:val="00C805EA"/>
    <w:rsid w:val="00C807DA"/>
    <w:rsid w:val="00C808BE"/>
    <w:rsid w:val="00C80A0C"/>
    <w:rsid w:val="00C80A45"/>
    <w:rsid w:val="00C80DB5"/>
    <w:rsid w:val="00C818D2"/>
    <w:rsid w:val="00C8198E"/>
    <w:rsid w:val="00C819C2"/>
    <w:rsid w:val="00C81A28"/>
    <w:rsid w:val="00C81A8F"/>
    <w:rsid w:val="00C81B30"/>
    <w:rsid w:val="00C8220B"/>
    <w:rsid w:val="00C82387"/>
    <w:rsid w:val="00C823D0"/>
    <w:rsid w:val="00C828F7"/>
    <w:rsid w:val="00C82FE9"/>
    <w:rsid w:val="00C83012"/>
    <w:rsid w:val="00C831FC"/>
    <w:rsid w:val="00C835B2"/>
    <w:rsid w:val="00C8395C"/>
    <w:rsid w:val="00C83D50"/>
    <w:rsid w:val="00C83F29"/>
    <w:rsid w:val="00C83FC1"/>
    <w:rsid w:val="00C840E0"/>
    <w:rsid w:val="00C84231"/>
    <w:rsid w:val="00C847C8"/>
    <w:rsid w:val="00C84CD6"/>
    <w:rsid w:val="00C84D5A"/>
    <w:rsid w:val="00C85034"/>
    <w:rsid w:val="00C8513F"/>
    <w:rsid w:val="00C85147"/>
    <w:rsid w:val="00C8534D"/>
    <w:rsid w:val="00C8538F"/>
    <w:rsid w:val="00C85460"/>
    <w:rsid w:val="00C856CB"/>
    <w:rsid w:val="00C858F5"/>
    <w:rsid w:val="00C85B97"/>
    <w:rsid w:val="00C85F12"/>
    <w:rsid w:val="00C86006"/>
    <w:rsid w:val="00C86379"/>
    <w:rsid w:val="00C8638A"/>
    <w:rsid w:val="00C863A9"/>
    <w:rsid w:val="00C864DB"/>
    <w:rsid w:val="00C8669B"/>
    <w:rsid w:val="00C868DF"/>
    <w:rsid w:val="00C86974"/>
    <w:rsid w:val="00C86CA2"/>
    <w:rsid w:val="00C86DAC"/>
    <w:rsid w:val="00C870BA"/>
    <w:rsid w:val="00C872BC"/>
    <w:rsid w:val="00C872E0"/>
    <w:rsid w:val="00C8781D"/>
    <w:rsid w:val="00C878E9"/>
    <w:rsid w:val="00C87A95"/>
    <w:rsid w:val="00C87AF9"/>
    <w:rsid w:val="00C87C29"/>
    <w:rsid w:val="00C87D11"/>
    <w:rsid w:val="00C87DD4"/>
    <w:rsid w:val="00C901A9"/>
    <w:rsid w:val="00C9047A"/>
    <w:rsid w:val="00C905AC"/>
    <w:rsid w:val="00C9065E"/>
    <w:rsid w:val="00C90B43"/>
    <w:rsid w:val="00C90C65"/>
    <w:rsid w:val="00C90C82"/>
    <w:rsid w:val="00C90F7A"/>
    <w:rsid w:val="00C911EF"/>
    <w:rsid w:val="00C91207"/>
    <w:rsid w:val="00C9129A"/>
    <w:rsid w:val="00C913FE"/>
    <w:rsid w:val="00C915C3"/>
    <w:rsid w:val="00C91CFB"/>
    <w:rsid w:val="00C91D68"/>
    <w:rsid w:val="00C91E1D"/>
    <w:rsid w:val="00C91EE8"/>
    <w:rsid w:val="00C91FAC"/>
    <w:rsid w:val="00C9220C"/>
    <w:rsid w:val="00C922C5"/>
    <w:rsid w:val="00C92352"/>
    <w:rsid w:val="00C923B7"/>
    <w:rsid w:val="00C92534"/>
    <w:rsid w:val="00C92571"/>
    <w:rsid w:val="00C927AB"/>
    <w:rsid w:val="00C92C2A"/>
    <w:rsid w:val="00C92C4F"/>
    <w:rsid w:val="00C9318C"/>
    <w:rsid w:val="00C931FC"/>
    <w:rsid w:val="00C93297"/>
    <w:rsid w:val="00C932D9"/>
    <w:rsid w:val="00C93543"/>
    <w:rsid w:val="00C940BA"/>
    <w:rsid w:val="00C94279"/>
    <w:rsid w:val="00C945EC"/>
    <w:rsid w:val="00C946D3"/>
    <w:rsid w:val="00C949A1"/>
    <w:rsid w:val="00C94B58"/>
    <w:rsid w:val="00C94BBA"/>
    <w:rsid w:val="00C94C5A"/>
    <w:rsid w:val="00C94D8E"/>
    <w:rsid w:val="00C94E45"/>
    <w:rsid w:val="00C94E4C"/>
    <w:rsid w:val="00C95300"/>
    <w:rsid w:val="00C953F2"/>
    <w:rsid w:val="00C95548"/>
    <w:rsid w:val="00C955F6"/>
    <w:rsid w:val="00C95656"/>
    <w:rsid w:val="00C95730"/>
    <w:rsid w:val="00C95962"/>
    <w:rsid w:val="00C959AA"/>
    <w:rsid w:val="00C95B6A"/>
    <w:rsid w:val="00C95EC0"/>
    <w:rsid w:val="00C96040"/>
    <w:rsid w:val="00C9633F"/>
    <w:rsid w:val="00C963E1"/>
    <w:rsid w:val="00C965AD"/>
    <w:rsid w:val="00C96A24"/>
    <w:rsid w:val="00C96D37"/>
    <w:rsid w:val="00C96D71"/>
    <w:rsid w:val="00C96F89"/>
    <w:rsid w:val="00C96FE0"/>
    <w:rsid w:val="00C97070"/>
    <w:rsid w:val="00C9730E"/>
    <w:rsid w:val="00C9730F"/>
    <w:rsid w:val="00C97572"/>
    <w:rsid w:val="00C97671"/>
    <w:rsid w:val="00C9785E"/>
    <w:rsid w:val="00C97A5B"/>
    <w:rsid w:val="00C97AF1"/>
    <w:rsid w:val="00C97BC8"/>
    <w:rsid w:val="00C97D77"/>
    <w:rsid w:val="00CA0069"/>
    <w:rsid w:val="00CA009E"/>
    <w:rsid w:val="00CA00F7"/>
    <w:rsid w:val="00CA09AA"/>
    <w:rsid w:val="00CA0A1C"/>
    <w:rsid w:val="00CA0A4F"/>
    <w:rsid w:val="00CA0EF4"/>
    <w:rsid w:val="00CA0FCC"/>
    <w:rsid w:val="00CA10AC"/>
    <w:rsid w:val="00CA10DB"/>
    <w:rsid w:val="00CA114D"/>
    <w:rsid w:val="00CA1225"/>
    <w:rsid w:val="00CA15E1"/>
    <w:rsid w:val="00CA18D2"/>
    <w:rsid w:val="00CA1A29"/>
    <w:rsid w:val="00CA1BFD"/>
    <w:rsid w:val="00CA221E"/>
    <w:rsid w:val="00CA22F8"/>
    <w:rsid w:val="00CA2480"/>
    <w:rsid w:val="00CA2522"/>
    <w:rsid w:val="00CA267C"/>
    <w:rsid w:val="00CA27C7"/>
    <w:rsid w:val="00CA2919"/>
    <w:rsid w:val="00CA2C56"/>
    <w:rsid w:val="00CA2D96"/>
    <w:rsid w:val="00CA2ED2"/>
    <w:rsid w:val="00CA303B"/>
    <w:rsid w:val="00CA30CA"/>
    <w:rsid w:val="00CA381C"/>
    <w:rsid w:val="00CA4181"/>
    <w:rsid w:val="00CA41D8"/>
    <w:rsid w:val="00CA4572"/>
    <w:rsid w:val="00CA49C0"/>
    <w:rsid w:val="00CA4A24"/>
    <w:rsid w:val="00CA4A3F"/>
    <w:rsid w:val="00CA4C14"/>
    <w:rsid w:val="00CA4D79"/>
    <w:rsid w:val="00CA4E07"/>
    <w:rsid w:val="00CA4F58"/>
    <w:rsid w:val="00CA4FC2"/>
    <w:rsid w:val="00CA51A0"/>
    <w:rsid w:val="00CA555B"/>
    <w:rsid w:val="00CA5623"/>
    <w:rsid w:val="00CA56EF"/>
    <w:rsid w:val="00CA58A1"/>
    <w:rsid w:val="00CA5DA3"/>
    <w:rsid w:val="00CA5F86"/>
    <w:rsid w:val="00CA6156"/>
    <w:rsid w:val="00CA6164"/>
    <w:rsid w:val="00CA6838"/>
    <w:rsid w:val="00CA6BDF"/>
    <w:rsid w:val="00CA7239"/>
    <w:rsid w:val="00CA74EC"/>
    <w:rsid w:val="00CA7644"/>
    <w:rsid w:val="00CA7A74"/>
    <w:rsid w:val="00CA7B40"/>
    <w:rsid w:val="00CA7E66"/>
    <w:rsid w:val="00CB00AB"/>
    <w:rsid w:val="00CB010F"/>
    <w:rsid w:val="00CB01BC"/>
    <w:rsid w:val="00CB01D0"/>
    <w:rsid w:val="00CB03CF"/>
    <w:rsid w:val="00CB047F"/>
    <w:rsid w:val="00CB04F4"/>
    <w:rsid w:val="00CB11BD"/>
    <w:rsid w:val="00CB1368"/>
    <w:rsid w:val="00CB1509"/>
    <w:rsid w:val="00CB167F"/>
    <w:rsid w:val="00CB1720"/>
    <w:rsid w:val="00CB1C10"/>
    <w:rsid w:val="00CB1EB3"/>
    <w:rsid w:val="00CB1F2A"/>
    <w:rsid w:val="00CB2674"/>
    <w:rsid w:val="00CB26CB"/>
    <w:rsid w:val="00CB299C"/>
    <w:rsid w:val="00CB29AE"/>
    <w:rsid w:val="00CB2BBA"/>
    <w:rsid w:val="00CB3226"/>
    <w:rsid w:val="00CB3296"/>
    <w:rsid w:val="00CB35ED"/>
    <w:rsid w:val="00CB360A"/>
    <w:rsid w:val="00CB399F"/>
    <w:rsid w:val="00CB39EB"/>
    <w:rsid w:val="00CB3A11"/>
    <w:rsid w:val="00CB3B81"/>
    <w:rsid w:val="00CB3D76"/>
    <w:rsid w:val="00CB3E0E"/>
    <w:rsid w:val="00CB41E7"/>
    <w:rsid w:val="00CB46FD"/>
    <w:rsid w:val="00CB47A5"/>
    <w:rsid w:val="00CB480A"/>
    <w:rsid w:val="00CB49C7"/>
    <w:rsid w:val="00CB4EA0"/>
    <w:rsid w:val="00CB4FA5"/>
    <w:rsid w:val="00CB5008"/>
    <w:rsid w:val="00CB5245"/>
    <w:rsid w:val="00CB58DD"/>
    <w:rsid w:val="00CB5A0E"/>
    <w:rsid w:val="00CB5DC5"/>
    <w:rsid w:val="00CB6343"/>
    <w:rsid w:val="00CB6517"/>
    <w:rsid w:val="00CB668B"/>
    <w:rsid w:val="00CB66BF"/>
    <w:rsid w:val="00CB67DB"/>
    <w:rsid w:val="00CB6B61"/>
    <w:rsid w:val="00CB6F41"/>
    <w:rsid w:val="00CB7037"/>
    <w:rsid w:val="00CB7606"/>
    <w:rsid w:val="00CB7648"/>
    <w:rsid w:val="00CB77D4"/>
    <w:rsid w:val="00CB783C"/>
    <w:rsid w:val="00CB79A4"/>
    <w:rsid w:val="00CB7B2E"/>
    <w:rsid w:val="00CB7B6B"/>
    <w:rsid w:val="00CB7EAF"/>
    <w:rsid w:val="00CB7F5F"/>
    <w:rsid w:val="00CB7F6D"/>
    <w:rsid w:val="00CB7FA6"/>
    <w:rsid w:val="00CB7FAB"/>
    <w:rsid w:val="00CC00B7"/>
    <w:rsid w:val="00CC0282"/>
    <w:rsid w:val="00CC0304"/>
    <w:rsid w:val="00CC034B"/>
    <w:rsid w:val="00CC07B6"/>
    <w:rsid w:val="00CC07BA"/>
    <w:rsid w:val="00CC099A"/>
    <w:rsid w:val="00CC0AA7"/>
    <w:rsid w:val="00CC0E56"/>
    <w:rsid w:val="00CC0F24"/>
    <w:rsid w:val="00CC1005"/>
    <w:rsid w:val="00CC1342"/>
    <w:rsid w:val="00CC153E"/>
    <w:rsid w:val="00CC1555"/>
    <w:rsid w:val="00CC172A"/>
    <w:rsid w:val="00CC1A18"/>
    <w:rsid w:val="00CC1B50"/>
    <w:rsid w:val="00CC1CF9"/>
    <w:rsid w:val="00CC1D2E"/>
    <w:rsid w:val="00CC1E3E"/>
    <w:rsid w:val="00CC1E40"/>
    <w:rsid w:val="00CC21A6"/>
    <w:rsid w:val="00CC23BE"/>
    <w:rsid w:val="00CC2603"/>
    <w:rsid w:val="00CC27F5"/>
    <w:rsid w:val="00CC2A2C"/>
    <w:rsid w:val="00CC2B45"/>
    <w:rsid w:val="00CC2D18"/>
    <w:rsid w:val="00CC2D68"/>
    <w:rsid w:val="00CC2EFE"/>
    <w:rsid w:val="00CC2F80"/>
    <w:rsid w:val="00CC319D"/>
    <w:rsid w:val="00CC32B0"/>
    <w:rsid w:val="00CC33CB"/>
    <w:rsid w:val="00CC3634"/>
    <w:rsid w:val="00CC37DA"/>
    <w:rsid w:val="00CC38B5"/>
    <w:rsid w:val="00CC3C6C"/>
    <w:rsid w:val="00CC3D5F"/>
    <w:rsid w:val="00CC3D8D"/>
    <w:rsid w:val="00CC3E8C"/>
    <w:rsid w:val="00CC400F"/>
    <w:rsid w:val="00CC4088"/>
    <w:rsid w:val="00CC4212"/>
    <w:rsid w:val="00CC4365"/>
    <w:rsid w:val="00CC4421"/>
    <w:rsid w:val="00CC4B30"/>
    <w:rsid w:val="00CC4C5E"/>
    <w:rsid w:val="00CC4CD7"/>
    <w:rsid w:val="00CC4EB8"/>
    <w:rsid w:val="00CC4EF6"/>
    <w:rsid w:val="00CC4F58"/>
    <w:rsid w:val="00CC5189"/>
    <w:rsid w:val="00CC54B8"/>
    <w:rsid w:val="00CC5587"/>
    <w:rsid w:val="00CC57AE"/>
    <w:rsid w:val="00CC5915"/>
    <w:rsid w:val="00CC5B5A"/>
    <w:rsid w:val="00CC5CFE"/>
    <w:rsid w:val="00CC606C"/>
    <w:rsid w:val="00CC61B1"/>
    <w:rsid w:val="00CC620F"/>
    <w:rsid w:val="00CC63CC"/>
    <w:rsid w:val="00CC652C"/>
    <w:rsid w:val="00CC663E"/>
    <w:rsid w:val="00CC728B"/>
    <w:rsid w:val="00CC7356"/>
    <w:rsid w:val="00CC73E3"/>
    <w:rsid w:val="00CC74D5"/>
    <w:rsid w:val="00CC757A"/>
    <w:rsid w:val="00CC7A6D"/>
    <w:rsid w:val="00CC7BCF"/>
    <w:rsid w:val="00CC7DF5"/>
    <w:rsid w:val="00CC7E73"/>
    <w:rsid w:val="00CD04B6"/>
    <w:rsid w:val="00CD04F4"/>
    <w:rsid w:val="00CD053A"/>
    <w:rsid w:val="00CD073B"/>
    <w:rsid w:val="00CD0740"/>
    <w:rsid w:val="00CD0768"/>
    <w:rsid w:val="00CD087E"/>
    <w:rsid w:val="00CD0B87"/>
    <w:rsid w:val="00CD14CB"/>
    <w:rsid w:val="00CD179D"/>
    <w:rsid w:val="00CD196B"/>
    <w:rsid w:val="00CD1CD4"/>
    <w:rsid w:val="00CD1D10"/>
    <w:rsid w:val="00CD1D6E"/>
    <w:rsid w:val="00CD1E74"/>
    <w:rsid w:val="00CD1F7E"/>
    <w:rsid w:val="00CD232F"/>
    <w:rsid w:val="00CD2585"/>
    <w:rsid w:val="00CD27F1"/>
    <w:rsid w:val="00CD283A"/>
    <w:rsid w:val="00CD309B"/>
    <w:rsid w:val="00CD3122"/>
    <w:rsid w:val="00CD320F"/>
    <w:rsid w:val="00CD325D"/>
    <w:rsid w:val="00CD3372"/>
    <w:rsid w:val="00CD33D1"/>
    <w:rsid w:val="00CD3421"/>
    <w:rsid w:val="00CD3534"/>
    <w:rsid w:val="00CD383C"/>
    <w:rsid w:val="00CD398E"/>
    <w:rsid w:val="00CD3B95"/>
    <w:rsid w:val="00CD3C3B"/>
    <w:rsid w:val="00CD3C81"/>
    <w:rsid w:val="00CD3D0C"/>
    <w:rsid w:val="00CD3D4B"/>
    <w:rsid w:val="00CD3F09"/>
    <w:rsid w:val="00CD3FAF"/>
    <w:rsid w:val="00CD43CD"/>
    <w:rsid w:val="00CD454E"/>
    <w:rsid w:val="00CD492B"/>
    <w:rsid w:val="00CD513B"/>
    <w:rsid w:val="00CD56A6"/>
    <w:rsid w:val="00CD5768"/>
    <w:rsid w:val="00CD5907"/>
    <w:rsid w:val="00CD5ADA"/>
    <w:rsid w:val="00CD5C02"/>
    <w:rsid w:val="00CD5F80"/>
    <w:rsid w:val="00CD61E3"/>
    <w:rsid w:val="00CD64A6"/>
    <w:rsid w:val="00CD6522"/>
    <w:rsid w:val="00CD6823"/>
    <w:rsid w:val="00CD6857"/>
    <w:rsid w:val="00CD68EA"/>
    <w:rsid w:val="00CD6945"/>
    <w:rsid w:val="00CD6D63"/>
    <w:rsid w:val="00CD6E0B"/>
    <w:rsid w:val="00CD707E"/>
    <w:rsid w:val="00CD70DB"/>
    <w:rsid w:val="00CD711C"/>
    <w:rsid w:val="00CD787F"/>
    <w:rsid w:val="00CD79CA"/>
    <w:rsid w:val="00CD7A86"/>
    <w:rsid w:val="00CE025E"/>
    <w:rsid w:val="00CE030D"/>
    <w:rsid w:val="00CE03B6"/>
    <w:rsid w:val="00CE05F2"/>
    <w:rsid w:val="00CE08DC"/>
    <w:rsid w:val="00CE09A4"/>
    <w:rsid w:val="00CE0CBF"/>
    <w:rsid w:val="00CE0EE8"/>
    <w:rsid w:val="00CE0F12"/>
    <w:rsid w:val="00CE112E"/>
    <w:rsid w:val="00CE1225"/>
    <w:rsid w:val="00CE132D"/>
    <w:rsid w:val="00CE134C"/>
    <w:rsid w:val="00CE143E"/>
    <w:rsid w:val="00CE1483"/>
    <w:rsid w:val="00CE14A0"/>
    <w:rsid w:val="00CE19F2"/>
    <w:rsid w:val="00CE2445"/>
    <w:rsid w:val="00CE253D"/>
    <w:rsid w:val="00CE2858"/>
    <w:rsid w:val="00CE2F2B"/>
    <w:rsid w:val="00CE3164"/>
    <w:rsid w:val="00CE3180"/>
    <w:rsid w:val="00CE3257"/>
    <w:rsid w:val="00CE38AA"/>
    <w:rsid w:val="00CE3C87"/>
    <w:rsid w:val="00CE3CDC"/>
    <w:rsid w:val="00CE3D16"/>
    <w:rsid w:val="00CE3D41"/>
    <w:rsid w:val="00CE3FBA"/>
    <w:rsid w:val="00CE45B4"/>
    <w:rsid w:val="00CE517F"/>
    <w:rsid w:val="00CE5386"/>
    <w:rsid w:val="00CE53A7"/>
    <w:rsid w:val="00CE5854"/>
    <w:rsid w:val="00CE5E50"/>
    <w:rsid w:val="00CE630B"/>
    <w:rsid w:val="00CE6987"/>
    <w:rsid w:val="00CE69F3"/>
    <w:rsid w:val="00CE6AD5"/>
    <w:rsid w:val="00CE6E24"/>
    <w:rsid w:val="00CE6FFB"/>
    <w:rsid w:val="00CE70BF"/>
    <w:rsid w:val="00CE7392"/>
    <w:rsid w:val="00CE76BD"/>
    <w:rsid w:val="00CE781A"/>
    <w:rsid w:val="00CE7BFD"/>
    <w:rsid w:val="00CE7E91"/>
    <w:rsid w:val="00CE7F1B"/>
    <w:rsid w:val="00CF0105"/>
    <w:rsid w:val="00CF0131"/>
    <w:rsid w:val="00CF02AC"/>
    <w:rsid w:val="00CF03EA"/>
    <w:rsid w:val="00CF057C"/>
    <w:rsid w:val="00CF06E6"/>
    <w:rsid w:val="00CF0878"/>
    <w:rsid w:val="00CF08B8"/>
    <w:rsid w:val="00CF0CD7"/>
    <w:rsid w:val="00CF0DD9"/>
    <w:rsid w:val="00CF0E96"/>
    <w:rsid w:val="00CF1497"/>
    <w:rsid w:val="00CF163C"/>
    <w:rsid w:val="00CF18AB"/>
    <w:rsid w:val="00CF1AA6"/>
    <w:rsid w:val="00CF1C27"/>
    <w:rsid w:val="00CF1EF6"/>
    <w:rsid w:val="00CF1F70"/>
    <w:rsid w:val="00CF20C8"/>
    <w:rsid w:val="00CF23EB"/>
    <w:rsid w:val="00CF2639"/>
    <w:rsid w:val="00CF2971"/>
    <w:rsid w:val="00CF2A06"/>
    <w:rsid w:val="00CF2AFD"/>
    <w:rsid w:val="00CF2CDD"/>
    <w:rsid w:val="00CF2EF5"/>
    <w:rsid w:val="00CF2FBF"/>
    <w:rsid w:val="00CF33BA"/>
    <w:rsid w:val="00CF3672"/>
    <w:rsid w:val="00CF3ADB"/>
    <w:rsid w:val="00CF3E0C"/>
    <w:rsid w:val="00CF3E2B"/>
    <w:rsid w:val="00CF3F01"/>
    <w:rsid w:val="00CF4050"/>
    <w:rsid w:val="00CF412D"/>
    <w:rsid w:val="00CF41AE"/>
    <w:rsid w:val="00CF41EC"/>
    <w:rsid w:val="00CF495B"/>
    <w:rsid w:val="00CF4B3B"/>
    <w:rsid w:val="00CF4F02"/>
    <w:rsid w:val="00CF4F88"/>
    <w:rsid w:val="00CF5251"/>
    <w:rsid w:val="00CF5D40"/>
    <w:rsid w:val="00CF5DA7"/>
    <w:rsid w:val="00CF5EE9"/>
    <w:rsid w:val="00CF61A3"/>
    <w:rsid w:val="00CF6265"/>
    <w:rsid w:val="00CF6622"/>
    <w:rsid w:val="00CF6650"/>
    <w:rsid w:val="00CF66DE"/>
    <w:rsid w:val="00CF6848"/>
    <w:rsid w:val="00CF690F"/>
    <w:rsid w:val="00CF6AF3"/>
    <w:rsid w:val="00CF6B46"/>
    <w:rsid w:val="00CF6C9A"/>
    <w:rsid w:val="00CF72C8"/>
    <w:rsid w:val="00CF74F6"/>
    <w:rsid w:val="00CF76AE"/>
    <w:rsid w:val="00CF76E0"/>
    <w:rsid w:val="00CF7896"/>
    <w:rsid w:val="00CF7A2C"/>
    <w:rsid w:val="00CF7CCF"/>
    <w:rsid w:val="00CF7D8D"/>
    <w:rsid w:val="00D0033A"/>
    <w:rsid w:val="00D00522"/>
    <w:rsid w:val="00D006CE"/>
    <w:rsid w:val="00D00AC3"/>
    <w:rsid w:val="00D00B22"/>
    <w:rsid w:val="00D00DB2"/>
    <w:rsid w:val="00D00FCA"/>
    <w:rsid w:val="00D011AC"/>
    <w:rsid w:val="00D01752"/>
    <w:rsid w:val="00D017EE"/>
    <w:rsid w:val="00D01C73"/>
    <w:rsid w:val="00D01CF2"/>
    <w:rsid w:val="00D01CF7"/>
    <w:rsid w:val="00D01D9C"/>
    <w:rsid w:val="00D02264"/>
    <w:rsid w:val="00D02369"/>
    <w:rsid w:val="00D024C7"/>
    <w:rsid w:val="00D02683"/>
    <w:rsid w:val="00D02863"/>
    <w:rsid w:val="00D02AF1"/>
    <w:rsid w:val="00D02AFC"/>
    <w:rsid w:val="00D02B7B"/>
    <w:rsid w:val="00D02C36"/>
    <w:rsid w:val="00D02E17"/>
    <w:rsid w:val="00D02F2F"/>
    <w:rsid w:val="00D0314A"/>
    <w:rsid w:val="00D0321D"/>
    <w:rsid w:val="00D03610"/>
    <w:rsid w:val="00D0361B"/>
    <w:rsid w:val="00D040A3"/>
    <w:rsid w:val="00D04621"/>
    <w:rsid w:val="00D04904"/>
    <w:rsid w:val="00D04A63"/>
    <w:rsid w:val="00D04ED6"/>
    <w:rsid w:val="00D04FC8"/>
    <w:rsid w:val="00D050BA"/>
    <w:rsid w:val="00D05647"/>
    <w:rsid w:val="00D057E7"/>
    <w:rsid w:val="00D0587D"/>
    <w:rsid w:val="00D05B47"/>
    <w:rsid w:val="00D05F62"/>
    <w:rsid w:val="00D05FD4"/>
    <w:rsid w:val="00D06088"/>
    <w:rsid w:val="00D0675C"/>
    <w:rsid w:val="00D06800"/>
    <w:rsid w:val="00D06B22"/>
    <w:rsid w:val="00D06C1B"/>
    <w:rsid w:val="00D06DED"/>
    <w:rsid w:val="00D06EEE"/>
    <w:rsid w:val="00D070AD"/>
    <w:rsid w:val="00D0730A"/>
    <w:rsid w:val="00D073D1"/>
    <w:rsid w:val="00D078A7"/>
    <w:rsid w:val="00D078A9"/>
    <w:rsid w:val="00D078C9"/>
    <w:rsid w:val="00D07D73"/>
    <w:rsid w:val="00D07DCA"/>
    <w:rsid w:val="00D07E5F"/>
    <w:rsid w:val="00D07E9D"/>
    <w:rsid w:val="00D1023A"/>
    <w:rsid w:val="00D10531"/>
    <w:rsid w:val="00D106EE"/>
    <w:rsid w:val="00D1093D"/>
    <w:rsid w:val="00D10A74"/>
    <w:rsid w:val="00D10B68"/>
    <w:rsid w:val="00D10D19"/>
    <w:rsid w:val="00D10D83"/>
    <w:rsid w:val="00D10F92"/>
    <w:rsid w:val="00D1121C"/>
    <w:rsid w:val="00D113AD"/>
    <w:rsid w:val="00D11672"/>
    <w:rsid w:val="00D11873"/>
    <w:rsid w:val="00D118F6"/>
    <w:rsid w:val="00D11B1A"/>
    <w:rsid w:val="00D11BF7"/>
    <w:rsid w:val="00D11FAE"/>
    <w:rsid w:val="00D12371"/>
    <w:rsid w:val="00D12440"/>
    <w:rsid w:val="00D1249E"/>
    <w:rsid w:val="00D126E6"/>
    <w:rsid w:val="00D126F8"/>
    <w:rsid w:val="00D128F5"/>
    <w:rsid w:val="00D12B75"/>
    <w:rsid w:val="00D12CB4"/>
    <w:rsid w:val="00D1303E"/>
    <w:rsid w:val="00D132F2"/>
    <w:rsid w:val="00D133A1"/>
    <w:rsid w:val="00D13451"/>
    <w:rsid w:val="00D1345C"/>
    <w:rsid w:val="00D13820"/>
    <w:rsid w:val="00D13880"/>
    <w:rsid w:val="00D13BBC"/>
    <w:rsid w:val="00D13F9F"/>
    <w:rsid w:val="00D1404F"/>
    <w:rsid w:val="00D14204"/>
    <w:rsid w:val="00D14854"/>
    <w:rsid w:val="00D150C5"/>
    <w:rsid w:val="00D1552A"/>
    <w:rsid w:val="00D156D3"/>
    <w:rsid w:val="00D15D9D"/>
    <w:rsid w:val="00D1624D"/>
    <w:rsid w:val="00D16632"/>
    <w:rsid w:val="00D1719C"/>
    <w:rsid w:val="00D17550"/>
    <w:rsid w:val="00D17769"/>
    <w:rsid w:val="00D17780"/>
    <w:rsid w:val="00D17869"/>
    <w:rsid w:val="00D1792B"/>
    <w:rsid w:val="00D17F37"/>
    <w:rsid w:val="00D200A4"/>
    <w:rsid w:val="00D202D3"/>
    <w:rsid w:val="00D20438"/>
    <w:rsid w:val="00D205D2"/>
    <w:rsid w:val="00D212A2"/>
    <w:rsid w:val="00D213A6"/>
    <w:rsid w:val="00D2166C"/>
    <w:rsid w:val="00D2171B"/>
    <w:rsid w:val="00D2178A"/>
    <w:rsid w:val="00D217CE"/>
    <w:rsid w:val="00D21A77"/>
    <w:rsid w:val="00D21E67"/>
    <w:rsid w:val="00D21FCB"/>
    <w:rsid w:val="00D22148"/>
    <w:rsid w:val="00D22406"/>
    <w:rsid w:val="00D22440"/>
    <w:rsid w:val="00D229A3"/>
    <w:rsid w:val="00D22A24"/>
    <w:rsid w:val="00D22D40"/>
    <w:rsid w:val="00D232E5"/>
    <w:rsid w:val="00D2348D"/>
    <w:rsid w:val="00D23556"/>
    <w:rsid w:val="00D2384F"/>
    <w:rsid w:val="00D239AD"/>
    <w:rsid w:val="00D239F9"/>
    <w:rsid w:val="00D23A1F"/>
    <w:rsid w:val="00D23A2F"/>
    <w:rsid w:val="00D23A4B"/>
    <w:rsid w:val="00D23B89"/>
    <w:rsid w:val="00D23CE2"/>
    <w:rsid w:val="00D244D5"/>
    <w:rsid w:val="00D245CE"/>
    <w:rsid w:val="00D248B7"/>
    <w:rsid w:val="00D24B22"/>
    <w:rsid w:val="00D24D04"/>
    <w:rsid w:val="00D2560F"/>
    <w:rsid w:val="00D256CC"/>
    <w:rsid w:val="00D25866"/>
    <w:rsid w:val="00D258DF"/>
    <w:rsid w:val="00D25A61"/>
    <w:rsid w:val="00D25E03"/>
    <w:rsid w:val="00D261FB"/>
    <w:rsid w:val="00D26283"/>
    <w:rsid w:val="00D263B5"/>
    <w:rsid w:val="00D26586"/>
    <w:rsid w:val="00D2664C"/>
    <w:rsid w:val="00D2670D"/>
    <w:rsid w:val="00D26B2E"/>
    <w:rsid w:val="00D26C47"/>
    <w:rsid w:val="00D26D72"/>
    <w:rsid w:val="00D26DBE"/>
    <w:rsid w:val="00D2717C"/>
    <w:rsid w:val="00D274BE"/>
    <w:rsid w:val="00D2771A"/>
    <w:rsid w:val="00D2781D"/>
    <w:rsid w:val="00D27AAD"/>
    <w:rsid w:val="00D27EBE"/>
    <w:rsid w:val="00D27F01"/>
    <w:rsid w:val="00D3013B"/>
    <w:rsid w:val="00D301F6"/>
    <w:rsid w:val="00D30373"/>
    <w:rsid w:val="00D30707"/>
    <w:rsid w:val="00D309B2"/>
    <w:rsid w:val="00D309D3"/>
    <w:rsid w:val="00D30C46"/>
    <w:rsid w:val="00D30F8D"/>
    <w:rsid w:val="00D30FC7"/>
    <w:rsid w:val="00D311EC"/>
    <w:rsid w:val="00D31521"/>
    <w:rsid w:val="00D31825"/>
    <w:rsid w:val="00D31B9F"/>
    <w:rsid w:val="00D31BEA"/>
    <w:rsid w:val="00D32088"/>
    <w:rsid w:val="00D322CF"/>
    <w:rsid w:val="00D330A1"/>
    <w:rsid w:val="00D3316C"/>
    <w:rsid w:val="00D33313"/>
    <w:rsid w:val="00D33379"/>
    <w:rsid w:val="00D333D7"/>
    <w:rsid w:val="00D33410"/>
    <w:rsid w:val="00D33418"/>
    <w:rsid w:val="00D33458"/>
    <w:rsid w:val="00D3372F"/>
    <w:rsid w:val="00D33A9A"/>
    <w:rsid w:val="00D33AFC"/>
    <w:rsid w:val="00D33C0E"/>
    <w:rsid w:val="00D33C1D"/>
    <w:rsid w:val="00D33C2E"/>
    <w:rsid w:val="00D33C9F"/>
    <w:rsid w:val="00D3410B"/>
    <w:rsid w:val="00D344C9"/>
    <w:rsid w:val="00D34965"/>
    <w:rsid w:val="00D35220"/>
    <w:rsid w:val="00D35226"/>
    <w:rsid w:val="00D358B2"/>
    <w:rsid w:val="00D359BB"/>
    <w:rsid w:val="00D35B05"/>
    <w:rsid w:val="00D35DB2"/>
    <w:rsid w:val="00D35E46"/>
    <w:rsid w:val="00D3609F"/>
    <w:rsid w:val="00D3610A"/>
    <w:rsid w:val="00D36465"/>
    <w:rsid w:val="00D366C8"/>
    <w:rsid w:val="00D368C6"/>
    <w:rsid w:val="00D369DF"/>
    <w:rsid w:val="00D36C8E"/>
    <w:rsid w:val="00D36D5A"/>
    <w:rsid w:val="00D37135"/>
    <w:rsid w:val="00D373C6"/>
    <w:rsid w:val="00D3747E"/>
    <w:rsid w:val="00D378F8"/>
    <w:rsid w:val="00D3797B"/>
    <w:rsid w:val="00D37A26"/>
    <w:rsid w:val="00D37C2D"/>
    <w:rsid w:val="00D37F6A"/>
    <w:rsid w:val="00D37F8F"/>
    <w:rsid w:val="00D40109"/>
    <w:rsid w:val="00D40250"/>
    <w:rsid w:val="00D402CA"/>
    <w:rsid w:val="00D40429"/>
    <w:rsid w:val="00D404CE"/>
    <w:rsid w:val="00D40A13"/>
    <w:rsid w:val="00D40A5C"/>
    <w:rsid w:val="00D40D79"/>
    <w:rsid w:val="00D40E25"/>
    <w:rsid w:val="00D40E78"/>
    <w:rsid w:val="00D40F5C"/>
    <w:rsid w:val="00D41009"/>
    <w:rsid w:val="00D4111A"/>
    <w:rsid w:val="00D41901"/>
    <w:rsid w:val="00D4197A"/>
    <w:rsid w:val="00D41AA2"/>
    <w:rsid w:val="00D41CD0"/>
    <w:rsid w:val="00D421D9"/>
    <w:rsid w:val="00D42223"/>
    <w:rsid w:val="00D422E4"/>
    <w:rsid w:val="00D424E7"/>
    <w:rsid w:val="00D426FB"/>
    <w:rsid w:val="00D42872"/>
    <w:rsid w:val="00D42A8F"/>
    <w:rsid w:val="00D42B03"/>
    <w:rsid w:val="00D42B71"/>
    <w:rsid w:val="00D42D02"/>
    <w:rsid w:val="00D42D47"/>
    <w:rsid w:val="00D42D5D"/>
    <w:rsid w:val="00D42DC4"/>
    <w:rsid w:val="00D43888"/>
    <w:rsid w:val="00D43B93"/>
    <w:rsid w:val="00D4429F"/>
    <w:rsid w:val="00D44A5C"/>
    <w:rsid w:val="00D44B5A"/>
    <w:rsid w:val="00D44FDF"/>
    <w:rsid w:val="00D45121"/>
    <w:rsid w:val="00D45819"/>
    <w:rsid w:val="00D459CE"/>
    <w:rsid w:val="00D45AB6"/>
    <w:rsid w:val="00D45B68"/>
    <w:rsid w:val="00D45BE6"/>
    <w:rsid w:val="00D45C3C"/>
    <w:rsid w:val="00D45DF8"/>
    <w:rsid w:val="00D463C7"/>
    <w:rsid w:val="00D466B5"/>
    <w:rsid w:val="00D466E5"/>
    <w:rsid w:val="00D46718"/>
    <w:rsid w:val="00D46786"/>
    <w:rsid w:val="00D467C7"/>
    <w:rsid w:val="00D46848"/>
    <w:rsid w:val="00D4688E"/>
    <w:rsid w:val="00D46DAE"/>
    <w:rsid w:val="00D46E12"/>
    <w:rsid w:val="00D46E65"/>
    <w:rsid w:val="00D46F00"/>
    <w:rsid w:val="00D46F2D"/>
    <w:rsid w:val="00D471EF"/>
    <w:rsid w:val="00D472E5"/>
    <w:rsid w:val="00D475CC"/>
    <w:rsid w:val="00D4766F"/>
    <w:rsid w:val="00D477E2"/>
    <w:rsid w:val="00D4785C"/>
    <w:rsid w:val="00D47A34"/>
    <w:rsid w:val="00D47D33"/>
    <w:rsid w:val="00D47F1A"/>
    <w:rsid w:val="00D502B3"/>
    <w:rsid w:val="00D503F4"/>
    <w:rsid w:val="00D5044A"/>
    <w:rsid w:val="00D505CF"/>
    <w:rsid w:val="00D50772"/>
    <w:rsid w:val="00D50C82"/>
    <w:rsid w:val="00D50C96"/>
    <w:rsid w:val="00D50CF3"/>
    <w:rsid w:val="00D50F95"/>
    <w:rsid w:val="00D5102A"/>
    <w:rsid w:val="00D51225"/>
    <w:rsid w:val="00D512D1"/>
    <w:rsid w:val="00D513F0"/>
    <w:rsid w:val="00D5140F"/>
    <w:rsid w:val="00D5144F"/>
    <w:rsid w:val="00D51565"/>
    <w:rsid w:val="00D51AAF"/>
    <w:rsid w:val="00D51F84"/>
    <w:rsid w:val="00D5205C"/>
    <w:rsid w:val="00D52200"/>
    <w:rsid w:val="00D5221D"/>
    <w:rsid w:val="00D52283"/>
    <w:rsid w:val="00D52400"/>
    <w:rsid w:val="00D527A2"/>
    <w:rsid w:val="00D528B7"/>
    <w:rsid w:val="00D529E5"/>
    <w:rsid w:val="00D52A9A"/>
    <w:rsid w:val="00D52E1D"/>
    <w:rsid w:val="00D52F01"/>
    <w:rsid w:val="00D534E4"/>
    <w:rsid w:val="00D53621"/>
    <w:rsid w:val="00D53768"/>
    <w:rsid w:val="00D537B0"/>
    <w:rsid w:val="00D537D8"/>
    <w:rsid w:val="00D53FDD"/>
    <w:rsid w:val="00D5419B"/>
    <w:rsid w:val="00D54370"/>
    <w:rsid w:val="00D5438E"/>
    <w:rsid w:val="00D545BB"/>
    <w:rsid w:val="00D54C59"/>
    <w:rsid w:val="00D54CA0"/>
    <w:rsid w:val="00D54D88"/>
    <w:rsid w:val="00D550ED"/>
    <w:rsid w:val="00D551C3"/>
    <w:rsid w:val="00D5521C"/>
    <w:rsid w:val="00D554E6"/>
    <w:rsid w:val="00D556FB"/>
    <w:rsid w:val="00D55723"/>
    <w:rsid w:val="00D557D4"/>
    <w:rsid w:val="00D55B68"/>
    <w:rsid w:val="00D55BD5"/>
    <w:rsid w:val="00D55C37"/>
    <w:rsid w:val="00D56330"/>
    <w:rsid w:val="00D563C2"/>
    <w:rsid w:val="00D56587"/>
    <w:rsid w:val="00D56613"/>
    <w:rsid w:val="00D56810"/>
    <w:rsid w:val="00D569A8"/>
    <w:rsid w:val="00D56B2B"/>
    <w:rsid w:val="00D56C31"/>
    <w:rsid w:val="00D56D65"/>
    <w:rsid w:val="00D56E3C"/>
    <w:rsid w:val="00D571C4"/>
    <w:rsid w:val="00D572B2"/>
    <w:rsid w:val="00D57305"/>
    <w:rsid w:val="00D57AC0"/>
    <w:rsid w:val="00D57B11"/>
    <w:rsid w:val="00D57B56"/>
    <w:rsid w:val="00D57C20"/>
    <w:rsid w:val="00D57F0A"/>
    <w:rsid w:val="00D57FB6"/>
    <w:rsid w:val="00D60149"/>
    <w:rsid w:val="00D60207"/>
    <w:rsid w:val="00D6041F"/>
    <w:rsid w:val="00D6068E"/>
    <w:rsid w:val="00D6078E"/>
    <w:rsid w:val="00D60BCB"/>
    <w:rsid w:val="00D60C1A"/>
    <w:rsid w:val="00D60CB2"/>
    <w:rsid w:val="00D60DD4"/>
    <w:rsid w:val="00D60E27"/>
    <w:rsid w:val="00D610FA"/>
    <w:rsid w:val="00D61697"/>
    <w:rsid w:val="00D61B68"/>
    <w:rsid w:val="00D61CAF"/>
    <w:rsid w:val="00D62243"/>
    <w:rsid w:val="00D62383"/>
    <w:rsid w:val="00D623BB"/>
    <w:rsid w:val="00D6278F"/>
    <w:rsid w:val="00D62882"/>
    <w:rsid w:val="00D6288F"/>
    <w:rsid w:val="00D62949"/>
    <w:rsid w:val="00D629D3"/>
    <w:rsid w:val="00D62DEC"/>
    <w:rsid w:val="00D62E00"/>
    <w:rsid w:val="00D6301C"/>
    <w:rsid w:val="00D639B9"/>
    <w:rsid w:val="00D63BAD"/>
    <w:rsid w:val="00D63E7A"/>
    <w:rsid w:val="00D64060"/>
    <w:rsid w:val="00D6410E"/>
    <w:rsid w:val="00D6420A"/>
    <w:rsid w:val="00D6447E"/>
    <w:rsid w:val="00D645BF"/>
    <w:rsid w:val="00D647EF"/>
    <w:rsid w:val="00D647F9"/>
    <w:rsid w:val="00D6485C"/>
    <w:rsid w:val="00D648A1"/>
    <w:rsid w:val="00D64CB8"/>
    <w:rsid w:val="00D6511A"/>
    <w:rsid w:val="00D6536E"/>
    <w:rsid w:val="00D65404"/>
    <w:rsid w:val="00D65642"/>
    <w:rsid w:val="00D65647"/>
    <w:rsid w:val="00D6575A"/>
    <w:rsid w:val="00D65837"/>
    <w:rsid w:val="00D65B4F"/>
    <w:rsid w:val="00D65C72"/>
    <w:rsid w:val="00D65DD6"/>
    <w:rsid w:val="00D65F6A"/>
    <w:rsid w:val="00D66008"/>
    <w:rsid w:val="00D66022"/>
    <w:rsid w:val="00D66065"/>
    <w:rsid w:val="00D66152"/>
    <w:rsid w:val="00D664A6"/>
    <w:rsid w:val="00D66C66"/>
    <w:rsid w:val="00D66CE6"/>
    <w:rsid w:val="00D66CEF"/>
    <w:rsid w:val="00D66D12"/>
    <w:rsid w:val="00D66DAA"/>
    <w:rsid w:val="00D671EF"/>
    <w:rsid w:val="00D67888"/>
    <w:rsid w:val="00D679DB"/>
    <w:rsid w:val="00D7010A"/>
    <w:rsid w:val="00D7040B"/>
    <w:rsid w:val="00D7066F"/>
    <w:rsid w:val="00D709D5"/>
    <w:rsid w:val="00D70AB3"/>
    <w:rsid w:val="00D70B5B"/>
    <w:rsid w:val="00D70E0C"/>
    <w:rsid w:val="00D70F5E"/>
    <w:rsid w:val="00D70F87"/>
    <w:rsid w:val="00D711D9"/>
    <w:rsid w:val="00D7123A"/>
    <w:rsid w:val="00D71336"/>
    <w:rsid w:val="00D714B5"/>
    <w:rsid w:val="00D716A9"/>
    <w:rsid w:val="00D71707"/>
    <w:rsid w:val="00D71779"/>
    <w:rsid w:val="00D717F4"/>
    <w:rsid w:val="00D719D8"/>
    <w:rsid w:val="00D71B0E"/>
    <w:rsid w:val="00D71BD5"/>
    <w:rsid w:val="00D71E45"/>
    <w:rsid w:val="00D72265"/>
    <w:rsid w:val="00D72633"/>
    <w:rsid w:val="00D72A6E"/>
    <w:rsid w:val="00D72BDC"/>
    <w:rsid w:val="00D72CE4"/>
    <w:rsid w:val="00D72FAD"/>
    <w:rsid w:val="00D7307B"/>
    <w:rsid w:val="00D73118"/>
    <w:rsid w:val="00D732C9"/>
    <w:rsid w:val="00D73347"/>
    <w:rsid w:val="00D7358A"/>
    <w:rsid w:val="00D7364D"/>
    <w:rsid w:val="00D736AE"/>
    <w:rsid w:val="00D73768"/>
    <w:rsid w:val="00D73A35"/>
    <w:rsid w:val="00D73A3C"/>
    <w:rsid w:val="00D73A6B"/>
    <w:rsid w:val="00D73DAD"/>
    <w:rsid w:val="00D73E0D"/>
    <w:rsid w:val="00D73F38"/>
    <w:rsid w:val="00D74461"/>
    <w:rsid w:val="00D74AF7"/>
    <w:rsid w:val="00D74B95"/>
    <w:rsid w:val="00D74E77"/>
    <w:rsid w:val="00D74F43"/>
    <w:rsid w:val="00D7505F"/>
    <w:rsid w:val="00D75199"/>
    <w:rsid w:val="00D75277"/>
    <w:rsid w:val="00D75439"/>
    <w:rsid w:val="00D755A0"/>
    <w:rsid w:val="00D75843"/>
    <w:rsid w:val="00D758A1"/>
    <w:rsid w:val="00D75B37"/>
    <w:rsid w:val="00D75C83"/>
    <w:rsid w:val="00D75E85"/>
    <w:rsid w:val="00D75F68"/>
    <w:rsid w:val="00D75FAE"/>
    <w:rsid w:val="00D76253"/>
    <w:rsid w:val="00D7643F"/>
    <w:rsid w:val="00D7649D"/>
    <w:rsid w:val="00D766B2"/>
    <w:rsid w:val="00D768AA"/>
    <w:rsid w:val="00D769F0"/>
    <w:rsid w:val="00D76E0D"/>
    <w:rsid w:val="00D76E83"/>
    <w:rsid w:val="00D770BC"/>
    <w:rsid w:val="00D771C9"/>
    <w:rsid w:val="00D772D8"/>
    <w:rsid w:val="00D7752A"/>
    <w:rsid w:val="00D777E7"/>
    <w:rsid w:val="00D77B32"/>
    <w:rsid w:val="00D77CC7"/>
    <w:rsid w:val="00D77E84"/>
    <w:rsid w:val="00D77FB5"/>
    <w:rsid w:val="00D800A1"/>
    <w:rsid w:val="00D8023B"/>
    <w:rsid w:val="00D8036A"/>
    <w:rsid w:val="00D8064A"/>
    <w:rsid w:val="00D80700"/>
    <w:rsid w:val="00D80AB8"/>
    <w:rsid w:val="00D80C93"/>
    <w:rsid w:val="00D80CCB"/>
    <w:rsid w:val="00D810BF"/>
    <w:rsid w:val="00D81307"/>
    <w:rsid w:val="00D81465"/>
    <w:rsid w:val="00D81624"/>
    <w:rsid w:val="00D817FD"/>
    <w:rsid w:val="00D81F6B"/>
    <w:rsid w:val="00D820F3"/>
    <w:rsid w:val="00D82175"/>
    <w:rsid w:val="00D827A4"/>
    <w:rsid w:val="00D829AC"/>
    <w:rsid w:val="00D82AA1"/>
    <w:rsid w:val="00D830AC"/>
    <w:rsid w:val="00D83401"/>
    <w:rsid w:val="00D8373E"/>
    <w:rsid w:val="00D837EE"/>
    <w:rsid w:val="00D837F8"/>
    <w:rsid w:val="00D83850"/>
    <w:rsid w:val="00D83A1E"/>
    <w:rsid w:val="00D83CA0"/>
    <w:rsid w:val="00D84268"/>
    <w:rsid w:val="00D84278"/>
    <w:rsid w:val="00D846C5"/>
    <w:rsid w:val="00D847C6"/>
    <w:rsid w:val="00D84869"/>
    <w:rsid w:val="00D850AB"/>
    <w:rsid w:val="00D85B33"/>
    <w:rsid w:val="00D8666C"/>
    <w:rsid w:val="00D86764"/>
    <w:rsid w:val="00D86806"/>
    <w:rsid w:val="00D86ACF"/>
    <w:rsid w:val="00D86B37"/>
    <w:rsid w:val="00D86EF6"/>
    <w:rsid w:val="00D87154"/>
    <w:rsid w:val="00D87198"/>
    <w:rsid w:val="00D8778A"/>
    <w:rsid w:val="00D9011F"/>
    <w:rsid w:val="00D90196"/>
    <w:rsid w:val="00D9039F"/>
    <w:rsid w:val="00D90610"/>
    <w:rsid w:val="00D90C33"/>
    <w:rsid w:val="00D91009"/>
    <w:rsid w:val="00D9120D"/>
    <w:rsid w:val="00D9126A"/>
    <w:rsid w:val="00D912DF"/>
    <w:rsid w:val="00D9151F"/>
    <w:rsid w:val="00D919F7"/>
    <w:rsid w:val="00D91A37"/>
    <w:rsid w:val="00D91AEE"/>
    <w:rsid w:val="00D91F8C"/>
    <w:rsid w:val="00D92265"/>
    <w:rsid w:val="00D9230B"/>
    <w:rsid w:val="00D92357"/>
    <w:rsid w:val="00D92398"/>
    <w:rsid w:val="00D92432"/>
    <w:rsid w:val="00D92558"/>
    <w:rsid w:val="00D92633"/>
    <w:rsid w:val="00D92CBC"/>
    <w:rsid w:val="00D92FD3"/>
    <w:rsid w:val="00D931F2"/>
    <w:rsid w:val="00D93364"/>
    <w:rsid w:val="00D9350B"/>
    <w:rsid w:val="00D938C1"/>
    <w:rsid w:val="00D938CE"/>
    <w:rsid w:val="00D93C7D"/>
    <w:rsid w:val="00D93EF4"/>
    <w:rsid w:val="00D93F13"/>
    <w:rsid w:val="00D94909"/>
    <w:rsid w:val="00D94934"/>
    <w:rsid w:val="00D94B2F"/>
    <w:rsid w:val="00D94BB0"/>
    <w:rsid w:val="00D94D9F"/>
    <w:rsid w:val="00D94FF3"/>
    <w:rsid w:val="00D95076"/>
    <w:rsid w:val="00D95322"/>
    <w:rsid w:val="00D954FD"/>
    <w:rsid w:val="00D955B0"/>
    <w:rsid w:val="00D957C0"/>
    <w:rsid w:val="00D95A80"/>
    <w:rsid w:val="00D95BC2"/>
    <w:rsid w:val="00D95BFF"/>
    <w:rsid w:val="00D95D14"/>
    <w:rsid w:val="00D95D9A"/>
    <w:rsid w:val="00D95F45"/>
    <w:rsid w:val="00D96496"/>
    <w:rsid w:val="00D96883"/>
    <w:rsid w:val="00D96AD5"/>
    <w:rsid w:val="00D96C9B"/>
    <w:rsid w:val="00D96F77"/>
    <w:rsid w:val="00D96FCE"/>
    <w:rsid w:val="00D971C6"/>
    <w:rsid w:val="00D9793D"/>
    <w:rsid w:val="00D97D08"/>
    <w:rsid w:val="00D97D27"/>
    <w:rsid w:val="00D97E86"/>
    <w:rsid w:val="00DA000D"/>
    <w:rsid w:val="00DA015E"/>
    <w:rsid w:val="00DA01BC"/>
    <w:rsid w:val="00DA02EC"/>
    <w:rsid w:val="00DA0BF6"/>
    <w:rsid w:val="00DA0FC0"/>
    <w:rsid w:val="00DA106B"/>
    <w:rsid w:val="00DA10F6"/>
    <w:rsid w:val="00DA12E2"/>
    <w:rsid w:val="00DA1B30"/>
    <w:rsid w:val="00DA1D80"/>
    <w:rsid w:val="00DA1DE4"/>
    <w:rsid w:val="00DA1F1A"/>
    <w:rsid w:val="00DA1F2A"/>
    <w:rsid w:val="00DA2046"/>
    <w:rsid w:val="00DA2185"/>
    <w:rsid w:val="00DA2358"/>
    <w:rsid w:val="00DA23D2"/>
    <w:rsid w:val="00DA2610"/>
    <w:rsid w:val="00DA29C4"/>
    <w:rsid w:val="00DA2A39"/>
    <w:rsid w:val="00DA2AE7"/>
    <w:rsid w:val="00DA2B87"/>
    <w:rsid w:val="00DA2D90"/>
    <w:rsid w:val="00DA2ED2"/>
    <w:rsid w:val="00DA3010"/>
    <w:rsid w:val="00DA3015"/>
    <w:rsid w:val="00DA3188"/>
    <w:rsid w:val="00DA34A8"/>
    <w:rsid w:val="00DA3A26"/>
    <w:rsid w:val="00DA3B43"/>
    <w:rsid w:val="00DA3F00"/>
    <w:rsid w:val="00DA4237"/>
    <w:rsid w:val="00DA43CA"/>
    <w:rsid w:val="00DA4562"/>
    <w:rsid w:val="00DA46CD"/>
    <w:rsid w:val="00DA46E3"/>
    <w:rsid w:val="00DA492A"/>
    <w:rsid w:val="00DA49D8"/>
    <w:rsid w:val="00DA510F"/>
    <w:rsid w:val="00DA534C"/>
    <w:rsid w:val="00DA5397"/>
    <w:rsid w:val="00DA55E6"/>
    <w:rsid w:val="00DA5CA9"/>
    <w:rsid w:val="00DA5D63"/>
    <w:rsid w:val="00DA5E41"/>
    <w:rsid w:val="00DA5E7E"/>
    <w:rsid w:val="00DA603E"/>
    <w:rsid w:val="00DA61A7"/>
    <w:rsid w:val="00DA6217"/>
    <w:rsid w:val="00DA632E"/>
    <w:rsid w:val="00DA6361"/>
    <w:rsid w:val="00DA6518"/>
    <w:rsid w:val="00DA6911"/>
    <w:rsid w:val="00DA6DD9"/>
    <w:rsid w:val="00DA6FAE"/>
    <w:rsid w:val="00DA70ED"/>
    <w:rsid w:val="00DA710A"/>
    <w:rsid w:val="00DA714A"/>
    <w:rsid w:val="00DA71AF"/>
    <w:rsid w:val="00DA727D"/>
    <w:rsid w:val="00DA7345"/>
    <w:rsid w:val="00DA73E7"/>
    <w:rsid w:val="00DA7A85"/>
    <w:rsid w:val="00DA7BC7"/>
    <w:rsid w:val="00DA7E4C"/>
    <w:rsid w:val="00DA7EC1"/>
    <w:rsid w:val="00DB0386"/>
    <w:rsid w:val="00DB0473"/>
    <w:rsid w:val="00DB0564"/>
    <w:rsid w:val="00DB0CA5"/>
    <w:rsid w:val="00DB0D5D"/>
    <w:rsid w:val="00DB10D5"/>
    <w:rsid w:val="00DB118D"/>
    <w:rsid w:val="00DB1345"/>
    <w:rsid w:val="00DB13D7"/>
    <w:rsid w:val="00DB1539"/>
    <w:rsid w:val="00DB1CCE"/>
    <w:rsid w:val="00DB1EE7"/>
    <w:rsid w:val="00DB1F98"/>
    <w:rsid w:val="00DB1FBD"/>
    <w:rsid w:val="00DB2557"/>
    <w:rsid w:val="00DB270B"/>
    <w:rsid w:val="00DB27E1"/>
    <w:rsid w:val="00DB2CDC"/>
    <w:rsid w:val="00DB2CF9"/>
    <w:rsid w:val="00DB2F94"/>
    <w:rsid w:val="00DB2FDC"/>
    <w:rsid w:val="00DB3108"/>
    <w:rsid w:val="00DB35C7"/>
    <w:rsid w:val="00DB3719"/>
    <w:rsid w:val="00DB37E0"/>
    <w:rsid w:val="00DB39DE"/>
    <w:rsid w:val="00DB3AF9"/>
    <w:rsid w:val="00DB3D0B"/>
    <w:rsid w:val="00DB3D52"/>
    <w:rsid w:val="00DB42C3"/>
    <w:rsid w:val="00DB4322"/>
    <w:rsid w:val="00DB4384"/>
    <w:rsid w:val="00DB4427"/>
    <w:rsid w:val="00DB452C"/>
    <w:rsid w:val="00DB4620"/>
    <w:rsid w:val="00DB4F9D"/>
    <w:rsid w:val="00DB4FE2"/>
    <w:rsid w:val="00DB5010"/>
    <w:rsid w:val="00DB5024"/>
    <w:rsid w:val="00DB5799"/>
    <w:rsid w:val="00DB5A21"/>
    <w:rsid w:val="00DB5DEB"/>
    <w:rsid w:val="00DB5EE5"/>
    <w:rsid w:val="00DB638C"/>
    <w:rsid w:val="00DB6681"/>
    <w:rsid w:val="00DB6FDF"/>
    <w:rsid w:val="00DB70B3"/>
    <w:rsid w:val="00DB749A"/>
    <w:rsid w:val="00DB7E65"/>
    <w:rsid w:val="00DB7E8C"/>
    <w:rsid w:val="00DC0B46"/>
    <w:rsid w:val="00DC0F93"/>
    <w:rsid w:val="00DC1365"/>
    <w:rsid w:val="00DC1384"/>
    <w:rsid w:val="00DC1439"/>
    <w:rsid w:val="00DC1479"/>
    <w:rsid w:val="00DC1624"/>
    <w:rsid w:val="00DC1763"/>
    <w:rsid w:val="00DC1B4C"/>
    <w:rsid w:val="00DC1E49"/>
    <w:rsid w:val="00DC1FCC"/>
    <w:rsid w:val="00DC22B7"/>
    <w:rsid w:val="00DC257F"/>
    <w:rsid w:val="00DC25C4"/>
    <w:rsid w:val="00DC25CC"/>
    <w:rsid w:val="00DC2898"/>
    <w:rsid w:val="00DC28A6"/>
    <w:rsid w:val="00DC28EC"/>
    <w:rsid w:val="00DC29FE"/>
    <w:rsid w:val="00DC2AA0"/>
    <w:rsid w:val="00DC3417"/>
    <w:rsid w:val="00DC3922"/>
    <w:rsid w:val="00DC3DE4"/>
    <w:rsid w:val="00DC409A"/>
    <w:rsid w:val="00DC41A2"/>
    <w:rsid w:val="00DC4330"/>
    <w:rsid w:val="00DC456A"/>
    <w:rsid w:val="00DC48FE"/>
    <w:rsid w:val="00DC4935"/>
    <w:rsid w:val="00DC4CBD"/>
    <w:rsid w:val="00DC4CE8"/>
    <w:rsid w:val="00DC4D82"/>
    <w:rsid w:val="00DC5015"/>
    <w:rsid w:val="00DC5024"/>
    <w:rsid w:val="00DC5115"/>
    <w:rsid w:val="00DC522F"/>
    <w:rsid w:val="00DC5417"/>
    <w:rsid w:val="00DC588E"/>
    <w:rsid w:val="00DC58C6"/>
    <w:rsid w:val="00DC5DBA"/>
    <w:rsid w:val="00DC5E7A"/>
    <w:rsid w:val="00DC5F2F"/>
    <w:rsid w:val="00DC6035"/>
    <w:rsid w:val="00DC60E9"/>
    <w:rsid w:val="00DC65D8"/>
    <w:rsid w:val="00DC6616"/>
    <w:rsid w:val="00DC6870"/>
    <w:rsid w:val="00DC69C6"/>
    <w:rsid w:val="00DC6A94"/>
    <w:rsid w:val="00DC6E29"/>
    <w:rsid w:val="00DC6E96"/>
    <w:rsid w:val="00DC6ED1"/>
    <w:rsid w:val="00DC6FD3"/>
    <w:rsid w:val="00DC7890"/>
    <w:rsid w:val="00DC79A3"/>
    <w:rsid w:val="00DC7E92"/>
    <w:rsid w:val="00DC7FB8"/>
    <w:rsid w:val="00DD02C4"/>
    <w:rsid w:val="00DD02DD"/>
    <w:rsid w:val="00DD0395"/>
    <w:rsid w:val="00DD044C"/>
    <w:rsid w:val="00DD055B"/>
    <w:rsid w:val="00DD077F"/>
    <w:rsid w:val="00DD0871"/>
    <w:rsid w:val="00DD0B55"/>
    <w:rsid w:val="00DD0BC6"/>
    <w:rsid w:val="00DD0BFF"/>
    <w:rsid w:val="00DD0C35"/>
    <w:rsid w:val="00DD1001"/>
    <w:rsid w:val="00DD128A"/>
    <w:rsid w:val="00DD12B1"/>
    <w:rsid w:val="00DD12B5"/>
    <w:rsid w:val="00DD18BD"/>
    <w:rsid w:val="00DD1947"/>
    <w:rsid w:val="00DD1E75"/>
    <w:rsid w:val="00DD1EAA"/>
    <w:rsid w:val="00DD1ED7"/>
    <w:rsid w:val="00DD242B"/>
    <w:rsid w:val="00DD2FE5"/>
    <w:rsid w:val="00DD32DF"/>
    <w:rsid w:val="00DD3401"/>
    <w:rsid w:val="00DD3412"/>
    <w:rsid w:val="00DD3430"/>
    <w:rsid w:val="00DD3480"/>
    <w:rsid w:val="00DD3565"/>
    <w:rsid w:val="00DD368D"/>
    <w:rsid w:val="00DD3873"/>
    <w:rsid w:val="00DD3D07"/>
    <w:rsid w:val="00DD456E"/>
    <w:rsid w:val="00DD49D3"/>
    <w:rsid w:val="00DD4AD5"/>
    <w:rsid w:val="00DD4BA3"/>
    <w:rsid w:val="00DD51CE"/>
    <w:rsid w:val="00DD536D"/>
    <w:rsid w:val="00DD59AB"/>
    <w:rsid w:val="00DD5C4E"/>
    <w:rsid w:val="00DD5E0E"/>
    <w:rsid w:val="00DD5FFE"/>
    <w:rsid w:val="00DD60FE"/>
    <w:rsid w:val="00DD6396"/>
    <w:rsid w:val="00DD66C2"/>
    <w:rsid w:val="00DD6A0E"/>
    <w:rsid w:val="00DD6C70"/>
    <w:rsid w:val="00DD6DA0"/>
    <w:rsid w:val="00DD6DA2"/>
    <w:rsid w:val="00DD6E12"/>
    <w:rsid w:val="00DD700A"/>
    <w:rsid w:val="00DD735B"/>
    <w:rsid w:val="00DD74D4"/>
    <w:rsid w:val="00DD761C"/>
    <w:rsid w:val="00DD7917"/>
    <w:rsid w:val="00DD7A0C"/>
    <w:rsid w:val="00DD7D07"/>
    <w:rsid w:val="00DD7F31"/>
    <w:rsid w:val="00DE0171"/>
    <w:rsid w:val="00DE0333"/>
    <w:rsid w:val="00DE0558"/>
    <w:rsid w:val="00DE067E"/>
    <w:rsid w:val="00DE088E"/>
    <w:rsid w:val="00DE0E3E"/>
    <w:rsid w:val="00DE128B"/>
    <w:rsid w:val="00DE14DB"/>
    <w:rsid w:val="00DE1799"/>
    <w:rsid w:val="00DE1E4F"/>
    <w:rsid w:val="00DE21CF"/>
    <w:rsid w:val="00DE26C2"/>
    <w:rsid w:val="00DE279F"/>
    <w:rsid w:val="00DE2D4B"/>
    <w:rsid w:val="00DE31DC"/>
    <w:rsid w:val="00DE3590"/>
    <w:rsid w:val="00DE36D0"/>
    <w:rsid w:val="00DE373E"/>
    <w:rsid w:val="00DE37F2"/>
    <w:rsid w:val="00DE3E7C"/>
    <w:rsid w:val="00DE464E"/>
    <w:rsid w:val="00DE4664"/>
    <w:rsid w:val="00DE4803"/>
    <w:rsid w:val="00DE4811"/>
    <w:rsid w:val="00DE49C0"/>
    <w:rsid w:val="00DE4B0C"/>
    <w:rsid w:val="00DE5036"/>
    <w:rsid w:val="00DE52B0"/>
    <w:rsid w:val="00DE53E9"/>
    <w:rsid w:val="00DE5FDA"/>
    <w:rsid w:val="00DE61AA"/>
    <w:rsid w:val="00DE64AE"/>
    <w:rsid w:val="00DE682A"/>
    <w:rsid w:val="00DE740C"/>
    <w:rsid w:val="00DE752E"/>
    <w:rsid w:val="00DE7793"/>
    <w:rsid w:val="00DE78D0"/>
    <w:rsid w:val="00DE793B"/>
    <w:rsid w:val="00DE7D03"/>
    <w:rsid w:val="00DE7F45"/>
    <w:rsid w:val="00DE7F67"/>
    <w:rsid w:val="00DF00F4"/>
    <w:rsid w:val="00DF0257"/>
    <w:rsid w:val="00DF02EC"/>
    <w:rsid w:val="00DF05EC"/>
    <w:rsid w:val="00DF0820"/>
    <w:rsid w:val="00DF0D33"/>
    <w:rsid w:val="00DF0D34"/>
    <w:rsid w:val="00DF0E63"/>
    <w:rsid w:val="00DF12D3"/>
    <w:rsid w:val="00DF12DC"/>
    <w:rsid w:val="00DF1300"/>
    <w:rsid w:val="00DF16F7"/>
    <w:rsid w:val="00DF1A61"/>
    <w:rsid w:val="00DF1EB6"/>
    <w:rsid w:val="00DF1FAF"/>
    <w:rsid w:val="00DF1FD6"/>
    <w:rsid w:val="00DF2011"/>
    <w:rsid w:val="00DF2088"/>
    <w:rsid w:val="00DF2292"/>
    <w:rsid w:val="00DF25AA"/>
    <w:rsid w:val="00DF292B"/>
    <w:rsid w:val="00DF2AE6"/>
    <w:rsid w:val="00DF30F8"/>
    <w:rsid w:val="00DF31B1"/>
    <w:rsid w:val="00DF32AF"/>
    <w:rsid w:val="00DF3307"/>
    <w:rsid w:val="00DF34C9"/>
    <w:rsid w:val="00DF34F8"/>
    <w:rsid w:val="00DF360E"/>
    <w:rsid w:val="00DF3623"/>
    <w:rsid w:val="00DF3A2C"/>
    <w:rsid w:val="00DF3AF2"/>
    <w:rsid w:val="00DF4158"/>
    <w:rsid w:val="00DF41E3"/>
    <w:rsid w:val="00DF4287"/>
    <w:rsid w:val="00DF437A"/>
    <w:rsid w:val="00DF4423"/>
    <w:rsid w:val="00DF4430"/>
    <w:rsid w:val="00DF448E"/>
    <w:rsid w:val="00DF4920"/>
    <w:rsid w:val="00DF4DEA"/>
    <w:rsid w:val="00DF4F19"/>
    <w:rsid w:val="00DF5002"/>
    <w:rsid w:val="00DF5270"/>
    <w:rsid w:val="00DF5960"/>
    <w:rsid w:val="00DF5AC8"/>
    <w:rsid w:val="00DF5B4C"/>
    <w:rsid w:val="00DF5C89"/>
    <w:rsid w:val="00DF6014"/>
    <w:rsid w:val="00DF6531"/>
    <w:rsid w:val="00DF676D"/>
    <w:rsid w:val="00DF6824"/>
    <w:rsid w:val="00DF69A9"/>
    <w:rsid w:val="00DF6A83"/>
    <w:rsid w:val="00DF6D26"/>
    <w:rsid w:val="00DF6F67"/>
    <w:rsid w:val="00DF7226"/>
    <w:rsid w:val="00DF72FD"/>
    <w:rsid w:val="00DF7735"/>
    <w:rsid w:val="00DF7B8D"/>
    <w:rsid w:val="00DF7BC3"/>
    <w:rsid w:val="00E00116"/>
    <w:rsid w:val="00E00265"/>
    <w:rsid w:val="00E00266"/>
    <w:rsid w:val="00E00368"/>
    <w:rsid w:val="00E005F5"/>
    <w:rsid w:val="00E00A07"/>
    <w:rsid w:val="00E00A92"/>
    <w:rsid w:val="00E010DD"/>
    <w:rsid w:val="00E0123E"/>
    <w:rsid w:val="00E01395"/>
    <w:rsid w:val="00E01700"/>
    <w:rsid w:val="00E0195F"/>
    <w:rsid w:val="00E019EA"/>
    <w:rsid w:val="00E01A5C"/>
    <w:rsid w:val="00E01AB6"/>
    <w:rsid w:val="00E01D2D"/>
    <w:rsid w:val="00E01D75"/>
    <w:rsid w:val="00E01DA2"/>
    <w:rsid w:val="00E01F60"/>
    <w:rsid w:val="00E02042"/>
    <w:rsid w:val="00E0254D"/>
    <w:rsid w:val="00E028E6"/>
    <w:rsid w:val="00E02C20"/>
    <w:rsid w:val="00E0324B"/>
    <w:rsid w:val="00E0345F"/>
    <w:rsid w:val="00E03630"/>
    <w:rsid w:val="00E03B1D"/>
    <w:rsid w:val="00E03B2D"/>
    <w:rsid w:val="00E03BEA"/>
    <w:rsid w:val="00E03CA2"/>
    <w:rsid w:val="00E0401E"/>
    <w:rsid w:val="00E0426E"/>
    <w:rsid w:val="00E04678"/>
    <w:rsid w:val="00E046C1"/>
    <w:rsid w:val="00E0476C"/>
    <w:rsid w:val="00E048DD"/>
    <w:rsid w:val="00E049EC"/>
    <w:rsid w:val="00E04AA6"/>
    <w:rsid w:val="00E04FD8"/>
    <w:rsid w:val="00E0581D"/>
    <w:rsid w:val="00E05A43"/>
    <w:rsid w:val="00E05F46"/>
    <w:rsid w:val="00E05FC4"/>
    <w:rsid w:val="00E062EF"/>
    <w:rsid w:val="00E067ED"/>
    <w:rsid w:val="00E06977"/>
    <w:rsid w:val="00E06A44"/>
    <w:rsid w:val="00E06A62"/>
    <w:rsid w:val="00E06A8C"/>
    <w:rsid w:val="00E06AF4"/>
    <w:rsid w:val="00E06D9E"/>
    <w:rsid w:val="00E06F6A"/>
    <w:rsid w:val="00E073C8"/>
    <w:rsid w:val="00E07686"/>
    <w:rsid w:val="00E07E45"/>
    <w:rsid w:val="00E1007C"/>
    <w:rsid w:val="00E10088"/>
    <w:rsid w:val="00E101F9"/>
    <w:rsid w:val="00E102BD"/>
    <w:rsid w:val="00E1039D"/>
    <w:rsid w:val="00E103F8"/>
    <w:rsid w:val="00E10428"/>
    <w:rsid w:val="00E104ED"/>
    <w:rsid w:val="00E10631"/>
    <w:rsid w:val="00E10A4A"/>
    <w:rsid w:val="00E11203"/>
    <w:rsid w:val="00E11539"/>
    <w:rsid w:val="00E11855"/>
    <w:rsid w:val="00E11EB8"/>
    <w:rsid w:val="00E11F22"/>
    <w:rsid w:val="00E12029"/>
    <w:rsid w:val="00E1216B"/>
    <w:rsid w:val="00E1261E"/>
    <w:rsid w:val="00E1273A"/>
    <w:rsid w:val="00E127F2"/>
    <w:rsid w:val="00E12933"/>
    <w:rsid w:val="00E12A5A"/>
    <w:rsid w:val="00E12AA9"/>
    <w:rsid w:val="00E12AF0"/>
    <w:rsid w:val="00E12BB0"/>
    <w:rsid w:val="00E12E65"/>
    <w:rsid w:val="00E13326"/>
    <w:rsid w:val="00E13507"/>
    <w:rsid w:val="00E136AE"/>
    <w:rsid w:val="00E13700"/>
    <w:rsid w:val="00E139D0"/>
    <w:rsid w:val="00E13A9C"/>
    <w:rsid w:val="00E13ED9"/>
    <w:rsid w:val="00E13F25"/>
    <w:rsid w:val="00E14054"/>
    <w:rsid w:val="00E1437C"/>
    <w:rsid w:val="00E1439A"/>
    <w:rsid w:val="00E143F1"/>
    <w:rsid w:val="00E145A7"/>
    <w:rsid w:val="00E145E0"/>
    <w:rsid w:val="00E146D7"/>
    <w:rsid w:val="00E14717"/>
    <w:rsid w:val="00E147E5"/>
    <w:rsid w:val="00E14913"/>
    <w:rsid w:val="00E149D5"/>
    <w:rsid w:val="00E14ACE"/>
    <w:rsid w:val="00E150B1"/>
    <w:rsid w:val="00E15352"/>
    <w:rsid w:val="00E15366"/>
    <w:rsid w:val="00E153A7"/>
    <w:rsid w:val="00E154A1"/>
    <w:rsid w:val="00E15ED2"/>
    <w:rsid w:val="00E164E8"/>
    <w:rsid w:val="00E1654E"/>
    <w:rsid w:val="00E167D4"/>
    <w:rsid w:val="00E168E5"/>
    <w:rsid w:val="00E16BCB"/>
    <w:rsid w:val="00E16CBB"/>
    <w:rsid w:val="00E16EA5"/>
    <w:rsid w:val="00E1717F"/>
    <w:rsid w:val="00E172D5"/>
    <w:rsid w:val="00E17512"/>
    <w:rsid w:val="00E175FF"/>
    <w:rsid w:val="00E17A36"/>
    <w:rsid w:val="00E17A39"/>
    <w:rsid w:val="00E17BD8"/>
    <w:rsid w:val="00E17C3F"/>
    <w:rsid w:val="00E17C49"/>
    <w:rsid w:val="00E17CFB"/>
    <w:rsid w:val="00E200EF"/>
    <w:rsid w:val="00E201E3"/>
    <w:rsid w:val="00E20488"/>
    <w:rsid w:val="00E205A3"/>
    <w:rsid w:val="00E20661"/>
    <w:rsid w:val="00E20770"/>
    <w:rsid w:val="00E20855"/>
    <w:rsid w:val="00E20862"/>
    <w:rsid w:val="00E20AD1"/>
    <w:rsid w:val="00E20F07"/>
    <w:rsid w:val="00E214FB"/>
    <w:rsid w:val="00E216A5"/>
    <w:rsid w:val="00E220BC"/>
    <w:rsid w:val="00E222C6"/>
    <w:rsid w:val="00E224C9"/>
    <w:rsid w:val="00E22625"/>
    <w:rsid w:val="00E2297B"/>
    <w:rsid w:val="00E229F7"/>
    <w:rsid w:val="00E22A10"/>
    <w:rsid w:val="00E22BF5"/>
    <w:rsid w:val="00E22E2F"/>
    <w:rsid w:val="00E22EE3"/>
    <w:rsid w:val="00E22F61"/>
    <w:rsid w:val="00E23005"/>
    <w:rsid w:val="00E230E5"/>
    <w:rsid w:val="00E23159"/>
    <w:rsid w:val="00E23224"/>
    <w:rsid w:val="00E23467"/>
    <w:rsid w:val="00E236D4"/>
    <w:rsid w:val="00E2382B"/>
    <w:rsid w:val="00E23851"/>
    <w:rsid w:val="00E23ACC"/>
    <w:rsid w:val="00E23ADB"/>
    <w:rsid w:val="00E244E5"/>
    <w:rsid w:val="00E244FA"/>
    <w:rsid w:val="00E24553"/>
    <w:rsid w:val="00E24778"/>
    <w:rsid w:val="00E249DC"/>
    <w:rsid w:val="00E24A78"/>
    <w:rsid w:val="00E24AB2"/>
    <w:rsid w:val="00E24D56"/>
    <w:rsid w:val="00E24ECA"/>
    <w:rsid w:val="00E250DB"/>
    <w:rsid w:val="00E25328"/>
    <w:rsid w:val="00E25334"/>
    <w:rsid w:val="00E2567F"/>
    <w:rsid w:val="00E25708"/>
    <w:rsid w:val="00E25F1D"/>
    <w:rsid w:val="00E25F49"/>
    <w:rsid w:val="00E2617B"/>
    <w:rsid w:val="00E2618F"/>
    <w:rsid w:val="00E26224"/>
    <w:rsid w:val="00E26660"/>
    <w:rsid w:val="00E26897"/>
    <w:rsid w:val="00E2690E"/>
    <w:rsid w:val="00E269E3"/>
    <w:rsid w:val="00E26DAD"/>
    <w:rsid w:val="00E26F89"/>
    <w:rsid w:val="00E272FE"/>
    <w:rsid w:val="00E2756A"/>
    <w:rsid w:val="00E27A7D"/>
    <w:rsid w:val="00E30049"/>
    <w:rsid w:val="00E30063"/>
    <w:rsid w:val="00E30517"/>
    <w:rsid w:val="00E3070A"/>
    <w:rsid w:val="00E30949"/>
    <w:rsid w:val="00E30A39"/>
    <w:rsid w:val="00E30A72"/>
    <w:rsid w:val="00E30B9D"/>
    <w:rsid w:val="00E30DB2"/>
    <w:rsid w:val="00E30E28"/>
    <w:rsid w:val="00E31315"/>
    <w:rsid w:val="00E31479"/>
    <w:rsid w:val="00E31506"/>
    <w:rsid w:val="00E315AD"/>
    <w:rsid w:val="00E3167F"/>
    <w:rsid w:val="00E31BFC"/>
    <w:rsid w:val="00E31E75"/>
    <w:rsid w:val="00E3200D"/>
    <w:rsid w:val="00E320C5"/>
    <w:rsid w:val="00E32770"/>
    <w:rsid w:val="00E32BFF"/>
    <w:rsid w:val="00E32E0E"/>
    <w:rsid w:val="00E32E50"/>
    <w:rsid w:val="00E3305B"/>
    <w:rsid w:val="00E3318F"/>
    <w:rsid w:val="00E331E7"/>
    <w:rsid w:val="00E33506"/>
    <w:rsid w:val="00E33802"/>
    <w:rsid w:val="00E33814"/>
    <w:rsid w:val="00E3393E"/>
    <w:rsid w:val="00E339C6"/>
    <w:rsid w:val="00E33B8C"/>
    <w:rsid w:val="00E33C5B"/>
    <w:rsid w:val="00E33E4D"/>
    <w:rsid w:val="00E343C0"/>
    <w:rsid w:val="00E34A9D"/>
    <w:rsid w:val="00E34D5C"/>
    <w:rsid w:val="00E34D6F"/>
    <w:rsid w:val="00E34DA9"/>
    <w:rsid w:val="00E34F08"/>
    <w:rsid w:val="00E35350"/>
    <w:rsid w:val="00E35698"/>
    <w:rsid w:val="00E358E1"/>
    <w:rsid w:val="00E35AC2"/>
    <w:rsid w:val="00E35B36"/>
    <w:rsid w:val="00E35EB9"/>
    <w:rsid w:val="00E35F47"/>
    <w:rsid w:val="00E3610B"/>
    <w:rsid w:val="00E3615B"/>
    <w:rsid w:val="00E363B9"/>
    <w:rsid w:val="00E36400"/>
    <w:rsid w:val="00E368A4"/>
    <w:rsid w:val="00E36AED"/>
    <w:rsid w:val="00E36B57"/>
    <w:rsid w:val="00E36DBA"/>
    <w:rsid w:val="00E36F55"/>
    <w:rsid w:val="00E377BF"/>
    <w:rsid w:val="00E37C25"/>
    <w:rsid w:val="00E40362"/>
    <w:rsid w:val="00E40AE8"/>
    <w:rsid w:val="00E40F79"/>
    <w:rsid w:val="00E41195"/>
    <w:rsid w:val="00E4146D"/>
    <w:rsid w:val="00E4157B"/>
    <w:rsid w:val="00E41940"/>
    <w:rsid w:val="00E41BAC"/>
    <w:rsid w:val="00E41C73"/>
    <w:rsid w:val="00E420B4"/>
    <w:rsid w:val="00E423AC"/>
    <w:rsid w:val="00E423C8"/>
    <w:rsid w:val="00E42532"/>
    <w:rsid w:val="00E4278C"/>
    <w:rsid w:val="00E42A46"/>
    <w:rsid w:val="00E42B5A"/>
    <w:rsid w:val="00E42D41"/>
    <w:rsid w:val="00E42D71"/>
    <w:rsid w:val="00E42DB3"/>
    <w:rsid w:val="00E42E2E"/>
    <w:rsid w:val="00E430FB"/>
    <w:rsid w:val="00E432AE"/>
    <w:rsid w:val="00E434D2"/>
    <w:rsid w:val="00E4356E"/>
    <w:rsid w:val="00E4372F"/>
    <w:rsid w:val="00E437D7"/>
    <w:rsid w:val="00E43902"/>
    <w:rsid w:val="00E43B84"/>
    <w:rsid w:val="00E43F1E"/>
    <w:rsid w:val="00E441D5"/>
    <w:rsid w:val="00E4421F"/>
    <w:rsid w:val="00E4458B"/>
    <w:rsid w:val="00E4465B"/>
    <w:rsid w:val="00E4466A"/>
    <w:rsid w:val="00E447D5"/>
    <w:rsid w:val="00E45041"/>
    <w:rsid w:val="00E45065"/>
    <w:rsid w:val="00E450D8"/>
    <w:rsid w:val="00E452D0"/>
    <w:rsid w:val="00E456FE"/>
    <w:rsid w:val="00E45A9D"/>
    <w:rsid w:val="00E45ADD"/>
    <w:rsid w:val="00E45E0D"/>
    <w:rsid w:val="00E45F03"/>
    <w:rsid w:val="00E45F8C"/>
    <w:rsid w:val="00E460A1"/>
    <w:rsid w:val="00E46288"/>
    <w:rsid w:val="00E4696D"/>
    <w:rsid w:val="00E46A87"/>
    <w:rsid w:val="00E46CC9"/>
    <w:rsid w:val="00E472A0"/>
    <w:rsid w:val="00E47C75"/>
    <w:rsid w:val="00E47D5F"/>
    <w:rsid w:val="00E47D96"/>
    <w:rsid w:val="00E47E78"/>
    <w:rsid w:val="00E50383"/>
    <w:rsid w:val="00E508D6"/>
    <w:rsid w:val="00E50D4D"/>
    <w:rsid w:val="00E50DDF"/>
    <w:rsid w:val="00E51111"/>
    <w:rsid w:val="00E5143B"/>
    <w:rsid w:val="00E514AD"/>
    <w:rsid w:val="00E515A3"/>
    <w:rsid w:val="00E51AE3"/>
    <w:rsid w:val="00E51C4D"/>
    <w:rsid w:val="00E51E23"/>
    <w:rsid w:val="00E5203B"/>
    <w:rsid w:val="00E52110"/>
    <w:rsid w:val="00E52178"/>
    <w:rsid w:val="00E523F3"/>
    <w:rsid w:val="00E5242D"/>
    <w:rsid w:val="00E52824"/>
    <w:rsid w:val="00E5296B"/>
    <w:rsid w:val="00E52ADB"/>
    <w:rsid w:val="00E52F76"/>
    <w:rsid w:val="00E5315C"/>
    <w:rsid w:val="00E5343F"/>
    <w:rsid w:val="00E534A4"/>
    <w:rsid w:val="00E534EA"/>
    <w:rsid w:val="00E538E0"/>
    <w:rsid w:val="00E53DF1"/>
    <w:rsid w:val="00E53FCB"/>
    <w:rsid w:val="00E5430A"/>
    <w:rsid w:val="00E543B8"/>
    <w:rsid w:val="00E5441D"/>
    <w:rsid w:val="00E547DF"/>
    <w:rsid w:val="00E54B8E"/>
    <w:rsid w:val="00E54D33"/>
    <w:rsid w:val="00E55000"/>
    <w:rsid w:val="00E5586D"/>
    <w:rsid w:val="00E55C8D"/>
    <w:rsid w:val="00E55DCB"/>
    <w:rsid w:val="00E56472"/>
    <w:rsid w:val="00E564C1"/>
    <w:rsid w:val="00E569B5"/>
    <w:rsid w:val="00E56AF0"/>
    <w:rsid w:val="00E56D97"/>
    <w:rsid w:val="00E56E3C"/>
    <w:rsid w:val="00E56F3C"/>
    <w:rsid w:val="00E56FFF"/>
    <w:rsid w:val="00E5711F"/>
    <w:rsid w:val="00E5738D"/>
    <w:rsid w:val="00E5757D"/>
    <w:rsid w:val="00E5770D"/>
    <w:rsid w:val="00E57A2F"/>
    <w:rsid w:val="00E57B5F"/>
    <w:rsid w:val="00E57B9A"/>
    <w:rsid w:val="00E6000E"/>
    <w:rsid w:val="00E60050"/>
    <w:rsid w:val="00E6014B"/>
    <w:rsid w:val="00E602C9"/>
    <w:rsid w:val="00E60323"/>
    <w:rsid w:val="00E6039F"/>
    <w:rsid w:val="00E604C1"/>
    <w:rsid w:val="00E608B7"/>
    <w:rsid w:val="00E608E1"/>
    <w:rsid w:val="00E609C5"/>
    <w:rsid w:val="00E60A58"/>
    <w:rsid w:val="00E60D63"/>
    <w:rsid w:val="00E60E12"/>
    <w:rsid w:val="00E60F80"/>
    <w:rsid w:val="00E6134E"/>
    <w:rsid w:val="00E613CE"/>
    <w:rsid w:val="00E619C2"/>
    <w:rsid w:val="00E61A55"/>
    <w:rsid w:val="00E61DAC"/>
    <w:rsid w:val="00E61F86"/>
    <w:rsid w:val="00E621F3"/>
    <w:rsid w:val="00E62232"/>
    <w:rsid w:val="00E627B0"/>
    <w:rsid w:val="00E62AF2"/>
    <w:rsid w:val="00E62C6B"/>
    <w:rsid w:val="00E62D2B"/>
    <w:rsid w:val="00E62DDA"/>
    <w:rsid w:val="00E630F7"/>
    <w:rsid w:val="00E6324D"/>
    <w:rsid w:val="00E63801"/>
    <w:rsid w:val="00E639FA"/>
    <w:rsid w:val="00E63A8C"/>
    <w:rsid w:val="00E63E5E"/>
    <w:rsid w:val="00E641A7"/>
    <w:rsid w:val="00E642D3"/>
    <w:rsid w:val="00E643D0"/>
    <w:rsid w:val="00E645E8"/>
    <w:rsid w:val="00E64763"/>
    <w:rsid w:val="00E647DC"/>
    <w:rsid w:val="00E647F1"/>
    <w:rsid w:val="00E6484F"/>
    <w:rsid w:val="00E64883"/>
    <w:rsid w:val="00E64B33"/>
    <w:rsid w:val="00E64B4F"/>
    <w:rsid w:val="00E64DA5"/>
    <w:rsid w:val="00E6504D"/>
    <w:rsid w:val="00E6529E"/>
    <w:rsid w:val="00E65529"/>
    <w:rsid w:val="00E65A35"/>
    <w:rsid w:val="00E65D31"/>
    <w:rsid w:val="00E65E6B"/>
    <w:rsid w:val="00E65FA3"/>
    <w:rsid w:val="00E66265"/>
    <w:rsid w:val="00E6640D"/>
    <w:rsid w:val="00E66550"/>
    <w:rsid w:val="00E66698"/>
    <w:rsid w:val="00E666A1"/>
    <w:rsid w:val="00E6682F"/>
    <w:rsid w:val="00E66DA0"/>
    <w:rsid w:val="00E67349"/>
    <w:rsid w:val="00E6756F"/>
    <w:rsid w:val="00E67631"/>
    <w:rsid w:val="00E678DD"/>
    <w:rsid w:val="00E67FAC"/>
    <w:rsid w:val="00E7024D"/>
    <w:rsid w:val="00E70286"/>
    <w:rsid w:val="00E7041A"/>
    <w:rsid w:val="00E705E5"/>
    <w:rsid w:val="00E70B0C"/>
    <w:rsid w:val="00E70BBF"/>
    <w:rsid w:val="00E70C36"/>
    <w:rsid w:val="00E70E5F"/>
    <w:rsid w:val="00E717D2"/>
    <w:rsid w:val="00E71952"/>
    <w:rsid w:val="00E71C09"/>
    <w:rsid w:val="00E71D7D"/>
    <w:rsid w:val="00E71DE6"/>
    <w:rsid w:val="00E71DF1"/>
    <w:rsid w:val="00E71EDB"/>
    <w:rsid w:val="00E720EF"/>
    <w:rsid w:val="00E72337"/>
    <w:rsid w:val="00E723D3"/>
    <w:rsid w:val="00E7242A"/>
    <w:rsid w:val="00E72737"/>
    <w:rsid w:val="00E72ABE"/>
    <w:rsid w:val="00E72B9C"/>
    <w:rsid w:val="00E72BCC"/>
    <w:rsid w:val="00E7381E"/>
    <w:rsid w:val="00E739A7"/>
    <w:rsid w:val="00E73E01"/>
    <w:rsid w:val="00E74432"/>
    <w:rsid w:val="00E7449A"/>
    <w:rsid w:val="00E74B5A"/>
    <w:rsid w:val="00E74D8A"/>
    <w:rsid w:val="00E7524F"/>
    <w:rsid w:val="00E75444"/>
    <w:rsid w:val="00E7556D"/>
    <w:rsid w:val="00E755C2"/>
    <w:rsid w:val="00E755D3"/>
    <w:rsid w:val="00E75693"/>
    <w:rsid w:val="00E756FB"/>
    <w:rsid w:val="00E758BE"/>
    <w:rsid w:val="00E75AC0"/>
    <w:rsid w:val="00E75ADA"/>
    <w:rsid w:val="00E75CF3"/>
    <w:rsid w:val="00E75FDD"/>
    <w:rsid w:val="00E76141"/>
    <w:rsid w:val="00E761A1"/>
    <w:rsid w:val="00E76270"/>
    <w:rsid w:val="00E7635C"/>
    <w:rsid w:val="00E768D5"/>
    <w:rsid w:val="00E76B45"/>
    <w:rsid w:val="00E76DD1"/>
    <w:rsid w:val="00E76E50"/>
    <w:rsid w:val="00E76F2E"/>
    <w:rsid w:val="00E77040"/>
    <w:rsid w:val="00E772C4"/>
    <w:rsid w:val="00E77655"/>
    <w:rsid w:val="00E77AB8"/>
    <w:rsid w:val="00E77B08"/>
    <w:rsid w:val="00E77CB6"/>
    <w:rsid w:val="00E8004E"/>
    <w:rsid w:val="00E80128"/>
    <w:rsid w:val="00E8016D"/>
    <w:rsid w:val="00E80668"/>
    <w:rsid w:val="00E807DE"/>
    <w:rsid w:val="00E80E5F"/>
    <w:rsid w:val="00E810EC"/>
    <w:rsid w:val="00E8112C"/>
    <w:rsid w:val="00E81587"/>
    <w:rsid w:val="00E81683"/>
    <w:rsid w:val="00E8191C"/>
    <w:rsid w:val="00E81B40"/>
    <w:rsid w:val="00E826C8"/>
    <w:rsid w:val="00E82819"/>
    <w:rsid w:val="00E82AD3"/>
    <w:rsid w:val="00E82BD4"/>
    <w:rsid w:val="00E82C60"/>
    <w:rsid w:val="00E82EE0"/>
    <w:rsid w:val="00E82F6A"/>
    <w:rsid w:val="00E83061"/>
    <w:rsid w:val="00E83280"/>
    <w:rsid w:val="00E832C9"/>
    <w:rsid w:val="00E8344D"/>
    <w:rsid w:val="00E83469"/>
    <w:rsid w:val="00E835F1"/>
    <w:rsid w:val="00E8380D"/>
    <w:rsid w:val="00E83C59"/>
    <w:rsid w:val="00E83C7E"/>
    <w:rsid w:val="00E83E6E"/>
    <w:rsid w:val="00E8412F"/>
    <w:rsid w:val="00E8426C"/>
    <w:rsid w:val="00E843EF"/>
    <w:rsid w:val="00E84661"/>
    <w:rsid w:val="00E8466B"/>
    <w:rsid w:val="00E846A0"/>
    <w:rsid w:val="00E848A1"/>
    <w:rsid w:val="00E84934"/>
    <w:rsid w:val="00E84A69"/>
    <w:rsid w:val="00E85098"/>
    <w:rsid w:val="00E853AC"/>
    <w:rsid w:val="00E85483"/>
    <w:rsid w:val="00E854F2"/>
    <w:rsid w:val="00E855F4"/>
    <w:rsid w:val="00E85A58"/>
    <w:rsid w:val="00E85AD1"/>
    <w:rsid w:val="00E85E38"/>
    <w:rsid w:val="00E86057"/>
    <w:rsid w:val="00E861F7"/>
    <w:rsid w:val="00E864CA"/>
    <w:rsid w:val="00E86647"/>
    <w:rsid w:val="00E8667B"/>
    <w:rsid w:val="00E86B44"/>
    <w:rsid w:val="00E86BF7"/>
    <w:rsid w:val="00E86C0C"/>
    <w:rsid w:val="00E86F70"/>
    <w:rsid w:val="00E87182"/>
    <w:rsid w:val="00E87404"/>
    <w:rsid w:val="00E87621"/>
    <w:rsid w:val="00E87690"/>
    <w:rsid w:val="00E879F0"/>
    <w:rsid w:val="00E87AE6"/>
    <w:rsid w:val="00E87BC7"/>
    <w:rsid w:val="00E900CC"/>
    <w:rsid w:val="00E90306"/>
    <w:rsid w:val="00E90667"/>
    <w:rsid w:val="00E90CBA"/>
    <w:rsid w:val="00E90CBD"/>
    <w:rsid w:val="00E90FDD"/>
    <w:rsid w:val="00E910CB"/>
    <w:rsid w:val="00E910E9"/>
    <w:rsid w:val="00E91139"/>
    <w:rsid w:val="00E9132D"/>
    <w:rsid w:val="00E9157C"/>
    <w:rsid w:val="00E915E1"/>
    <w:rsid w:val="00E916E8"/>
    <w:rsid w:val="00E919F0"/>
    <w:rsid w:val="00E91BF2"/>
    <w:rsid w:val="00E91C6B"/>
    <w:rsid w:val="00E91CE1"/>
    <w:rsid w:val="00E91DDE"/>
    <w:rsid w:val="00E91E5D"/>
    <w:rsid w:val="00E91E61"/>
    <w:rsid w:val="00E920B8"/>
    <w:rsid w:val="00E924C7"/>
    <w:rsid w:val="00E9270F"/>
    <w:rsid w:val="00E92797"/>
    <w:rsid w:val="00E9281F"/>
    <w:rsid w:val="00E92F0A"/>
    <w:rsid w:val="00E93168"/>
    <w:rsid w:val="00E93402"/>
    <w:rsid w:val="00E9346A"/>
    <w:rsid w:val="00E9372E"/>
    <w:rsid w:val="00E939E4"/>
    <w:rsid w:val="00E93A7A"/>
    <w:rsid w:val="00E93B3D"/>
    <w:rsid w:val="00E93B55"/>
    <w:rsid w:val="00E93C59"/>
    <w:rsid w:val="00E93D80"/>
    <w:rsid w:val="00E940F2"/>
    <w:rsid w:val="00E94307"/>
    <w:rsid w:val="00E94352"/>
    <w:rsid w:val="00E943CE"/>
    <w:rsid w:val="00E946EF"/>
    <w:rsid w:val="00E94732"/>
    <w:rsid w:val="00E94762"/>
    <w:rsid w:val="00E9498C"/>
    <w:rsid w:val="00E94A3F"/>
    <w:rsid w:val="00E94A82"/>
    <w:rsid w:val="00E94A93"/>
    <w:rsid w:val="00E94C16"/>
    <w:rsid w:val="00E94D7F"/>
    <w:rsid w:val="00E95754"/>
    <w:rsid w:val="00E959A9"/>
    <w:rsid w:val="00E95A08"/>
    <w:rsid w:val="00E95A9A"/>
    <w:rsid w:val="00E95C14"/>
    <w:rsid w:val="00E9627E"/>
    <w:rsid w:val="00E96C84"/>
    <w:rsid w:val="00E96F40"/>
    <w:rsid w:val="00E96FBC"/>
    <w:rsid w:val="00E9702D"/>
    <w:rsid w:val="00E97353"/>
    <w:rsid w:val="00E9738B"/>
    <w:rsid w:val="00E973A9"/>
    <w:rsid w:val="00E97507"/>
    <w:rsid w:val="00E97512"/>
    <w:rsid w:val="00E979AD"/>
    <w:rsid w:val="00E97E4C"/>
    <w:rsid w:val="00EA0281"/>
    <w:rsid w:val="00EA0431"/>
    <w:rsid w:val="00EA08D3"/>
    <w:rsid w:val="00EA0BD3"/>
    <w:rsid w:val="00EA0BFA"/>
    <w:rsid w:val="00EA0CB6"/>
    <w:rsid w:val="00EA0E05"/>
    <w:rsid w:val="00EA0E10"/>
    <w:rsid w:val="00EA198E"/>
    <w:rsid w:val="00EA1B4A"/>
    <w:rsid w:val="00EA1CC1"/>
    <w:rsid w:val="00EA2271"/>
    <w:rsid w:val="00EA2585"/>
    <w:rsid w:val="00EA2598"/>
    <w:rsid w:val="00EA2730"/>
    <w:rsid w:val="00EA286D"/>
    <w:rsid w:val="00EA295E"/>
    <w:rsid w:val="00EA29A3"/>
    <w:rsid w:val="00EA3641"/>
    <w:rsid w:val="00EA3674"/>
    <w:rsid w:val="00EA36FD"/>
    <w:rsid w:val="00EA39CD"/>
    <w:rsid w:val="00EA3BFA"/>
    <w:rsid w:val="00EA3D56"/>
    <w:rsid w:val="00EA3D67"/>
    <w:rsid w:val="00EA3DB9"/>
    <w:rsid w:val="00EA3E33"/>
    <w:rsid w:val="00EA3EAA"/>
    <w:rsid w:val="00EA449A"/>
    <w:rsid w:val="00EA475F"/>
    <w:rsid w:val="00EA49A2"/>
    <w:rsid w:val="00EA49D1"/>
    <w:rsid w:val="00EA4A36"/>
    <w:rsid w:val="00EA4A8A"/>
    <w:rsid w:val="00EA4BF2"/>
    <w:rsid w:val="00EA4C26"/>
    <w:rsid w:val="00EA4D25"/>
    <w:rsid w:val="00EA5029"/>
    <w:rsid w:val="00EA52FE"/>
    <w:rsid w:val="00EA5335"/>
    <w:rsid w:val="00EA55DB"/>
    <w:rsid w:val="00EA5ACD"/>
    <w:rsid w:val="00EA5E2C"/>
    <w:rsid w:val="00EA630B"/>
    <w:rsid w:val="00EA6350"/>
    <w:rsid w:val="00EA6BEF"/>
    <w:rsid w:val="00EA6D2F"/>
    <w:rsid w:val="00EA6E29"/>
    <w:rsid w:val="00EA6E2E"/>
    <w:rsid w:val="00EA7087"/>
    <w:rsid w:val="00EA70AE"/>
    <w:rsid w:val="00EA71D3"/>
    <w:rsid w:val="00EA7815"/>
    <w:rsid w:val="00EA7981"/>
    <w:rsid w:val="00EA79B5"/>
    <w:rsid w:val="00EA7B1C"/>
    <w:rsid w:val="00EA7CE6"/>
    <w:rsid w:val="00EA7DFB"/>
    <w:rsid w:val="00EA7E15"/>
    <w:rsid w:val="00EA7E9E"/>
    <w:rsid w:val="00EA7EB6"/>
    <w:rsid w:val="00EA7EF5"/>
    <w:rsid w:val="00EA7F1F"/>
    <w:rsid w:val="00EB049D"/>
    <w:rsid w:val="00EB05DC"/>
    <w:rsid w:val="00EB0911"/>
    <w:rsid w:val="00EB0E7B"/>
    <w:rsid w:val="00EB11F6"/>
    <w:rsid w:val="00EB1574"/>
    <w:rsid w:val="00EB1705"/>
    <w:rsid w:val="00EB1776"/>
    <w:rsid w:val="00EB1B06"/>
    <w:rsid w:val="00EB20C0"/>
    <w:rsid w:val="00EB2435"/>
    <w:rsid w:val="00EB24DD"/>
    <w:rsid w:val="00EB265B"/>
    <w:rsid w:val="00EB266D"/>
    <w:rsid w:val="00EB269A"/>
    <w:rsid w:val="00EB2814"/>
    <w:rsid w:val="00EB296A"/>
    <w:rsid w:val="00EB32ED"/>
    <w:rsid w:val="00EB33EE"/>
    <w:rsid w:val="00EB33FE"/>
    <w:rsid w:val="00EB3495"/>
    <w:rsid w:val="00EB34D9"/>
    <w:rsid w:val="00EB3828"/>
    <w:rsid w:val="00EB3953"/>
    <w:rsid w:val="00EB3C79"/>
    <w:rsid w:val="00EB3CE0"/>
    <w:rsid w:val="00EB3DB0"/>
    <w:rsid w:val="00EB410B"/>
    <w:rsid w:val="00EB4128"/>
    <w:rsid w:val="00EB42A5"/>
    <w:rsid w:val="00EB42C8"/>
    <w:rsid w:val="00EB461B"/>
    <w:rsid w:val="00EB4FD5"/>
    <w:rsid w:val="00EB5161"/>
    <w:rsid w:val="00EB534C"/>
    <w:rsid w:val="00EB55D2"/>
    <w:rsid w:val="00EB56E5"/>
    <w:rsid w:val="00EB5A08"/>
    <w:rsid w:val="00EB5B70"/>
    <w:rsid w:val="00EB5C31"/>
    <w:rsid w:val="00EB5D33"/>
    <w:rsid w:val="00EB5F6B"/>
    <w:rsid w:val="00EB5F97"/>
    <w:rsid w:val="00EB5FF7"/>
    <w:rsid w:val="00EB653A"/>
    <w:rsid w:val="00EB6721"/>
    <w:rsid w:val="00EB6BAC"/>
    <w:rsid w:val="00EB6C53"/>
    <w:rsid w:val="00EB720A"/>
    <w:rsid w:val="00EB749C"/>
    <w:rsid w:val="00EB7675"/>
    <w:rsid w:val="00EB774B"/>
    <w:rsid w:val="00EB7832"/>
    <w:rsid w:val="00EB7950"/>
    <w:rsid w:val="00EB7B45"/>
    <w:rsid w:val="00EB7BE4"/>
    <w:rsid w:val="00EB7C50"/>
    <w:rsid w:val="00EB7D6F"/>
    <w:rsid w:val="00EB7E4D"/>
    <w:rsid w:val="00EB7E97"/>
    <w:rsid w:val="00EB7F0D"/>
    <w:rsid w:val="00EB7FE8"/>
    <w:rsid w:val="00EC005A"/>
    <w:rsid w:val="00EC02FA"/>
    <w:rsid w:val="00EC037A"/>
    <w:rsid w:val="00EC05B8"/>
    <w:rsid w:val="00EC06DE"/>
    <w:rsid w:val="00EC0C51"/>
    <w:rsid w:val="00EC11C7"/>
    <w:rsid w:val="00EC12EF"/>
    <w:rsid w:val="00EC183D"/>
    <w:rsid w:val="00EC1BA5"/>
    <w:rsid w:val="00EC1D6A"/>
    <w:rsid w:val="00EC1D83"/>
    <w:rsid w:val="00EC1DCA"/>
    <w:rsid w:val="00EC1FE9"/>
    <w:rsid w:val="00EC257C"/>
    <w:rsid w:val="00EC2773"/>
    <w:rsid w:val="00EC28CD"/>
    <w:rsid w:val="00EC2915"/>
    <w:rsid w:val="00EC2A25"/>
    <w:rsid w:val="00EC2AF9"/>
    <w:rsid w:val="00EC2C50"/>
    <w:rsid w:val="00EC2C80"/>
    <w:rsid w:val="00EC2E21"/>
    <w:rsid w:val="00EC2FB4"/>
    <w:rsid w:val="00EC30FE"/>
    <w:rsid w:val="00EC36DD"/>
    <w:rsid w:val="00EC3955"/>
    <w:rsid w:val="00EC3D11"/>
    <w:rsid w:val="00EC3E81"/>
    <w:rsid w:val="00EC3EC8"/>
    <w:rsid w:val="00EC41F3"/>
    <w:rsid w:val="00EC44E7"/>
    <w:rsid w:val="00EC4A18"/>
    <w:rsid w:val="00EC4C23"/>
    <w:rsid w:val="00EC4D77"/>
    <w:rsid w:val="00EC4D7B"/>
    <w:rsid w:val="00EC4E2E"/>
    <w:rsid w:val="00EC4EF9"/>
    <w:rsid w:val="00EC5402"/>
    <w:rsid w:val="00EC555C"/>
    <w:rsid w:val="00EC59CC"/>
    <w:rsid w:val="00EC601B"/>
    <w:rsid w:val="00EC60A1"/>
    <w:rsid w:val="00EC614D"/>
    <w:rsid w:val="00EC6337"/>
    <w:rsid w:val="00EC66E3"/>
    <w:rsid w:val="00EC6B02"/>
    <w:rsid w:val="00EC6D46"/>
    <w:rsid w:val="00EC6D68"/>
    <w:rsid w:val="00EC6D82"/>
    <w:rsid w:val="00EC7116"/>
    <w:rsid w:val="00EC7183"/>
    <w:rsid w:val="00EC71AB"/>
    <w:rsid w:val="00EC7E40"/>
    <w:rsid w:val="00EC7E85"/>
    <w:rsid w:val="00EC7EE8"/>
    <w:rsid w:val="00ED0498"/>
    <w:rsid w:val="00ED0607"/>
    <w:rsid w:val="00ED0DE8"/>
    <w:rsid w:val="00ED0EB9"/>
    <w:rsid w:val="00ED0EC1"/>
    <w:rsid w:val="00ED19A3"/>
    <w:rsid w:val="00ED1A0E"/>
    <w:rsid w:val="00ED1A21"/>
    <w:rsid w:val="00ED1A39"/>
    <w:rsid w:val="00ED1B70"/>
    <w:rsid w:val="00ED1CD6"/>
    <w:rsid w:val="00ED1DE9"/>
    <w:rsid w:val="00ED20F6"/>
    <w:rsid w:val="00ED23C4"/>
    <w:rsid w:val="00ED2461"/>
    <w:rsid w:val="00ED2557"/>
    <w:rsid w:val="00ED27B2"/>
    <w:rsid w:val="00ED29B7"/>
    <w:rsid w:val="00ED2AE4"/>
    <w:rsid w:val="00ED2FF1"/>
    <w:rsid w:val="00ED3207"/>
    <w:rsid w:val="00ED32E7"/>
    <w:rsid w:val="00ED341E"/>
    <w:rsid w:val="00ED3423"/>
    <w:rsid w:val="00ED352D"/>
    <w:rsid w:val="00ED3534"/>
    <w:rsid w:val="00ED38D7"/>
    <w:rsid w:val="00ED3B7D"/>
    <w:rsid w:val="00ED3CE7"/>
    <w:rsid w:val="00ED3DA3"/>
    <w:rsid w:val="00ED3E65"/>
    <w:rsid w:val="00ED3F59"/>
    <w:rsid w:val="00ED40CC"/>
    <w:rsid w:val="00ED46F9"/>
    <w:rsid w:val="00ED4834"/>
    <w:rsid w:val="00ED49AE"/>
    <w:rsid w:val="00ED4CC5"/>
    <w:rsid w:val="00ED4DDF"/>
    <w:rsid w:val="00ED4E3C"/>
    <w:rsid w:val="00ED4EEA"/>
    <w:rsid w:val="00ED5110"/>
    <w:rsid w:val="00ED5122"/>
    <w:rsid w:val="00ED546D"/>
    <w:rsid w:val="00ED54F7"/>
    <w:rsid w:val="00ED57F0"/>
    <w:rsid w:val="00ED58F2"/>
    <w:rsid w:val="00ED5A73"/>
    <w:rsid w:val="00ED5D92"/>
    <w:rsid w:val="00ED6100"/>
    <w:rsid w:val="00ED63C1"/>
    <w:rsid w:val="00ED6567"/>
    <w:rsid w:val="00ED69E0"/>
    <w:rsid w:val="00ED6E4E"/>
    <w:rsid w:val="00ED789F"/>
    <w:rsid w:val="00ED7BAF"/>
    <w:rsid w:val="00EE00AF"/>
    <w:rsid w:val="00EE0243"/>
    <w:rsid w:val="00EE0318"/>
    <w:rsid w:val="00EE08BC"/>
    <w:rsid w:val="00EE0935"/>
    <w:rsid w:val="00EE09EA"/>
    <w:rsid w:val="00EE0A49"/>
    <w:rsid w:val="00EE15CA"/>
    <w:rsid w:val="00EE16FB"/>
    <w:rsid w:val="00EE18BB"/>
    <w:rsid w:val="00EE1938"/>
    <w:rsid w:val="00EE1993"/>
    <w:rsid w:val="00EE1BEA"/>
    <w:rsid w:val="00EE1CDA"/>
    <w:rsid w:val="00EE1F7C"/>
    <w:rsid w:val="00EE200A"/>
    <w:rsid w:val="00EE2399"/>
    <w:rsid w:val="00EE24B7"/>
    <w:rsid w:val="00EE25FC"/>
    <w:rsid w:val="00EE282E"/>
    <w:rsid w:val="00EE286B"/>
    <w:rsid w:val="00EE2AAB"/>
    <w:rsid w:val="00EE2C8C"/>
    <w:rsid w:val="00EE2C92"/>
    <w:rsid w:val="00EE2E8A"/>
    <w:rsid w:val="00EE2FB0"/>
    <w:rsid w:val="00EE3196"/>
    <w:rsid w:val="00EE3203"/>
    <w:rsid w:val="00EE3282"/>
    <w:rsid w:val="00EE3318"/>
    <w:rsid w:val="00EE33A6"/>
    <w:rsid w:val="00EE3A2A"/>
    <w:rsid w:val="00EE3DCB"/>
    <w:rsid w:val="00EE443D"/>
    <w:rsid w:val="00EE44A0"/>
    <w:rsid w:val="00EE4596"/>
    <w:rsid w:val="00EE4825"/>
    <w:rsid w:val="00EE4837"/>
    <w:rsid w:val="00EE4904"/>
    <w:rsid w:val="00EE4CBD"/>
    <w:rsid w:val="00EE5112"/>
    <w:rsid w:val="00EE5354"/>
    <w:rsid w:val="00EE539F"/>
    <w:rsid w:val="00EE5E97"/>
    <w:rsid w:val="00EE62B4"/>
    <w:rsid w:val="00EE636D"/>
    <w:rsid w:val="00EE64C5"/>
    <w:rsid w:val="00EE66B1"/>
    <w:rsid w:val="00EE68E9"/>
    <w:rsid w:val="00EE6A8B"/>
    <w:rsid w:val="00EE6ABE"/>
    <w:rsid w:val="00EE6CB6"/>
    <w:rsid w:val="00EE718F"/>
    <w:rsid w:val="00EE752C"/>
    <w:rsid w:val="00EE79A3"/>
    <w:rsid w:val="00EE7D91"/>
    <w:rsid w:val="00EE7ECE"/>
    <w:rsid w:val="00EE7F2E"/>
    <w:rsid w:val="00EE7FAF"/>
    <w:rsid w:val="00EE7FC1"/>
    <w:rsid w:val="00EF00AF"/>
    <w:rsid w:val="00EF0180"/>
    <w:rsid w:val="00EF01A3"/>
    <w:rsid w:val="00EF082A"/>
    <w:rsid w:val="00EF0920"/>
    <w:rsid w:val="00EF0B87"/>
    <w:rsid w:val="00EF0E50"/>
    <w:rsid w:val="00EF1318"/>
    <w:rsid w:val="00EF16D6"/>
    <w:rsid w:val="00EF17D0"/>
    <w:rsid w:val="00EF1A44"/>
    <w:rsid w:val="00EF1AC2"/>
    <w:rsid w:val="00EF1C35"/>
    <w:rsid w:val="00EF1D56"/>
    <w:rsid w:val="00EF209D"/>
    <w:rsid w:val="00EF20FD"/>
    <w:rsid w:val="00EF21A2"/>
    <w:rsid w:val="00EF2457"/>
    <w:rsid w:val="00EF2662"/>
    <w:rsid w:val="00EF2786"/>
    <w:rsid w:val="00EF28E6"/>
    <w:rsid w:val="00EF2E74"/>
    <w:rsid w:val="00EF34EF"/>
    <w:rsid w:val="00EF3A28"/>
    <w:rsid w:val="00EF3A3D"/>
    <w:rsid w:val="00EF3A4A"/>
    <w:rsid w:val="00EF3AFE"/>
    <w:rsid w:val="00EF3B5D"/>
    <w:rsid w:val="00EF3D05"/>
    <w:rsid w:val="00EF3D41"/>
    <w:rsid w:val="00EF3D43"/>
    <w:rsid w:val="00EF3E2D"/>
    <w:rsid w:val="00EF3E7D"/>
    <w:rsid w:val="00EF3EE0"/>
    <w:rsid w:val="00EF4657"/>
    <w:rsid w:val="00EF493B"/>
    <w:rsid w:val="00EF495A"/>
    <w:rsid w:val="00EF4A7B"/>
    <w:rsid w:val="00EF4CAD"/>
    <w:rsid w:val="00EF4D22"/>
    <w:rsid w:val="00EF4F32"/>
    <w:rsid w:val="00EF5069"/>
    <w:rsid w:val="00EF5326"/>
    <w:rsid w:val="00EF57F7"/>
    <w:rsid w:val="00EF5861"/>
    <w:rsid w:val="00EF5873"/>
    <w:rsid w:val="00EF5875"/>
    <w:rsid w:val="00EF5DA2"/>
    <w:rsid w:val="00EF5E69"/>
    <w:rsid w:val="00EF60BE"/>
    <w:rsid w:val="00EF6192"/>
    <w:rsid w:val="00EF61C2"/>
    <w:rsid w:val="00EF6569"/>
    <w:rsid w:val="00EF6AE4"/>
    <w:rsid w:val="00EF6B8C"/>
    <w:rsid w:val="00EF6EF5"/>
    <w:rsid w:val="00EF6F6C"/>
    <w:rsid w:val="00EF71EE"/>
    <w:rsid w:val="00EF7848"/>
    <w:rsid w:val="00EF7878"/>
    <w:rsid w:val="00EF7F14"/>
    <w:rsid w:val="00EF7F47"/>
    <w:rsid w:val="00EF7F9B"/>
    <w:rsid w:val="00F000C1"/>
    <w:rsid w:val="00F000F0"/>
    <w:rsid w:val="00F0014F"/>
    <w:rsid w:val="00F00180"/>
    <w:rsid w:val="00F004AB"/>
    <w:rsid w:val="00F006E4"/>
    <w:rsid w:val="00F00923"/>
    <w:rsid w:val="00F00C9D"/>
    <w:rsid w:val="00F00FF1"/>
    <w:rsid w:val="00F0109A"/>
    <w:rsid w:val="00F01571"/>
    <w:rsid w:val="00F016EC"/>
    <w:rsid w:val="00F0197D"/>
    <w:rsid w:val="00F01A58"/>
    <w:rsid w:val="00F021B1"/>
    <w:rsid w:val="00F023A1"/>
    <w:rsid w:val="00F0247C"/>
    <w:rsid w:val="00F026AE"/>
    <w:rsid w:val="00F027FF"/>
    <w:rsid w:val="00F02B5B"/>
    <w:rsid w:val="00F02EC9"/>
    <w:rsid w:val="00F02F8C"/>
    <w:rsid w:val="00F0301D"/>
    <w:rsid w:val="00F0327C"/>
    <w:rsid w:val="00F032DF"/>
    <w:rsid w:val="00F0372A"/>
    <w:rsid w:val="00F037EF"/>
    <w:rsid w:val="00F0388F"/>
    <w:rsid w:val="00F03891"/>
    <w:rsid w:val="00F03D04"/>
    <w:rsid w:val="00F03F91"/>
    <w:rsid w:val="00F046FD"/>
    <w:rsid w:val="00F04BD6"/>
    <w:rsid w:val="00F04D51"/>
    <w:rsid w:val="00F0585D"/>
    <w:rsid w:val="00F05951"/>
    <w:rsid w:val="00F05EED"/>
    <w:rsid w:val="00F05FC7"/>
    <w:rsid w:val="00F06A58"/>
    <w:rsid w:val="00F06F02"/>
    <w:rsid w:val="00F071DF"/>
    <w:rsid w:val="00F07930"/>
    <w:rsid w:val="00F07A95"/>
    <w:rsid w:val="00F07D29"/>
    <w:rsid w:val="00F07E17"/>
    <w:rsid w:val="00F101E7"/>
    <w:rsid w:val="00F10437"/>
    <w:rsid w:val="00F10465"/>
    <w:rsid w:val="00F1050C"/>
    <w:rsid w:val="00F10581"/>
    <w:rsid w:val="00F10864"/>
    <w:rsid w:val="00F108E6"/>
    <w:rsid w:val="00F10A3E"/>
    <w:rsid w:val="00F10E93"/>
    <w:rsid w:val="00F11055"/>
    <w:rsid w:val="00F1165E"/>
    <w:rsid w:val="00F1169B"/>
    <w:rsid w:val="00F11CF5"/>
    <w:rsid w:val="00F126FB"/>
    <w:rsid w:val="00F12B3D"/>
    <w:rsid w:val="00F131B6"/>
    <w:rsid w:val="00F13242"/>
    <w:rsid w:val="00F135FC"/>
    <w:rsid w:val="00F13EAA"/>
    <w:rsid w:val="00F13F95"/>
    <w:rsid w:val="00F1403E"/>
    <w:rsid w:val="00F140FE"/>
    <w:rsid w:val="00F1415B"/>
    <w:rsid w:val="00F1435F"/>
    <w:rsid w:val="00F149EE"/>
    <w:rsid w:val="00F14AC7"/>
    <w:rsid w:val="00F14CE3"/>
    <w:rsid w:val="00F14E3F"/>
    <w:rsid w:val="00F14FB4"/>
    <w:rsid w:val="00F15123"/>
    <w:rsid w:val="00F1528A"/>
    <w:rsid w:val="00F15804"/>
    <w:rsid w:val="00F158C9"/>
    <w:rsid w:val="00F158F9"/>
    <w:rsid w:val="00F15F2A"/>
    <w:rsid w:val="00F16297"/>
    <w:rsid w:val="00F16568"/>
    <w:rsid w:val="00F165FF"/>
    <w:rsid w:val="00F16772"/>
    <w:rsid w:val="00F16775"/>
    <w:rsid w:val="00F16BB1"/>
    <w:rsid w:val="00F175F2"/>
    <w:rsid w:val="00F17A8F"/>
    <w:rsid w:val="00F17D33"/>
    <w:rsid w:val="00F17D56"/>
    <w:rsid w:val="00F20046"/>
    <w:rsid w:val="00F20242"/>
    <w:rsid w:val="00F20692"/>
    <w:rsid w:val="00F206FE"/>
    <w:rsid w:val="00F20F5B"/>
    <w:rsid w:val="00F21048"/>
    <w:rsid w:val="00F210AB"/>
    <w:rsid w:val="00F21119"/>
    <w:rsid w:val="00F214CC"/>
    <w:rsid w:val="00F2157F"/>
    <w:rsid w:val="00F215F6"/>
    <w:rsid w:val="00F21758"/>
    <w:rsid w:val="00F21857"/>
    <w:rsid w:val="00F218EF"/>
    <w:rsid w:val="00F21DC3"/>
    <w:rsid w:val="00F21E2C"/>
    <w:rsid w:val="00F21F61"/>
    <w:rsid w:val="00F22165"/>
    <w:rsid w:val="00F223FA"/>
    <w:rsid w:val="00F22444"/>
    <w:rsid w:val="00F22447"/>
    <w:rsid w:val="00F224E7"/>
    <w:rsid w:val="00F2256B"/>
    <w:rsid w:val="00F22C96"/>
    <w:rsid w:val="00F22D03"/>
    <w:rsid w:val="00F22FC1"/>
    <w:rsid w:val="00F23144"/>
    <w:rsid w:val="00F2357F"/>
    <w:rsid w:val="00F23BD0"/>
    <w:rsid w:val="00F23D7A"/>
    <w:rsid w:val="00F23FCA"/>
    <w:rsid w:val="00F2451A"/>
    <w:rsid w:val="00F2456B"/>
    <w:rsid w:val="00F2457D"/>
    <w:rsid w:val="00F2489C"/>
    <w:rsid w:val="00F24A57"/>
    <w:rsid w:val="00F24B33"/>
    <w:rsid w:val="00F24D96"/>
    <w:rsid w:val="00F24F4D"/>
    <w:rsid w:val="00F24FA0"/>
    <w:rsid w:val="00F25157"/>
    <w:rsid w:val="00F254ED"/>
    <w:rsid w:val="00F256A3"/>
    <w:rsid w:val="00F256FF"/>
    <w:rsid w:val="00F25BC6"/>
    <w:rsid w:val="00F25E33"/>
    <w:rsid w:val="00F25EB4"/>
    <w:rsid w:val="00F25F62"/>
    <w:rsid w:val="00F26115"/>
    <w:rsid w:val="00F2617C"/>
    <w:rsid w:val="00F26273"/>
    <w:rsid w:val="00F2643A"/>
    <w:rsid w:val="00F26886"/>
    <w:rsid w:val="00F2699C"/>
    <w:rsid w:val="00F27000"/>
    <w:rsid w:val="00F2705A"/>
    <w:rsid w:val="00F272E3"/>
    <w:rsid w:val="00F275EC"/>
    <w:rsid w:val="00F27AEC"/>
    <w:rsid w:val="00F27AFA"/>
    <w:rsid w:val="00F27E0C"/>
    <w:rsid w:val="00F27ECC"/>
    <w:rsid w:val="00F27F00"/>
    <w:rsid w:val="00F27F82"/>
    <w:rsid w:val="00F3002F"/>
    <w:rsid w:val="00F30116"/>
    <w:rsid w:val="00F301A8"/>
    <w:rsid w:val="00F30353"/>
    <w:rsid w:val="00F3072A"/>
    <w:rsid w:val="00F3075E"/>
    <w:rsid w:val="00F308C0"/>
    <w:rsid w:val="00F30A63"/>
    <w:rsid w:val="00F30E96"/>
    <w:rsid w:val="00F31348"/>
    <w:rsid w:val="00F314F2"/>
    <w:rsid w:val="00F31673"/>
    <w:rsid w:val="00F318E7"/>
    <w:rsid w:val="00F319E6"/>
    <w:rsid w:val="00F31BB5"/>
    <w:rsid w:val="00F31EBF"/>
    <w:rsid w:val="00F31F17"/>
    <w:rsid w:val="00F3216C"/>
    <w:rsid w:val="00F3232E"/>
    <w:rsid w:val="00F3236F"/>
    <w:rsid w:val="00F32374"/>
    <w:rsid w:val="00F325B8"/>
    <w:rsid w:val="00F32794"/>
    <w:rsid w:val="00F32B7E"/>
    <w:rsid w:val="00F32DD1"/>
    <w:rsid w:val="00F32F0E"/>
    <w:rsid w:val="00F32F3E"/>
    <w:rsid w:val="00F331BD"/>
    <w:rsid w:val="00F3333E"/>
    <w:rsid w:val="00F335C9"/>
    <w:rsid w:val="00F3383E"/>
    <w:rsid w:val="00F338A2"/>
    <w:rsid w:val="00F33DA9"/>
    <w:rsid w:val="00F34286"/>
    <w:rsid w:val="00F342E5"/>
    <w:rsid w:val="00F346BC"/>
    <w:rsid w:val="00F3489A"/>
    <w:rsid w:val="00F34DA9"/>
    <w:rsid w:val="00F3521B"/>
    <w:rsid w:val="00F35425"/>
    <w:rsid w:val="00F35561"/>
    <w:rsid w:val="00F355B6"/>
    <w:rsid w:val="00F355BB"/>
    <w:rsid w:val="00F35727"/>
    <w:rsid w:val="00F35865"/>
    <w:rsid w:val="00F35E92"/>
    <w:rsid w:val="00F35FE2"/>
    <w:rsid w:val="00F360BA"/>
    <w:rsid w:val="00F3614C"/>
    <w:rsid w:val="00F362CA"/>
    <w:rsid w:val="00F36580"/>
    <w:rsid w:val="00F366CE"/>
    <w:rsid w:val="00F366EB"/>
    <w:rsid w:val="00F36867"/>
    <w:rsid w:val="00F368FF"/>
    <w:rsid w:val="00F369FF"/>
    <w:rsid w:val="00F36BB3"/>
    <w:rsid w:val="00F36C30"/>
    <w:rsid w:val="00F37088"/>
    <w:rsid w:val="00F370CB"/>
    <w:rsid w:val="00F3721C"/>
    <w:rsid w:val="00F377A2"/>
    <w:rsid w:val="00F37922"/>
    <w:rsid w:val="00F37AEF"/>
    <w:rsid w:val="00F37DC6"/>
    <w:rsid w:val="00F400E3"/>
    <w:rsid w:val="00F4035D"/>
    <w:rsid w:val="00F40A03"/>
    <w:rsid w:val="00F40F49"/>
    <w:rsid w:val="00F41270"/>
    <w:rsid w:val="00F4130E"/>
    <w:rsid w:val="00F4154C"/>
    <w:rsid w:val="00F419F4"/>
    <w:rsid w:val="00F41D1F"/>
    <w:rsid w:val="00F41F0F"/>
    <w:rsid w:val="00F42325"/>
    <w:rsid w:val="00F42910"/>
    <w:rsid w:val="00F42C2B"/>
    <w:rsid w:val="00F43166"/>
    <w:rsid w:val="00F432AF"/>
    <w:rsid w:val="00F43F10"/>
    <w:rsid w:val="00F44119"/>
    <w:rsid w:val="00F4415D"/>
    <w:rsid w:val="00F44833"/>
    <w:rsid w:val="00F451D4"/>
    <w:rsid w:val="00F451D6"/>
    <w:rsid w:val="00F45843"/>
    <w:rsid w:val="00F45B23"/>
    <w:rsid w:val="00F45B82"/>
    <w:rsid w:val="00F46694"/>
    <w:rsid w:val="00F46772"/>
    <w:rsid w:val="00F467B0"/>
    <w:rsid w:val="00F4683A"/>
    <w:rsid w:val="00F46E40"/>
    <w:rsid w:val="00F46E90"/>
    <w:rsid w:val="00F46F8B"/>
    <w:rsid w:val="00F47132"/>
    <w:rsid w:val="00F47728"/>
    <w:rsid w:val="00F47AF4"/>
    <w:rsid w:val="00F47AFE"/>
    <w:rsid w:val="00F47CBA"/>
    <w:rsid w:val="00F47CF5"/>
    <w:rsid w:val="00F50020"/>
    <w:rsid w:val="00F503FC"/>
    <w:rsid w:val="00F50442"/>
    <w:rsid w:val="00F50629"/>
    <w:rsid w:val="00F50671"/>
    <w:rsid w:val="00F506F6"/>
    <w:rsid w:val="00F50849"/>
    <w:rsid w:val="00F512BF"/>
    <w:rsid w:val="00F51345"/>
    <w:rsid w:val="00F513BA"/>
    <w:rsid w:val="00F51447"/>
    <w:rsid w:val="00F51460"/>
    <w:rsid w:val="00F5148F"/>
    <w:rsid w:val="00F514EF"/>
    <w:rsid w:val="00F516F4"/>
    <w:rsid w:val="00F517EA"/>
    <w:rsid w:val="00F517FC"/>
    <w:rsid w:val="00F520AC"/>
    <w:rsid w:val="00F52177"/>
    <w:rsid w:val="00F52245"/>
    <w:rsid w:val="00F5234E"/>
    <w:rsid w:val="00F52603"/>
    <w:rsid w:val="00F52756"/>
    <w:rsid w:val="00F52859"/>
    <w:rsid w:val="00F528A1"/>
    <w:rsid w:val="00F52A47"/>
    <w:rsid w:val="00F52A4B"/>
    <w:rsid w:val="00F52C6C"/>
    <w:rsid w:val="00F52E16"/>
    <w:rsid w:val="00F52FA8"/>
    <w:rsid w:val="00F5329D"/>
    <w:rsid w:val="00F532BD"/>
    <w:rsid w:val="00F532FD"/>
    <w:rsid w:val="00F538CD"/>
    <w:rsid w:val="00F53AD8"/>
    <w:rsid w:val="00F53C90"/>
    <w:rsid w:val="00F53DD5"/>
    <w:rsid w:val="00F53E38"/>
    <w:rsid w:val="00F53E57"/>
    <w:rsid w:val="00F54192"/>
    <w:rsid w:val="00F542D8"/>
    <w:rsid w:val="00F54426"/>
    <w:rsid w:val="00F54460"/>
    <w:rsid w:val="00F5466C"/>
    <w:rsid w:val="00F548C8"/>
    <w:rsid w:val="00F54B02"/>
    <w:rsid w:val="00F54B39"/>
    <w:rsid w:val="00F553D1"/>
    <w:rsid w:val="00F555C3"/>
    <w:rsid w:val="00F557F1"/>
    <w:rsid w:val="00F558E3"/>
    <w:rsid w:val="00F55AC5"/>
    <w:rsid w:val="00F55B37"/>
    <w:rsid w:val="00F55E5F"/>
    <w:rsid w:val="00F564B4"/>
    <w:rsid w:val="00F56D31"/>
    <w:rsid w:val="00F57183"/>
    <w:rsid w:val="00F5765A"/>
    <w:rsid w:val="00F576ED"/>
    <w:rsid w:val="00F57BE9"/>
    <w:rsid w:val="00F57C72"/>
    <w:rsid w:val="00F57E51"/>
    <w:rsid w:val="00F60056"/>
    <w:rsid w:val="00F600FC"/>
    <w:rsid w:val="00F6018A"/>
    <w:rsid w:val="00F6021A"/>
    <w:rsid w:val="00F6021F"/>
    <w:rsid w:val="00F60845"/>
    <w:rsid w:val="00F60DC8"/>
    <w:rsid w:val="00F610B9"/>
    <w:rsid w:val="00F61148"/>
    <w:rsid w:val="00F61158"/>
    <w:rsid w:val="00F614D1"/>
    <w:rsid w:val="00F614D9"/>
    <w:rsid w:val="00F614DB"/>
    <w:rsid w:val="00F61564"/>
    <w:rsid w:val="00F61801"/>
    <w:rsid w:val="00F61A22"/>
    <w:rsid w:val="00F61CA0"/>
    <w:rsid w:val="00F61F80"/>
    <w:rsid w:val="00F61FDE"/>
    <w:rsid w:val="00F62143"/>
    <w:rsid w:val="00F62338"/>
    <w:rsid w:val="00F62377"/>
    <w:rsid w:val="00F625A1"/>
    <w:rsid w:val="00F625B5"/>
    <w:rsid w:val="00F62862"/>
    <w:rsid w:val="00F62FE3"/>
    <w:rsid w:val="00F63005"/>
    <w:rsid w:val="00F63162"/>
    <w:rsid w:val="00F63289"/>
    <w:rsid w:val="00F639FA"/>
    <w:rsid w:val="00F63A49"/>
    <w:rsid w:val="00F63CD2"/>
    <w:rsid w:val="00F63F71"/>
    <w:rsid w:val="00F64166"/>
    <w:rsid w:val="00F6433C"/>
    <w:rsid w:val="00F64567"/>
    <w:rsid w:val="00F646BA"/>
    <w:rsid w:val="00F648A2"/>
    <w:rsid w:val="00F64928"/>
    <w:rsid w:val="00F64966"/>
    <w:rsid w:val="00F64C34"/>
    <w:rsid w:val="00F64CD1"/>
    <w:rsid w:val="00F65920"/>
    <w:rsid w:val="00F65961"/>
    <w:rsid w:val="00F65A9C"/>
    <w:rsid w:val="00F65B9D"/>
    <w:rsid w:val="00F65D62"/>
    <w:rsid w:val="00F65E8A"/>
    <w:rsid w:val="00F65E91"/>
    <w:rsid w:val="00F660B8"/>
    <w:rsid w:val="00F6617D"/>
    <w:rsid w:val="00F66709"/>
    <w:rsid w:val="00F668FF"/>
    <w:rsid w:val="00F669AA"/>
    <w:rsid w:val="00F669E3"/>
    <w:rsid w:val="00F66AF7"/>
    <w:rsid w:val="00F6727F"/>
    <w:rsid w:val="00F672EB"/>
    <w:rsid w:val="00F6753C"/>
    <w:rsid w:val="00F67906"/>
    <w:rsid w:val="00F67A85"/>
    <w:rsid w:val="00F67CAB"/>
    <w:rsid w:val="00F67CDA"/>
    <w:rsid w:val="00F67D0D"/>
    <w:rsid w:val="00F67E83"/>
    <w:rsid w:val="00F701F3"/>
    <w:rsid w:val="00F7028F"/>
    <w:rsid w:val="00F70845"/>
    <w:rsid w:val="00F70D70"/>
    <w:rsid w:val="00F71026"/>
    <w:rsid w:val="00F71042"/>
    <w:rsid w:val="00F710A0"/>
    <w:rsid w:val="00F710D9"/>
    <w:rsid w:val="00F71226"/>
    <w:rsid w:val="00F7147D"/>
    <w:rsid w:val="00F71976"/>
    <w:rsid w:val="00F71E7A"/>
    <w:rsid w:val="00F71F79"/>
    <w:rsid w:val="00F7219A"/>
    <w:rsid w:val="00F721A1"/>
    <w:rsid w:val="00F724E3"/>
    <w:rsid w:val="00F727AA"/>
    <w:rsid w:val="00F72C94"/>
    <w:rsid w:val="00F72FE8"/>
    <w:rsid w:val="00F7321E"/>
    <w:rsid w:val="00F73ADB"/>
    <w:rsid w:val="00F73F43"/>
    <w:rsid w:val="00F74034"/>
    <w:rsid w:val="00F740DA"/>
    <w:rsid w:val="00F744F7"/>
    <w:rsid w:val="00F74664"/>
    <w:rsid w:val="00F74674"/>
    <w:rsid w:val="00F74791"/>
    <w:rsid w:val="00F747FD"/>
    <w:rsid w:val="00F74A7A"/>
    <w:rsid w:val="00F75C0B"/>
    <w:rsid w:val="00F75F13"/>
    <w:rsid w:val="00F76305"/>
    <w:rsid w:val="00F763DF"/>
    <w:rsid w:val="00F767B7"/>
    <w:rsid w:val="00F769C7"/>
    <w:rsid w:val="00F76B04"/>
    <w:rsid w:val="00F77028"/>
    <w:rsid w:val="00F770A8"/>
    <w:rsid w:val="00F7792A"/>
    <w:rsid w:val="00F7793A"/>
    <w:rsid w:val="00F77BD4"/>
    <w:rsid w:val="00F77C47"/>
    <w:rsid w:val="00F77CFA"/>
    <w:rsid w:val="00F802CB"/>
    <w:rsid w:val="00F802D3"/>
    <w:rsid w:val="00F80A32"/>
    <w:rsid w:val="00F80D8F"/>
    <w:rsid w:val="00F80E55"/>
    <w:rsid w:val="00F8116A"/>
    <w:rsid w:val="00F81311"/>
    <w:rsid w:val="00F81625"/>
    <w:rsid w:val="00F81722"/>
    <w:rsid w:val="00F81A54"/>
    <w:rsid w:val="00F81E0E"/>
    <w:rsid w:val="00F81F20"/>
    <w:rsid w:val="00F81F25"/>
    <w:rsid w:val="00F81FCB"/>
    <w:rsid w:val="00F82272"/>
    <w:rsid w:val="00F825FF"/>
    <w:rsid w:val="00F82760"/>
    <w:rsid w:val="00F827CC"/>
    <w:rsid w:val="00F82A7D"/>
    <w:rsid w:val="00F82AD4"/>
    <w:rsid w:val="00F82C90"/>
    <w:rsid w:val="00F82D8E"/>
    <w:rsid w:val="00F82EA3"/>
    <w:rsid w:val="00F83301"/>
    <w:rsid w:val="00F837DD"/>
    <w:rsid w:val="00F837F6"/>
    <w:rsid w:val="00F838D7"/>
    <w:rsid w:val="00F83E07"/>
    <w:rsid w:val="00F83E0C"/>
    <w:rsid w:val="00F83E4B"/>
    <w:rsid w:val="00F83FEF"/>
    <w:rsid w:val="00F842BB"/>
    <w:rsid w:val="00F84588"/>
    <w:rsid w:val="00F845E3"/>
    <w:rsid w:val="00F849D7"/>
    <w:rsid w:val="00F84A18"/>
    <w:rsid w:val="00F84A2F"/>
    <w:rsid w:val="00F84BAB"/>
    <w:rsid w:val="00F84BC6"/>
    <w:rsid w:val="00F84E01"/>
    <w:rsid w:val="00F850C3"/>
    <w:rsid w:val="00F850EB"/>
    <w:rsid w:val="00F851F7"/>
    <w:rsid w:val="00F85394"/>
    <w:rsid w:val="00F854AC"/>
    <w:rsid w:val="00F855CB"/>
    <w:rsid w:val="00F8565A"/>
    <w:rsid w:val="00F85744"/>
    <w:rsid w:val="00F858E7"/>
    <w:rsid w:val="00F85F39"/>
    <w:rsid w:val="00F86165"/>
    <w:rsid w:val="00F8624E"/>
    <w:rsid w:val="00F862CA"/>
    <w:rsid w:val="00F863EB"/>
    <w:rsid w:val="00F86709"/>
    <w:rsid w:val="00F867EC"/>
    <w:rsid w:val="00F8688D"/>
    <w:rsid w:val="00F86B20"/>
    <w:rsid w:val="00F86C43"/>
    <w:rsid w:val="00F86CC7"/>
    <w:rsid w:val="00F86F84"/>
    <w:rsid w:val="00F8718E"/>
    <w:rsid w:val="00F871CB"/>
    <w:rsid w:val="00F87201"/>
    <w:rsid w:val="00F87317"/>
    <w:rsid w:val="00F876CB"/>
    <w:rsid w:val="00F879C6"/>
    <w:rsid w:val="00F87AF0"/>
    <w:rsid w:val="00F87D07"/>
    <w:rsid w:val="00F87D16"/>
    <w:rsid w:val="00F87EC0"/>
    <w:rsid w:val="00F901C2"/>
    <w:rsid w:val="00F902D2"/>
    <w:rsid w:val="00F90391"/>
    <w:rsid w:val="00F9046C"/>
    <w:rsid w:val="00F90BE4"/>
    <w:rsid w:val="00F90C12"/>
    <w:rsid w:val="00F90C77"/>
    <w:rsid w:val="00F90C86"/>
    <w:rsid w:val="00F90F6C"/>
    <w:rsid w:val="00F90FD6"/>
    <w:rsid w:val="00F910E4"/>
    <w:rsid w:val="00F91393"/>
    <w:rsid w:val="00F915AB"/>
    <w:rsid w:val="00F9171C"/>
    <w:rsid w:val="00F9174D"/>
    <w:rsid w:val="00F91868"/>
    <w:rsid w:val="00F91906"/>
    <w:rsid w:val="00F9191B"/>
    <w:rsid w:val="00F91932"/>
    <w:rsid w:val="00F91C81"/>
    <w:rsid w:val="00F91CA2"/>
    <w:rsid w:val="00F91DAC"/>
    <w:rsid w:val="00F92174"/>
    <w:rsid w:val="00F923DB"/>
    <w:rsid w:val="00F92725"/>
    <w:rsid w:val="00F9293A"/>
    <w:rsid w:val="00F92A1A"/>
    <w:rsid w:val="00F92B26"/>
    <w:rsid w:val="00F92F8A"/>
    <w:rsid w:val="00F934E3"/>
    <w:rsid w:val="00F938C7"/>
    <w:rsid w:val="00F939E7"/>
    <w:rsid w:val="00F93A3D"/>
    <w:rsid w:val="00F93A5F"/>
    <w:rsid w:val="00F93B85"/>
    <w:rsid w:val="00F94003"/>
    <w:rsid w:val="00F94048"/>
    <w:rsid w:val="00F9422D"/>
    <w:rsid w:val="00F94289"/>
    <w:rsid w:val="00F945E1"/>
    <w:rsid w:val="00F945E2"/>
    <w:rsid w:val="00F946F3"/>
    <w:rsid w:val="00F94737"/>
    <w:rsid w:val="00F9473E"/>
    <w:rsid w:val="00F9495D"/>
    <w:rsid w:val="00F94A37"/>
    <w:rsid w:val="00F94CC8"/>
    <w:rsid w:val="00F94CD9"/>
    <w:rsid w:val="00F94F52"/>
    <w:rsid w:val="00F95013"/>
    <w:rsid w:val="00F951BD"/>
    <w:rsid w:val="00F9590D"/>
    <w:rsid w:val="00F96180"/>
    <w:rsid w:val="00F9632D"/>
    <w:rsid w:val="00F9644F"/>
    <w:rsid w:val="00F96479"/>
    <w:rsid w:val="00F965D9"/>
    <w:rsid w:val="00F96A32"/>
    <w:rsid w:val="00F96B80"/>
    <w:rsid w:val="00F96C7A"/>
    <w:rsid w:val="00F96E7C"/>
    <w:rsid w:val="00F970EB"/>
    <w:rsid w:val="00F974B3"/>
    <w:rsid w:val="00F975B5"/>
    <w:rsid w:val="00F97666"/>
    <w:rsid w:val="00F97725"/>
    <w:rsid w:val="00F97854"/>
    <w:rsid w:val="00F97A02"/>
    <w:rsid w:val="00F97C41"/>
    <w:rsid w:val="00F97F06"/>
    <w:rsid w:val="00FA00B4"/>
    <w:rsid w:val="00FA0255"/>
    <w:rsid w:val="00FA0384"/>
    <w:rsid w:val="00FA0509"/>
    <w:rsid w:val="00FA07BC"/>
    <w:rsid w:val="00FA07D1"/>
    <w:rsid w:val="00FA0C9A"/>
    <w:rsid w:val="00FA0E7C"/>
    <w:rsid w:val="00FA15BD"/>
    <w:rsid w:val="00FA160E"/>
    <w:rsid w:val="00FA17D6"/>
    <w:rsid w:val="00FA1B1E"/>
    <w:rsid w:val="00FA1C66"/>
    <w:rsid w:val="00FA1CBF"/>
    <w:rsid w:val="00FA1D80"/>
    <w:rsid w:val="00FA1D8F"/>
    <w:rsid w:val="00FA1D91"/>
    <w:rsid w:val="00FA1EB0"/>
    <w:rsid w:val="00FA2002"/>
    <w:rsid w:val="00FA249B"/>
    <w:rsid w:val="00FA24AC"/>
    <w:rsid w:val="00FA2526"/>
    <w:rsid w:val="00FA2663"/>
    <w:rsid w:val="00FA2AB0"/>
    <w:rsid w:val="00FA2DD8"/>
    <w:rsid w:val="00FA2E91"/>
    <w:rsid w:val="00FA318C"/>
    <w:rsid w:val="00FA33A2"/>
    <w:rsid w:val="00FA3871"/>
    <w:rsid w:val="00FA3C84"/>
    <w:rsid w:val="00FA4131"/>
    <w:rsid w:val="00FA4B99"/>
    <w:rsid w:val="00FA4EDE"/>
    <w:rsid w:val="00FA50E8"/>
    <w:rsid w:val="00FA526F"/>
    <w:rsid w:val="00FA53C1"/>
    <w:rsid w:val="00FA5527"/>
    <w:rsid w:val="00FA558C"/>
    <w:rsid w:val="00FA5710"/>
    <w:rsid w:val="00FA5815"/>
    <w:rsid w:val="00FA5871"/>
    <w:rsid w:val="00FA589E"/>
    <w:rsid w:val="00FA5909"/>
    <w:rsid w:val="00FA5A8E"/>
    <w:rsid w:val="00FA5A96"/>
    <w:rsid w:val="00FA5AD0"/>
    <w:rsid w:val="00FA5F45"/>
    <w:rsid w:val="00FA6225"/>
    <w:rsid w:val="00FA651F"/>
    <w:rsid w:val="00FA656D"/>
    <w:rsid w:val="00FA65C9"/>
    <w:rsid w:val="00FA6686"/>
    <w:rsid w:val="00FA6A8C"/>
    <w:rsid w:val="00FA6AF9"/>
    <w:rsid w:val="00FA6B1B"/>
    <w:rsid w:val="00FA749B"/>
    <w:rsid w:val="00FA78A1"/>
    <w:rsid w:val="00FA78F1"/>
    <w:rsid w:val="00FA7A20"/>
    <w:rsid w:val="00FA7AA6"/>
    <w:rsid w:val="00FA7C04"/>
    <w:rsid w:val="00FA7D2B"/>
    <w:rsid w:val="00FB0026"/>
    <w:rsid w:val="00FB017F"/>
    <w:rsid w:val="00FB020E"/>
    <w:rsid w:val="00FB02B9"/>
    <w:rsid w:val="00FB0443"/>
    <w:rsid w:val="00FB0540"/>
    <w:rsid w:val="00FB05B2"/>
    <w:rsid w:val="00FB087D"/>
    <w:rsid w:val="00FB0F82"/>
    <w:rsid w:val="00FB1083"/>
    <w:rsid w:val="00FB109B"/>
    <w:rsid w:val="00FB1309"/>
    <w:rsid w:val="00FB131A"/>
    <w:rsid w:val="00FB15D5"/>
    <w:rsid w:val="00FB16C9"/>
    <w:rsid w:val="00FB184A"/>
    <w:rsid w:val="00FB18E8"/>
    <w:rsid w:val="00FB19D8"/>
    <w:rsid w:val="00FB1A78"/>
    <w:rsid w:val="00FB1DCE"/>
    <w:rsid w:val="00FB22DD"/>
    <w:rsid w:val="00FB22E5"/>
    <w:rsid w:val="00FB25A7"/>
    <w:rsid w:val="00FB276A"/>
    <w:rsid w:val="00FB2864"/>
    <w:rsid w:val="00FB2890"/>
    <w:rsid w:val="00FB2CEB"/>
    <w:rsid w:val="00FB2F94"/>
    <w:rsid w:val="00FB33BD"/>
    <w:rsid w:val="00FB37F3"/>
    <w:rsid w:val="00FB39DA"/>
    <w:rsid w:val="00FB3A03"/>
    <w:rsid w:val="00FB3CD6"/>
    <w:rsid w:val="00FB4065"/>
    <w:rsid w:val="00FB42CD"/>
    <w:rsid w:val="00FB4760"/>
    <w:rsid w:val="00FB4787"/>
    <w:rsid w:val="00FB47B5"/>
    <w:rsid w:val="00FB4807"/>
    <w:rsid w:val="00FB51FD"/>
    <w:rsid w:val="00FB5201"/>
    <w:rsid w:val="00FB52FD"/>
    <w:rsid w:val="00FB57A7"/>
    <w:rsid w:val="00FB5820"/>
    <w:rsid w:val="00FB5A6F"/>
    <w:rsid w:val="00FB5C90"/>
    <w:rsid w:val="00FB6367"/>
    <w:rsid w:val="00FB67CA"/>
    <w:rsid w:val="00FB7177"/>
    <w:rsid w:val="00FB7284"/>
    <w:rsid w:val="00FB72CB"/>
    <w:rsid w:val="00FB73AC"/>
    <w:rsid w:val="00FB73DA"/>
    <w:rsid w:val="00FB77BB"/>
    <w:rsid w:val="00FB7BED"/>
    <w:rsid w:val="00FB7C38"/>
    <w:rsid w:val="00FC0038"/>
    <w:rsid w:val="00FC00C1"/>
    <w:rsid w:val="00FC04D7"/>
    <w:rsid w:val="00FC0523"/>
    <w:rsid w:val="00FC0619"/>
    <w:rsid w:val="00FC0784"/>
    <w:rsid w:val="00FC08EC"/>
    <w:rsid w:val="00FC0AB4"/>
    <w:rsid w:val="00FC0B11"/>
    <w:rsid w:val="00FC0B9B"/>
    <w:rsid w:val="00FC0E12"/>
    <w:rsid w:val="00FC1040"/>
    <w:rsid w:val="00FC1190"/>
    <w:rsid w:val="00FC15F4"/>
    <w:rsid w:val="00FC1859"/>
    <w:rsid w:val="00FC1971"/>
    <w:rsid w:val="00FC1AB5"/>
    <w:rsid w:val="00FC1E51"/>
    <w:rsid w:val="00FC1F3F"/>
    <w:rsid w:val="00FC20A0"/>
    <w:rsid w:val="00FC21DA"/>
    <w:rsid w:val="00FC22FE"/>
    <w:rsid w:val="00FC23FA"/>
    <w:rsid w:val="00FC2635"/>
    <w:rsid w:val="00FC2742"/>
    <w:rsid w:val="00FC29B5"/>
    <w:rsid w:val="00FC2A4C"/>
    <w:rsid w:val="00FC2EAA"/>
    <w:rsid w:val="00FC2F43"/>
    <w:rsid w:val="00FC337D"/>
    <w:rsid w:val="00FC3448"/>
    <w:rsid w:val="00FC3799"/>
    <w:rsid w:val="00FC37F0"/>
    <w:rsid w:val="00FC39C6"/>
    <w:rsid w:val="00FC3B07"/>
    <w:rsid w:val="00FC3BBC"/>
    <w:rsid w:val="00FC3EEB"/>
    <w:rsid w:val="00FC4199"/>
    <w:rsid w:val="00FC41D0"/>
    <w:rsid w:val="00FC41F0"/>
    <w:rsid w:val="00FC4278"/>
    <w:rsid w:val="00FC42AB"/>
    <w:rsid w:val="00FC4309"/>
    <w:rsid w:val="00FC4423"/>
    <w:rsid w:val="00FC47CD"/>
    <w:rsid w:val="00FC47D1"/>
    <w:rsid w:val="00FC4B29"/>
    <w:rsid w:val="00FC4CA4"/>
    <w:rsid w:val="00FC4D43"/>
    <w:rsid w:val="00FC4ED1"/>
    <w:rsid w:val="00FC4F3D"/>
    <w:rsid w:val="00FC545C"/>
    <w:rsid w:val="00FC553E"/>
    <w:rsid w:val="00FC56D8"/>
    <w:rsid w:val="00FC57E2"/>
    <w:rsid w:val="00FC6238"/>
    <w:rsid w:val="00FC6510"/>
    <w:rsid w:val="00FC65A0"/>
    <w:rsid w:val="00FC69F3"/>
    <w:rsid w:val="00FC6B41"/>
    <w:rsid w:val="00FC6D8C"/>
    <w:rsid w:val="00FC7505"/>
    <w:rsid w:val="00FC791E"/>
    <w:rsid w:val="00FC7C25"/>
    <w:rsid w:val="00FC7C8F"/>
    <w:rsid w:val="00FC7D0E"/>
    <w:rsid w:val="00FC7F93"/>
    <w:rsid w:val="00FD04AA"/>
    <w:rsid w:val="00FD0935"/>
    <w:rsid w:val="00FD0ECB"/>
    <w:rsid w:val="00FD10D2"/>
    <w:rsid w:val="00FD10D6"/>
    <w:rsid w:val="00FD16F9"/>
    <w:rsid w:val="00FD1795"/>
    <w:rsid w:val="00FD193D"/>
    <w:rsid w:val="00FD1C3F"/>
    <w:rsid w:val="00FD2340"/>
    <w:rsid w:val="00FD235B"/>
    <w:rsid w:val="00FD2373"/>
    <w:rsid w:val="00FD26AF"/>
    <w:rsid w:val="00FD2804"/>
    <w:rsid w:val="00FD282A"/>
    <w:rsid w:val="00FD2A71"/>
    <w:rsid w:val="00FD3124"/>
    <w:rsid w:val="00FD3383"/>
    <w:rsid w:val="00FD38A2"/>
    <w:rsid w:val="00FD3905"/>
    <w:rsid w:val="00FD3FBD"/>
    <w:rsid w:val="00FD4090"/>
    <w:rsid w:val="00FD44C0"/>
    <w:rsid w:val="00FD47E2"/>
    <w:rsid w:val="00FD4989"/>
    <w:rsid w:val="00FD4CC0"/>
    <w:rsid w:val="00FD4DCA"/>
    <w:rsid w:val="00FD5504"/>
    <w:rsid w:val="00FD55E1"/>
    <w:rsid w:val="00FD5618"/>
    <w:rsid w:val="00FD5999"/>
    <w:rsid w:val="00FD5DC3"/>
    <w:rsid w:val="00FD5DDA"/>
    <w:rsid w:val="00FD6318"/>
    <w:rsid w:val="00FD64F7"/>
    <w:rsid w:val="00FD6A3D"/>
    <w:rsid w:val="00FD6D13"/>
    <w:rsid w:val="00FD6DC3"/>
    <w:rsid w:val="00FD6E27"/>
    <w:rsid w:val="00FD6F26"/>
    <w:rsid w:val="00FD6F9D"/>
    <w:rsid w:val="00FD6FE8"/>
    <w:rsid w:val="00FD70C4"/>
    <w:rsid w:val="00FD72D9"/>
    <w:rsid w:val="00FD72EF"/>
    <w:rsid w:val="00FD73AE"/>
    <w:rsid w:val="00FD750B"/>
    <w:rsid w:val="00FD7786"/>
    <w:rsid w:val="00FD79B1"/>
    <w:rsid w:val="00FD7D6B"/>
    <w:rsid w:val="00FD7EAA"/>
    <w:rsid w:val="00FD7FF0"/>
    <w:rsid w:val="00FE00DC"/>
    <w:rsid w:val="00FE0459"/>
    <w:rsid w:val="00FE0477"/>
    <w:rsid w:val="00FE0657"/>
    <w:rsid w:val="00FE0E1A"/>
    <w:rsid w:val="00FE15F5"/>
    <w:rsid w:val="00FE1728"/>
    <w:rsid w:val="00FE1F09"/>
    <w:rsid w:val="00FE216E"/>
    <w:rsid w:val="00FE2218"/>
    <w:rsid w:val="00FE22FE"/>
    <w:rsid w:val="00FE2A81"/>
    <w:rsid w:val="00FE2B7B"/>
    <w:rsid w:val="00FE3035"/>
    <w:rsid w:val="00FE305A"/>
    <w:rsid w:val="00FE3100"/>
    <w:rsid w:val="00FE333B"/>
    <w:rsid w:val="00FE34BD"/>
    <w:rsid w:val="00FE3768"/>
    <w:rsid w:val="00FE38E5"/>
    <w:rsid w:val="00FE3BC4"/>
    <w:rsid w:val="00FE3C20"/>
    <w:rsid w:val="00FE3D47"/>
    <w:rsid w:val="00FE3F84"/>
    <w:rsid w:val="00FE4200"/>
    <w:rsid w:val="00FE429C"/>
    <w:rsid w:val="00FE42C4"/>
    <w:rsid w:val="00FE44C2"/>
    <w:rsid w:val="00FE47B0"/>
    <w:rsid w:val="00FE4F70"/>
    <w:rsid w:val="00FE5172"/>
    <w:rsid w:val="00FE5236"/>
    <w:rsid w:val="00FE5977"/>
    <w:rsid w:val="00FE5CB2"/>
    <w:rsid w:val="00FE5D08"/>
    <w:rsid w:val="00FE60EE"/>
    <w:rsid w:val="00FE6163"/>
    <w:rsid w:val="00FE65DB"/>
    <w:rsid w:val="00FE6918"/>
    <w:rsid w:val="00FE6B8C"/>
    <w:rsid w:val="00FE6DEC"/>
    <w:rsid w:val="00FE717B"/>
    <w:rsid w:val="00FE7312"/>
    <w:rsid w:val="00FE7375"/>
    <w:rsid w:val="00FE74E2"/>
    <w:rsid w:val="00FE74FC"/>
    <w:rsid w:val="00FE75B8"/>
    <w:rsid w:val="00FE761D"/>
    <w:rsid w:val="00FE76FA"/>
    <w:rsid w:val="00FE7A09"/>
    <w:rsid w:val="00FE7A59"/>
    <w:rsid w:val="00FE7DF8"/>
    <w:rsid w:val="00FE7E7C"/>
    <w:rsid w:val="00FF01C5"/>
    <w:rsid w:val="00FF0224"/>
    <w:rsid w:val="00FF0289"/>
    <w:rsid w:val="00FF02D6"/>
    <w:rsid w:val="00FF05F5"/>
    <w:rsid w:val="00FF0895"/>
    <w:rsid w:val="00FF08A4"/>
    <w:rsid w:val="00FF0A19"/>
    <w:rsid w:val="00FF0A89"/>
    <w:rsid w:val="00FF0BBB"/>
    <w:rsid w:val="00FF0C58"/>
    <w:rsid w:val="00FF0E87"/>
    <w:rsid w:val="00FF1455"/>
    <w:rsid w:val="00FF1716"/>
    <w:rsid w:val="00FF1920"/>
    <w:rsid w:val="00FF19A4"/>
    <w:rsid w:val="00FF19AA"/>
    <w:rsid w:val="00FF1ACF"/>
    <w:rsid w:val="00FF1C00"/>
    <w:rsid w:val="00FF1E92"/>
    <w:rsid w:val="00FF2153"/>
    <w:rsid w:val="00FF2635"/>
    <w:rsid w:val="00FF266B"/>
    <w:rsid w:val="00FF2A88"/>
    <w:rsid w:val="00FF317F"/>
    <w:rsid w:val="00FF33EB"/>
    <w:rsid w:val="00FF3682"/>
    <w:rsid w:val="00FF37C5"/>
    <w:rsid w:val="00FF3A12"/>
    <w:rsid w:val="00FF3BB0"/>
    <w:rsid w:val="00FF3CFC"/>
    <w:rsid w:val="00FF43AF"/>
    <w:rsid w:val="00FF4510"/>
    <w:rsid w:val="00FF4691"/>
    <w:rsid w:val="00FF48E0"/>
    <w:rsid w:val="00FF4EF6"/>
    <w:rsid w:val="00FF5026"/>
    <w:rsid w:val="00FF5173"/>
    <w:rsid w:val="00FF51D0"/>
    <w:rsid w:val="00FF51FB"/>
    <w:rsid w:val="00FF52CC"/>
    <w:rsid w:val="00FF52E3"/>
    <w:rsid w:val="00FF58AB"/>
    <w:rsid w:val="00FF5D1A"/>
    <w:rsid w:val="00FF609A"/>
    <w:rsid w:val="00FF699C"/>
    <w:rsid w:val="00FF6ACC"/>
    <w:rsid w:val="00FF6B68"/>
    <w:rsid w:val="00FF6CF6"/>
    <w:rsid w:val="00FF6D20"/>
    <w:rsid w:val="00FF70CF"/>
    <w:rsid w:val="00FF72A3"/>
    <w:rsid w:val="00FF74BE"/>
    <w:rsid w:val="00FF77BF"/>
    <w:rsid w:val="00FF7824"/>
    <w:rsid w:val="00FF78DB"/>
    <w:rsid w:val="00FF7A49"/>
    <w:rsid w:val="00FF7BF0"/>
    <w:rsid w:val="07D6E69A"/>
    <w:rsid w:val="24C14301"/>
    <w:rsid w:val="27E4DBCD"/>
    <w:rsid w:val="666694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E327C1B7-E522-4EA8-B00C-07150F0CA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96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paragraph" w:styleId="EndnoteText">
    <w:name w:val="endnote text"/>
    <w:basedOn w:val="Normal"/>
    <w:link w:val="EndnoteTextChar"/>
    <w:semiHidden/>
    <w:unhideWhenUsed/>
    <w:rsid w:val="00C946D3"/>
    <w:pPr>
      <w:spacing w:after="0"/>
    </w:pPr>
  </w:style>
  <w:style w:type="character" w:customStyle="1" w:styleId="EndnoteTextChar">
    <w:name w:val="Endnote Text Char"/>
    <w:basedOn w:val="DefaultParagraphFont"/>
    <w:link w:val="EndnoteText"/>
    <w:semiHidden/>
    <w:rsid w:val="00C946D3"/>
    <w:rPr>
      <w:rFonts w:ascii="Times New Roman" w:hAnsi="Times New Roman"/>
      <w:lang w:eastAsia="en-US"/>
    </w:rPr>
  </w:style>
  <w:style w:type="character" w:styleId="EndnoteReference">
    <w:name w:val="endnote reference"/>
    <w:basedOn w:val="DefaultParagraphFont"/>
    <w:semiHidden/>
    <w:unhideWhenUsed/>
    <w:rsid w:val="00C946D3"/>
    <w:rPr>
      <w:vertAlign w:val="superscript"/>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D60149"/>
    <w:rPr>
      <w:rFonts w:ascii="Times New Roman" w:hAnsi="Times New Roman"/>
      <w:b/>
      <w:bCs/>
      <w:lang w:eastAsia="en-US"/>
    </w:rPr>
  </w:style>
  <w:style w:type="character" w:customStyle="1" w:styleId="TALCar">
    <w:name w:val="TAL Car"/>
    <w:link w:val="TAL"/>
    <w:qFormat/>
    <w:rsid w:val="00607730"/>
    <w:rPr>
      <w:rFonts w:ascii="Arial" w:hAnsi="Arial"/>
      <w:sz w:val="18"/>
      <w:lang w:eastAsia="en-US"/>
    </w:rPr>
  </w:style>
  <w:style w:type="character" w:styleId="Emphasis">
    <w:name w:val="Emphasis"/>
    <w:basedOn w:val="DefaultParagraphFont"/>
    <w:uiPriority w:val="20"/>
    <w:qFormat/>
    <w:rsid w:val="0036770C"/>
    <w:rPr>
      <w:i/>
      <w:iCs/>
    </w:rPr>
  </w:style>
  <w:style w:type="character" w:styleId="Strong">
    <w:name w:val="Strong"/>
    <w:uiPriority w:val="22"/>
    <w:qFormat/>
    <w:rsid w:val="002E25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5056285">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56724588">
      <w:bodyDiv w:val="1"/>
      <w:marLeft w:val="0"/>
      <w:marRight w:val="0"/>
      <w:marTop w:val="0"/>
      <w:marBottom w:val="0"/>
      <w:divBdr>
        <w:top w:val="none" w:sz="0" w:space="0" w:color="auto"/>
        <w:left w:val="none" w:sz="0" w:space="0" w:color="auto"/>
        <w:bottom w:val="none" w:sz="0" w:space="0" w:color="auto"/>
        <w:right w:val="none" w:sz="0" w:space="0" w:color="auto"/>
      </w:divBdr>
      <w:divsChild>
        <w:div w:id="539830070">
          <w:marLeft w:val="547"/>
          <w:marRight w:val="0"/>
          <w:marTop w:val="0"/>
          <w:marBottom w:val="0"/>
          <w:divBdr>
            <w:top w:val="none" w:sz="0" w:space="0" w:color="auto"/>
            <w:left w:val="none" w:sz="0" w:space="0" w:color="auto"/>
            <w:bottom w:val="none" w:sz="0" w:space="0" w:color="auto"/>
            <w:right w:val="none" w:sz="0" w:space="0" w:color="auto"/>
          </w:divBdr>
        </w:div>
        <w:div w:id="650212490">
          <w:marLeft w:val="547"/>
          <w:marRight w:val="0"/>
          <w:marTop w:val="0"/>
          <w:marBottom w:val="0"/>
          <w:divBdr>
            <w:top w:val="none" w:sz="0" w:space="0" w:color="auto"/>
            <w:left w:val="none" w:sz="0" w:space="0" w:color="auto"/>
            <w:bottom w:val="none" w:sz="0" w:space="0" w:color="auto"/>
            <w:right w:val="none" w:sz="0" w:space="0" w:color="auto"/>
          </w:divBdr>
        </w:div>
        <w:div w:id="881281710">
          <w:marLeft w:val="547"/>
          <w:marRight w:val="0"/>
          <w:marTop w:val="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569877">
      <w:bodyDiv w:val="1"/>
      <w:marLeft w:val="0"/>
      <w:marRight w:val="0"/>
      <w:marTop w:val="0"/>
      <w:marBottom w:val="0"/>
      <w:divBdr>
        <w:top w:val="none" w:sz="0" w:space="0" w:color="auto"/>
        <w:left w:val="none" w:sz="0" w:space="0" w:color="auto"/>
        <w:bottom w:val="none" w:sz="0" w:space="0" w:color="auto"/>
        <w:right w:val="none" w:sz="0" w:space="0" w:color="auto"/>
      </w:divBdr>
      <w:divsChild>
        <w:div w:id="1245215359">
          <w:marLeft w:val="547"/>
          <w:marRight w:val="0"/>
          <w:marTop w:val="0"/>
          <w:marBottom w:val="0"/>
          <w:divBdr>
            <w:top w:val="none" w:sz="0" w:space="0" w:color="auto"/>
            <w:left w:val="none" w:sz="0" w:space="0" w:color="auto"/>
            <w:bottom w:val="none" w:sz="0" w:space="0" w:color="auto"/>
            <w:right w:val="none" w:sz="0" w:space="0" w:color="auto"/>
          </w:divBdr>
        </w:div>
        <w:div w:id="1337686392">
          <w:marLeft w:val="547"/>
          <w:marRight w:val="0"/>
          <w:marTop w:val="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656609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01883248">
      <w:bodyDiv w:val="1"/>
      <w:marLeft w:val="0"/>
      <w:marRight w:val="0"/>
      <w:marTop w:val="0"/>
      <w:marBottom w:val="0"/>
      <w:divBdr>
        <w:top w:val="none" w:sz="0" w:space="0" w:color="auto"/>
        <w:left w:val="none" w:sz="0" w:space="0" w:color="auto"/>
        <w:bottom w:val="none" w:sz="0" w:space="0" w:color="auto"/>
        <w:right w:val="none" w:sz="0" w:space="0" w:color="auto"/>
      </w:divBdr>
    </w:div>
    <w:div w:id="304162085">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5522365">
      <w:bodyDiv w:val="1"/>
      <w:marLeft w:val="0"/>
      <w:marRight w:val="0"/>
      <w:marTop w:val="0"/>
      <w:marBottom w:val="0"/>
      <w:divBdr>
        <w:top w:val="none" w:sz="0" w:space="0" w:color="auto"/>
        <w:left w:val="none" w:sz="0" w:space="0" w:color="auto"/>
        <w:bottom w:val="none" w:sz="0" w:space="0" w:color="auto"/>
        <w:right w:val="none" w:sz="0" w:space="0" w:color="auto"/>
      </w:divBdr>
      <w:divsChild>
        <w:div w:id="92943262">
          <w:marLeft w:val="547"/>
          <w:marRight w:val="0"/>
          <w:marTop w:val="0"/>
          <w:marBottom w:val="0"/>
          <w:divBdr>
            <w:top w:val="none" w:sz="0" w:space="0" w:color="auto"/>
            <w:left w:val="none" w:sz="0" w:space="0" w:color="auto"/>
            <w:bottom w:val="none" w:sz="0" w:space="0" w:color="auto"/>
            <w:right w:val="none" w:sz="0" w:space="0" w:color="auto"/>
          </w:divBdr>
        </w:div>
        <w:div w:id="260770138">
          <w:marLeft w:val="1800"/>
          <w:marRight w:val="0"/>
          <w:marTop w:val="0"/>
          <w:marBottom w:val="0"/>
          <w:divBdr>
            <w:top w:val="none" w:sz="0" w:space="0" w:color="auto"/>
            <w:left w:val="none" w:sz="0" w:space="0" w:color="auto"/>
            <w:bottom w:val="none" w:sz="0" w:space="0" w:color="auto"/>
            <w:right w:val="none" w:sz="0" w:space="0" w:color="auto"/>
          </w:divBdr>
        </w:div>
        <w:div w:id="261769755">
          <w:marLeft w:val="547"/>
          <w:marRight w:val="0"/>
          <w:marTop w:val="0"/>
          <w:marBottom w:val="0"/>
          <w:divBdr>
            <w:top w:val="none" w:sz="0" w:space="0" w:color="auto"/>
            <w:left w:val="none" w:sz="0" w:space="0" w:color="auto"/>
            <w:bottom w:val="none" w:sz="0" w:space="0" w:color="auto"/>
            <w:right w:val="none" w:sz="0" w:space="0" w:color="auto"/>
          </w:divBdr>
        </w:div>
        <w:div w:id="394088329">
          <w:marLeft w:val="1166"/>
          <w:marRight w:val="0"/>
          <w:marTop w:val="0"/>
          <w:marBottom w:val="0"/>
          <w:divBdr>
            <w:top w:val="none" w:sz="0" w:space="0" w:color="auto"/>
            <w:left w:val="none" w:sz="0" w:space="0" w:color="auto"/>
            <w:bottom w:val="none" w:sz="0" w:space="0" w:color="auto"/>
            <w:right w:val="none" w:sz="0" w:space="0" w:color="auto"/>
          </w:divBdr>
        </w:div>
        <w:div w:id="447314256">
          <w:marLeft w:val="1166"/>
          <w:marRight w:val="0"/>
          <w:marTop w:val="0"/>
          <w:marBottom w:val="0"/>
          <w:divBdr>
            <w:top w:val="none" w:sz="0" w:space="0" w:color="auto"/>
            <w:left w:val="none" w:sz="0" w:space="0" w:color="auto"/>
            <w:bottom w:val="none" w:sz="0" w:space="0" w:color="auto"/>
            <w:right w:val="none" w:sz="0" w:space="0" w:color="auto"/>
          </w:divBdr>
        </w:div>
        <w:div w:id="1323504950">
          <w:marLeft w:val="547"/>
          <w:marRight w:val="0"/>
          <w:marTop w:val="0"/>
          <w:marBottom w:val="0"/>
          <w:divBdr>
            <w:top w:val="none" w:sz="0" w:space="0" w:color="auto"/>
            <w:left w:val="none" w:sz="0" w:space="0" w:color="auto"/>
            <w:bottom w:val="none" w:sz="0" w:space="0" w:color="auto"/>
            <w:right w:val="none" w:sz="0" w:space="0" w:color="auto"/>
          </w:divBdr>
        </w:div>
        <w:div w:id="1737165067">
          <w:marLeft w:val="1800"/>
          <w:marRight w:val="0"/>
          <w:marTop w:val="0"/>
          <w:marBottom w:val="0"/>
          <w:divBdr>
            <w:top w:val="none" w:sz="0" w:space="0" w:color="auto"/>
            <w:left w:val="none" w:sz="0" w:space="0" w:color="auto"/>
            <w:bottom w:val="none" w:sz="0" w:space="0" w:color="auto"/>
            <w:right w:val="none" w:sz="0" w:space="0" w:color="auto"/>
          </w:divBdr>
        </w:div>
      </w:divsChild>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84530208">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84649">
      <w:bodyDiv w:val="1"/>
      <w:marLeft w:val="0"/>
      <w:marRight w:val="0"/>
      <w:marTop w:val="0"/>
      <w:marBottom w:val="0"/>
      <w:divBdr>
        <w:top w:val="none" w:sz="0" w:space="0" w:color="auto"/>
        <w:left w:val="none" w:sz="0" w:space="0" w:color="auto"/>
        <w:bottom w:val="none" w:sz="0" w:space="0" w:color="auto"/>
        <w:right w:val="none" w:sz="0" w:space="0" w:color="auto"/>
      </w:divBdr>
      <w:divsChild>
        <w:div w:id="1029645685">
          <w:marLeft w:val="547"/>
          <w:marRight w:val="0"/>
          <w:marTop w:val="0"/>
          <w:marBottom w:val="0"/>
          <w:divBdr>
            <w:top w:val="none" w:sz="0" w:space="0" w:color="auto"/>
            <w:left w:val="none" w:sz="0" w:space="0" w:color="auto"/>
            <w:bottom w:val="none" w:sz="0" w:space="0" w:color="auto"/>
            <w:right w:val="none" w:sz="0" w:space="0" w:color="auto"/>
          </w:divBdr>
        </w:div>
      </w:divsChild>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5530705">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44605135">
      <w:bodyDiv w:val="1"/>
      <w:marLeft w:val="0"/>
      <w:marRight w:val="0"/>
      <w:marTop w:val="0"/>
      <w:marBottom w:val="0"/>
      <w:divBdr>
        <w:top w:val="none" w:sz="0" w:space="0" w:color="auto"/>
        <w:left w:val="none" w:sz="0" w:space="0" w:color="auto"/>
        <w:bottom w:val="none" w:sz="0" w:space="0" w:color="auto"/>
        <w:right w:val="none" w:sz="0" w:space="0" w:color="auto"/>
      </w:divBdr>
      <w:divsChild>
        <w:div w:id="567691231">
          <w:marLeft w:val="547"/>
          <w:marRight w:val="0"/>
          <w:marTop w:val="0"/>
          <w:marBottom w:val="0"/>
          <w:divBdr>
            <w:top w:val="none" w:sz="0" w:space="0" w:color="auto"/>
            <w:left w:val="none" w:sz="0" w:space="0" w:color="auto"/>
            <w:bottom w:val="none" w:sz="0" w:space="0" w:color="auto"/>
            <w:right w:val="none" w:sz="0" w:space="0" w:color="auto"/>
          </w:divBdr>
        </w:div>
        <w:div w:id="672268832">
          <w:marLeft w:val="547"/>
          <w:marRight w:val="0"/>
          <w:marTop w:val="0"/>
          <w:marBottom w:val="180"/>
          <w:divBdr>
            <w:top w:val="none" w:sz="0" w:space="0" w:color="auto"/>
            <w:left w:val="none" w:sz="0" w:space="0" w:color="auto"/>
            <w:bottom w:val="none" w:sz="0" w:space="0" w:color="auto"/>
            <w:right w:val="none" w:sz="0" w:space="0" w:color="auto"/>
          </w:divBdr>
        </w:div>
        <w:div w:id="2059352232">
          <w:marLeft w:val="547"/>
          <w:marRight w:val="0"/>
          <w:marTop w:val="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8982521">
      <w:bodyDiv w:val="1"/>
      <w:marLeft w:val="0"/>
      <w:marRight w:val="0"/>
      <w:marTop w:val="0"/>
      <w:marBottom w:val="0"/>
      <w:divBdr>
        <w:top w:val="none" w:sz="0" w:space="0" w:color="auto"/>
        <w:left w:val="none" w:sz="0" w:space="0" w:color="auto"/>
        <w:bottom w:val="none" w:sz="0" w:space="0" w:color="auto"/>
        <w:right w:val="none" w:sz="0" w:space="0" w:color="auto"/>
      </w:divBdr>
      <w:divsChild>
        <w:div w:id="423964970">
          <w:marLeft w:val="806"/>
          <w:marRight w:val="0"/>
          <w:marTop w:val="0"/>
          <w:marBottom w:val="0"/>
          <w:divBdr>
            <w:top w:val="none" w:sz="0" w:space="0" w:color="auto"/>
            <w:left w:val="none" w:sz="0" w:space="0" w:color="auto"/>
            <w:bottom w:val="none" w:sz="0" w:space="0" w:color="auto"/>
            <w:right w:val="none" w:sz="0" w:space="0" w:color="auto"/>
          </w:divBdr>
        </w:div>
        <w:div w:id="476146235">
          <w:marLeft w:val="806"/>
          <w:marRight w:val="0"/>
          <w:marTop w:val="0"/>
          <w:marBottom w:val="0"/>
          <w:divBdr>
            <w:top w:val="none" w:sz="0" w:space="0" w:color="auto"/>
            <w:left w:val="none" w:sz="0" w:space="0" w:color="auto"/>
            <w:bottom w:val="none" w:sz="0" w:space="0" w:color="auto"/>
            <w:right w:val="none" w:sz="0" w:space="0" w:color="auto"/>
          </w:divBdr>
        </w:div>
        <w:div w:id="766458828">
          <w:marLeft w:val="806"/>
          <w:marRight w:val="0"/>
          <w:marTop w:val="0"/>
          <w:marBottom w:val="0"/>
          <w:divBdr>
            <w:top w:val="none" w:sz="0" w:space="0" w:color="auto"/>
            <w:left w:val="none" w:sz="0" w:space="0" w:color="auto"/>
            <w:bottom w:val="none" w:sz="0" w:space="0" w:color="auto"/>
            <w:right w:val="none" w:sz="0" w:space="0" w:color="auto"/>
          </w:divBdr>
        </w:div>
        <w:div w:id="961038887">
          <w:marLeft w:val="806"/>
          <w:marRight w:val="0"/>
          <w:marTop w:val="0"/>
          <w:marBottom w:val="0"/>
          <w:divBdr>
            <w:top w:val="none" w:sz="0" w:space="0" w:color="auto"/>
            <w:left w:val="none" w:sz="0" w:space="0" w:color="auto"/>
            <w:bottom w:val="none" w:sz="0" w:space="0" w:color="auto"/>
            <w:right w:val="none" w:sz="0" w:space="0" w:color="auto"/>
          </w:divBdr>
        </w:div>
        <w:div w:id="1129469471">
          <w:marLeft w:val="806"/>
          <w:marRight w:val="0"/>
          <w:marTop w:val="0"/>
          <w:marBottom w:val="0"/>
          <w:divBdr>
            <w:top w:val="none" w:sz="0" w:space="0" w:color="auto"/>
            <w:left w:val="none" w:sz="0" w:space="0" w:color="auto"/>
            <w:bottom w:val="none" w:sz="0" w:space="0" w:color="auto"/>
            <w:right w:val="none" w:sz="0" w:space="0" w:color="auto"/>
          </w:divBdr>
        </w:div>
      </w:divsChild>
    </w:div>
    <w:div w:id="559024103">
      <w:bodyDiv w:val="1"/>
      <w:marLeft w:val="0"/>
      <w:marRight w:val="0"/>
      <w:marTop w:val="0"/>
      <w:marBottom w:val="0"/>
      <w:divBdr>
        <w:top w:val="none" w:sz="0" w:space="0" w:color="auto"/>
        <w:left w:val="none" w:sz="0" w:space="0" w:color="auto"/>
        <w:bottom w:val="none" w:sz="0" w:space="0" w:color="auto"/>
        <w:right w:val="none" w:sz="0" w:space="0" w:color="auto"/>
      </w:divBdr>
    </w:div>
    <w:div w:id="559830684">
      <w:bodyDiv w:val="1"/>
      <w:marLeft w:val="0"/>
      <w:marRight w:val="0"/>
      <w:marTop w:val="0"/>
      <w:marBottom w:val="0"/>
      <w:divBdr>
        <w:top w:val="none" w:sz="0" w:space="0" w:color="auto"/>
        <w:left w:val="none" w:sz="0" w:space="0" w:color="auto"/>
        <w:bottom w:val="none" w:sz="0" w:space="0" w:color="auto"/>
        <w:right w:val="none" w:sz="0" w:space="0" w:color="auto"/>
      </w:divBdr>
      <w:divsChild>
        <w:div w:id="764301737">
          <w:marLeft w:val="446"/>
          <w:marRight w:val="0"/>
          <w:marTop w:val="0"/>
          <w:marBottom w:val="180"/>
          <w:divBdr>
            <w:top w:val="none" w:sz="0" w:space="0" w:color="auto"/>
            <w:left w:val="none" w:sz="0" w:space="0" w:color="auto"/>
            <w:bottom w:val="none" w:sz="0" w:space="0" w:color="auto"/>
            <w:right w:val="none" w:sz="0" w:space="0" w:color="auto"/>
          </w:divBdr>
        </w:div>
        <w:div w:id="971406776">
          <w:marLeft w:val="792"/>
          <w:marRight w:val="0"/>
          <w:marTop w:val="0"/>
          <w:marBottom w:val="180"/>
          <w:divBdr>
            <w:top w:val="none" w:sz="0" w:space="0" w:color="auto"/>
            <w:left w:val="none" w:sz="0" w:space="0" w:color="auto"/>
            <w:bottom w:val="none" w:sz="0" w:space="0" w:color="auto"/>
            <w:right w:val="none" w:sz="0" w:space="0" w:color="auto"/>
          </w:divBdr>
        </w:div>
      </w:divsChild>
    </w:div>
    <w:div w:id="565916923">
      <w:bodyDiv w:val="1"/>
      <w:marLeft w:val="0"/>
      <w:marRight w:val="0"/>
      <w:marTop w:val="0"/>
      <w:marBottom w:val="0"/>
      <w:divBdr>
        <w:top w:val="none" w:sz="0" w:space="0" w:color="auto"/>
        <w:left w:val="none" w:sz="0" w:space="0" w:color="auto"/>
        <w:bottom w:val="none" w:sz="0" w:space="0" w:color="auto"/>
        <w:right w:val="none" w:sz="0" w:space="0" w:color="auto"/>
      </w:divBdr>
      <w:divsChild>
        <w:div w:id="42868762">
          <w:marLeft w:val="547"/>
          <w:marRight w:val="0"/>
          <w:marTop w:val="0"/>
          <w:marBottom w:val="0"/>
          <w:divBdr>
            <w:top w:val="none" w:sz="0" w:space="0" w:color="auto"/>
            <w:left w:val="none" w:sz="0" w:space="0" w:color="auto"/>
            <w:bottom w:val="none" w:sz="0" w:space="0" w:color="auto"/>
            <w:right w:val="none" w:sz="0" w:space="0" w:color="auto"/>
          </w:divBdr>
        </w:div>
      </w:divsChild>
    </w:div>
    <w:div w:id="566498518">
      <w:bodyDiv w:val="1"/>
      <w:marLeft w:val="0"/>
      <w:marRight w:val="0"/>
      <w:marTop w:val="0"/>
      <w:marBottom w:val="0"/>
      <w:divBdr>
        <w:top w:val="none" w:sz="0" w:space="0" w:color="auto"/>
        <w:left w:val="none" w:sz="0" w:space="0" w:color="auto"/>
        <w:bottom w:val="none" w:sz="0" w:space="0" w:color="auto"/>
        <w:right w:val="none" w:sz="0" w:space="0" w:color="auto"/>
      </w:divBdr>
      <w:divsChild>
        <w:div w:id="2105177110">
          <w:marLeft w:val="274"/>
          <w:marRight w:val="0"/>
          <w:marTop w:val="24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5333575">
      <w:bodyDiv w:val="1"/>
      <w:marLeft w:val="0"/>
      <w:marRight w:val="0"/>
      <w:marTop w:val="0"/>
      <w:marBottom w:val="0"/>
      <w:divBdr>
        <w:top w:val="none" w:sz="0" w:space="0" w:color="auto"/>
        <w:left w:val="none" w:sz="0" w:space="0" w:color="auto"/>
        <w:bottom w:val="none" w:sz="0" w:space="0" w:color="auto"/>
        <w:right w:val="none" w:sz="0" w:space="0" w:color="auto"/>
      </w:divBdr>
      <w:divsChild>
        <w:div w:id="261693456">
          <w:marLeft w:val="547"/>
          <w:marRight w:val="0"/>
          <w:marTop w:val="0"/>
          <w:marBottom w:val="0"/>
          <w:divBdr>
            <w:top w:val="none" w:sz="0" w:space="0" w:color="auto"/>
            <w:left w:val="none" w:sz="0" w:space="0" w:color="auto"/>
            <w:bottom w:val="none" w:sz="0" w:space="0" w:color="auto"/>
            <w:right w:val="none" w:sz="0" w:space="0" w:color="auto"/>
          </w:divBdr>
        </w:div>
        <w:div w:id="2127504824">
          <w:marLeft w:val="547"/>
          <w:marRight w:val="0"/>
          <w:marTop w:val="0"/>
          <w:marBottom w:val="0"/>
          <w:divBdr>
            <w:top w:val="none" w:sz="0" w:space="0" w:color="auto"/>
            <w:left w:val="none" w:sz="0" w:space="0" w:color="auto"/>
            <w:bottom w:val="none" w:sz="0" w:space="0" w:color="auto"/>
            <w:right w:val="none" w:sz="0" w:space="0" w:color="auto"/>
          </w:divBdr>
        </w:div>
      </w:divsChild>
    </w:div>
    <w:div w:id="597064037">
      <w:bodyDiv w:val="1"/>
      <w:marLeft w:val="0"/>
      <w:marRight w:val="0"/>
      <w:marTop w:val="0"/>
      <w:marBottom w:val="0"/>
      <w:divBdr>
        <w:top w:val="none" w:sz="0" w:space="0" w:color="auto"/>
        <w:left w:val="none" w:sz="0" w:space="0" w:color="auto"/>
        <w:bottom w:val="none" w:sz="0" w:space="0" w:color="auto"/>
        <w:right w:val="none" w:sz="0" w:space="0" w:color="auto"/>
      </w:divBdr>
      <w:divsChild>
        <w:div w:id="817913723">
          <w:marLeft w:val="547"/>
          <w:marRight w:val="0"/>
          <w:marTop w:val="0"/>
          <w:marBottom w:val="180"/>
          <w:divBdr>
            <w:top w:val="none" w:sz="0" w:space="0" w:color="auto"/>
            <w:left w:val="none" w:sz="0" w:space="0" w:color="auto"/>
            <w:bottom w:val="none" w:sz="0" w:space="0" w:color="auto"/>
            <w:right w:val="none" w:sz="0" w:space="0" w:color="auto"/>
          </w:divBdr>
        </w:div>
      </w:divsChild>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64950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140143">
      <w:bodyDiv w:val="1"/>
      <w:marLeft w:val="0"/>
      <w:marRight w:val="0"/>
      <w:marTop w:val="0"/>
      <w:marBottom w:val="0"/>
      <w:divBdr>
        <w:top w:val="none" w:sz="0" w:space="0" w:color="auto"/>
        <w:left w:val="none" w:sz="0" w:space="0" w:color="auto"/>
        <w:bottom w:val="none" w:sz="0" w:space="0" w:color="auto"/>
        <w:right w:val="none" w:sz="0" w:space="0" w:color="auto"/>
      </w:divBdr>
      <w:divsChild>
        <w:div w:id="118885598">
          <w:marLeft w:val="547"/>
          <w:marRight w:val="0"/>
          <w:marTop w:val="0"/>
          <w:marBottom w:val="0"/>
          <w:divBdr>
            <w:top w:val="none" w:sz="0" w:space="0" w:color="auto"/>
            <w:left w:val="none" w:sz="0" w:space="0" w:color="auto"/>
            <w:bottom w:val="none" w:sz="0" w:space="0" w:color="auto"/>
            <w:right w:val="none" w:sz="0" w:space="0" w:color="auto"/>
          </w:divBdr>
        </w:div>
        <w:div w:id="241763152">
          <w:marLeft w:val="547"/>
          <w:marRight w:val="0"/>
          <w:marTop w:val="0"/>
          <w:marBottom w:val="0"/>
          <w:divBdr>
            <w:top w:val="none" w:sz="0" w:space="0" w:color="auto"/>
            <w:left w:val="none" w:sz="0" w:space="0" w:color="auto"/>
            <w:bottom w:val="none" w:sz="0" w:space="0" w:color="auto"/>
            <w:right w:val="none" w:sz="0" w:space="0" w:color="auto"/>
          </w:divBdr>
        </w:div>
        <w:div w:id="260450471">
          <w:marLeft w:val="547"/>
          <w:marRight w:val="0"/>
          <w:marTop w:val="0"/>
          <w:marBottom w:val="0"/>
          <w:divBdr>
            <w:top w:val="none" w:sz="0" w:space="0" w:color="auto"/>
            <w:left w:val="none" w:sz="0" w:space="0" w:color="auto"/>
            <w:bottom w:val="none" w:sz="0" w:space="0" w:color="auto"/>
            <w:right w:val="none" w:sz="0" w:space="0" w:color="auto"/>
          </w:divBdr>
        </w:div>
        <w:div w:id="1141774566">
          <w:marLeft w:val="547"/>
          <w:marRight w:val="0"/>
          <w:marTop w:val="0"/>
          <w:marBottom w:val="0"/>
          <w:divBdr>
            <w:top w:val="none" w:sz="0" w:space="0" w:color="auto"/>
            <w:left w:val="none" w:sz="0" w:space="0" w:color="auto"/>
            <w:bottom w:val="none" w:sz="0" w:space="0" w:color="auto"/>
            <w:right w:val="none" w:sz="0" w:space="0" w:color="auto"/>
          </w:divBdr>
        </w:div>
      </w:divsChild>
    </w:div>
    <w:div w:id="718823689">
      <w:bodyDiv w:val="1"/>
      <w:marLeft w:val="0"/>
      <w:marRight w:val="0"/>
      <w:marTop w:val="0"/>
      <w:marBottom w:val="0"/>
      <w:divBdr>
        <w:top w:val="none" w:sz="0" w:space="0" w:color="auto"/>
        <w:left w:val="none" w:sz="0" w:space="0" w:color="auto"/>
        <w:bottom w:val="none" w:sz="0" w:space="0" w:color="auto"/>
        <w:right w:val="none" w:sz="0" w:space="0" w:color="auto"/>
      </w:divBdr>
    </w:div>
    <w:div w:id="767500995">
      <w:bodyDiv w:val="1"/>
      <w:marLeft w:val="0"/>
      <w:marRight w:val="0"/>
      <w:marTop w:val="0"/>
      <w:marBottom w:val="0"/>
      <w:divBdr>
        <w:top w:val="none" w:sz="0" w:space="0" w:color="auto"/>
        <w:left w:val="none" w:sz="0" w:space="0" w:color="auto"/>
        <w:bottom w:val="none" w:sz="0" w:space="0" w:color="auto"/>
        <w:right w:val="none" w:sz="0" w:space="0" w:color="auto"/>
      </w:divBdr>
      <w:divsChild>
        <w:div w:id="1659535193">
          <w:marLeft w:val="547"/>
          <w:marRight w:val="0"/>
          <w:marTop w:val="0"/>
          <w:marBottom w:val="0"/>
          <w:divBdr>
            <w:top w:val="none" w:sz="0" w:space="0" w:color="auto"/>
            <w:left w:val="none" w:sz="0" w:space="0" w:color="auto"/>
            <w:bottom w:val="none" w:sz="0" w:space="0" w:color="auto"/>
            <w:right w:val="none" w:sz="0" w:space="0" w:color="auto"/>
          </w:divBdr>
        </w:div>
      </w:divsChild>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2895030">
      <w:bodyDiv w:val="1"/>
      <w:marLeft w:val="0"/>
      <w:marRight w:val="0"/>
      <w:marTop w:val="0"/>
      <w:marBottom w:val="0"/>
      <w:divBdr>
        <w:top w:val="none" w:sz="0" w:space="0" w:color="auto"/>
        <w:left w:val="none" w:sz="0" w:space="0" w:color="auto"/>
        <w:bottom w:val="none" w:sz="0" w:space="0" w:color="auto"/>
        <w:right w:val="none" w:sz="0" w:space="0" w:color="auto"/>
      </w:divBdr>
      <w:divsChild>
        <w:div w:id="1412971852">
          <w:marLeft w:val="547"/>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3698031">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046365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74078636">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02953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83144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310608">
      <w:bodyDiv w:val="1"/>
      <w:marLeft w:val="0"/>
      <w:marRight w:val="0"/>
      <w:marTop w:val="0"/>
      <w:marBottom w:val="0"/>
      <w:divBdr>
        <w:top w:val="none" w:sz="0" w:space="0" w:color="auto"/>
        <w:left w:val="none" w:sz="0" w:space="0" w:color="auto"/>
        <w:bottom w:val="none" w:sz="0" w:space="0" w:color="auto"/>
        <w:right w:val="none" w:sz="0" w:space="0" w:color="auto"/>
      </w:divBdr>
      <w:divsChild>
        <w:div w:id="587883725">
          <w:marLeft w:val="1166"/>
          <w:marRight w:val="0"/>
          <w:marTop w:val="0"/>
          <w:marBottom w:val="0"/>
          <w:divBdr>
            <w:top w:val="none" w:sz="0" w:space="0" w:color="auto"/>
            <w:left w:val="none" w:sz="0" w:space="0" w:color="auto"/>
            <w:bottom w:val="none" w:sz="0" w:space="0" w:color="auto"/>
            <w:right w:val="none" w:sz="0" w:space="0" w:color="auto"/>
          </w:divBdr>
        </w:div>
        <w:div w:id="711610916">
          <w:marLeft w:val="1166"/>
          <w:marRight w:val="0"/>
          <w:marTop w:val="0"/>
          <w:marBottom w:val="0"/>
          <w:divBdr>
            <w:top w:val="none" w:sz="0" w:space="0" w:color="auto"/>
            <w:left w:val="none" w:sz="0" w:space="0" w:color="auto"/>
            <w:bottom w:val="none" w:sz="0" w:space="0" w:color="auto"/>
            <w:right w:val="none" w:sz="0" w:space="0" w:color="auto"/>
          </w:divBdr>
        </w:div>
        <w:div w:id="1274366342">
          <w:marLeft w:val="1800"/>
          <w:marRight w:val="0"/>
          <w:marTop w:val="0"/>
          <w:marBottom w:val="0"/>
          <w:divBdr>
            <w:top w:val="none" w:sz="0" w:space="0" w:color="auto"/>
            <w:left w:val="none" w:sz="0" w:space="0" w:color="auto"/>
            <w:bottom w:val="none" w:sz="0" w:space="0" w:color="auto"/>
            <w:right w:val="none" w:sz="0" w:space="0" w:color="auto"/>
          </w:divBdr>
        </w:div>
        <w:div w:id="1526484677">
          <w:marLeft w:val="547"/>
          <w:marRight w:val="0"/>
          <w:marTop w:val="0"/>
          <w:marBottom w:val="0"/>
          <w:divBdr>
            <w:top w:val="none" w:sz="0" w:space="0" w:color="auto"/>
            <w:left w:val="none" w:sz="0" w:space="0" w:color="auto"/>
            <w:bottom w:val="none" w:sz="0" w:space="0" w:color="auto"/>
            <w:right w:val="none" w:sz="0" w:space="0" w:color="auto"/>
          </w:divBdr>
        </w:div>
      </w:divsChild>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077366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707495">
      <w:bodyDiv w:val="1"/>
      <w:marLeft w:val="0"/>
      <w:marRight w:val="0"/>
      <w:marTop w:val="0"/>
      <w:marBottom w:val="0"/>
      <w:divBdr>
        <w:top w:val="none" w:sz="0" w:space="0" w:color="auto"/>
        <w:left w:val="none" w:sz="0" w:space="0" w:color="auto"/>
        <w:bottom w:val="none" w:sz="0" w:space="0" w:color="auto"/>
        <w:right w:val="none" w:sz="0" w:space="0" w:color="auto"/>
      </w:divBdr>
      <w:divsChild>
        <w:div w:id="631330359">
          <w:marLeft w:val="547"/>
          <w:marRight w:val="0"/>
          <w:marTop w:val="0"/>
          <w:marBottom w:val="0"/>
          <w:divBdr>
            <w:top w:val="none" w:sz="0" w:space="0" w:color="auto"/>
            <w:left w:val="none" w:sz="0" w:space="0" w:color="auto"/>
            <w:bottom w:val="none" w:sz="0" w:space="0" w:color="auto"/>
            <w:right w:val="none" w:sz="0" w:space="0" w:color="auto"/>
          </w:divBdr>
        </w:div>
        <w:div w:id="1127621896">
          <w:marLeft w:val="547"/>
          <w:marRight w:val="0"/>
          <w:marTop w:val="0"/>
          <w:marBottom w:val="0"/>
          <w:divBdr>
            <w:top w:val="none" w:sz="0" w:space="0" w:color="auto"/>
            <w:left w:val="none" w:sz="0" w:space="0" w:color="auto"/>
            <w:bottom w:val="none" w:sz="0" w:space="0" w:color="auto"/>
            <w:right w:val="none" w:sz="0" w:space="0" w:color="auto"/>
          </w:divBdr>
        </w:div>
        <w:div w:id="1402019507">
          <w:marLeft w:val="547"/>
          <w:marRight w:val="0"/>
          <w:marTop w:val="0"/>
          <w:marBottom w:val="0"/>
          <w:divBdr>
            <w:top w:val="none" w:sz="0" w:space="0" w:color="auto"/>
            <w:left w:val="none" w:sz="0" w:space="0" w:color="auto"/>
            <w:bottom w:val="none" w:sz="0" w:space="0" w:color="auto"/>
            <w:right w:val="none" w:sz="0" w:space="0" w:color="auto"/>
          </w:divBdr>
        </w:div>
        <w:div w:id="1457869395">
          <w:marLeft w:val="547"/>
          <w:marRight w:val="0"/>
          <w:marTop w:val="0"/>
          <w:marBottom w:val="0"/>
          <w:divBdr>
            <w:top w:val="none" w:sz="0" w:space="0" w:color="auto"/>
            <w:left w:val="none" w:sz="0" w:space="0" w:color="auto"/>
            <w:bottom w:val="none" w:sz="0" w:space="0" w:color="auto"/>
            <w:right w:val="none" w:sz="0" w:space="0" w:color="auto"/>
          </w:divBdr>
        </w:div>
      </w:divsChild>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18239678">
      <w:bodyDiv w:val="1"/>
      <w:marLeft w:val="0"/>
      <w:marRight w:val="0"/>
      <w:marTop w:val="0"/>
      <w:marBottom w:val="0"/>
      <w:divBdr>
        <w:top w:val="none" w:sz="0" w:space="0" w:color="auto"/>
        <w:left w:val="none" w:sz="0" w:space="0" w:color="auto"/>
        <w:bottom w:val="none" w:sz="0" w:space="0" w:color="auto"/>
        <w:right w:val="none" w:sz="0" w:space="0" w:color="auto"/>
      </w:divBdr>
      <w:divsChild>
        <w:div w:id="975066737">
          <w:marLeft w:val="893"/>
          <w:marRight w:val="0"/>
          <w:marTop w:val="0"/>
          <w:marBottom w:val="0"/>
          <w:divBdr>
            <w:top w:val="none" w:sz="0" w:space="0" w:color="auto"/>
            <w:left w:val="none" w:sz="0" w:space="0" w:color="auto"/>
            <w:bottom w:val="none" w:sz="0" w:space="0" w:color="auto"/>
            <w:right w:val="none" w:sz="0" w:space="0" w:color="auto"/>
          </w:divBdr>
        </w:div>
        <w:div w:id="1173688069">
          <w:marLeft w:val="893"/>
          <w:marRight w:val="0"/>
          <w:marTop w:val="0"/>
          <w:marBottom w:val="0"/>
          <w:divBdr>
            <w:top w:val="none" w:sz="0" w:space="0" w:color="auto"/>
            <w:left w:val="none" w:sz="0" w:space="0" w:color="auto"/>
            <w:bottom w:val="none" w:sz="0" w:space="0" w:color="auto"/>
            <w:right w:val="none" w:sz="0" w:space="0" w:color="auto"/>
          </w:divBdr>
        </w:div>
        <w:div w:id="1989629969">
          <w:marLeft w:val="89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77019830">
      <w:bodyDiv w:val="1"/>
      <w:marLeft w:val="0"/>
      <w:marRight w:val="0"/>
      <w:marTop w:val="0"/>
      <w:marBottom w:val="0"/>
      <w:divBdr>
        <w:top w:val="none" w:sz="0" w:space="0" w:color="auto"/>
        <w:left w:val="none" w:sz="0" w:space="0" w:color="auto"/>
        <w:bottom w:val="none" w:sz="0" w:space="0" w:color="auto"/>
        <w:right w:val="none" w:sz="0" w:space="0" w:color="auto"/>
      </w:divBdr>
      <w:divsChild>
        <w:div w:id="1385790060">
          <w:marLeft w:val="763"/>
          <w:marRight w:val="0"/>
          <w:marTop w:val="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441773">
      <w:bodyDiv w:val="1"/>
      <w:marLeft w:val="0"/>
      <w:marRight w:val="0"/>
      <w:marTop w:val="0"/>
      <w:marBottom w:val="0"/>
      <w:divBdr>
        <w:top w:val="none" w:sz="0" w:space="0" w:color="auto"/>
        <w:left w:val="none" w:sz="0" w:space="0" w:color="auto"/>
        <w:bottom w:val="none" w:sz="0" w:space="0" w:color="auto"/>
        <w:right w:val="none" w:sz="0" w:space="0" w:color="auto"/>
      </w:divBdr>
    </w:div>
    <w:div w:id="1098453744">
      <w:bodyDiv w:val="1"/>
      <w:marLeft w:val="0"/>
      <w:marRight w:val="0"/>
      <w:marTop w:val="0"/>
      <w:marBottom w:val="0"/>
      <w:divBdr>
        <w:top w:val="none" w:sz="0" w:space="0" w:color="auto"/>
        <w:left w:val="none" w:sz="0" w:space="0" w:color="auto"/>
        <w:bottom w:val="none" w:sz="0" w:space="0" w:color="auto"/>
        <w:right w:val="none" w:sz="0" w:space="0" w:color="auto"/>
      </w:divBdr>
    </w:div>
    <w:div w:id="1102266746">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20449">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7371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2758614">
      <w:bodyDiv w:val="1"/>
      <w:marLeft w:val="0"/>
      <w:marRight w:val="0"/>
      <w:marTop w:val="0"/>
      <w:marBottom w:val="0"/>
      <w:divBdr>
        <w:top w:val="none" w:sz="0" w:space="0" w:color="auto"/>
        <w:left w:val="none" w:sz="0" w:space="0" w:color="auto"/>
        <w:bottom w:val="none" w:sz="0" w:space="0" w:color="auto"/>
        <w:right w:val="none" w:sz="0" w:space="0" w:color="auto"/>
      </w:divBdr>
      <w:divsChild>
        <w:div w:id="201869391">
          <w:marLeft w:val="1166"/>
          <w:marRight w:val="0"/>
          <w:marTop w:val="0"/>
          <w:marBottom w:val="0"/>
          <w:divBdr>
            <w:top w:val="none" w:sz="0" w:space="0" w:color="auto"/>
            <w:left w:val="none" w:sz="0" w:space="0" w:color="auto"/>
            <w:bottom w:val="none" w:sz="0" w:space="0" w:color="auto"/>
            <w:right w:val="none" w:sz="0" w:space="0" w:color="auto"/>
          </w:divBdr>
        </w:div>
        <w:div w:id="290063611">
          <w:marLeft w:val="547"/>
          <w:marRight w:val="0"/>
          <w:marTop w:val="0"/>
          <w:marBottom w:val="0"/>
          <w:divBdr>
            <w:top w:val="none" w:sz="0" w:space="0" w:color="auto"/>
            <w:left w:val="none" w:sz="0" w:space="0" w:color="auto"/>
            <w:bottom w:val="none" w:sz="0" w:space="0" w:color="auto"/>
            <w:right w:val="none" w:sz="0" w:space="0" w:color="auto"/>
          </w:divBdr>
        </w:div>
        <w:div w:id="438961325">
          <w:marLeft w:val="1166"/>
          <w:marRight w:val="0"/>
          <w:marTop w:val="0"/>
          <w:marBottom w:val="0"/>
          <w:divBdr>
            <w:top w:val="none" w:sz="0" w:space="0" w:color="auto"/>
            <w:left w:val="none" w:sz="0" w:space="0" w:color="auto"/>
            <w:bottom w:val="none" w:sz="0" w:space="0" w:color="auto"/>
            <w:right w:val="none" w:sz="0" w:space="0" w:color="auto"/>
          </w:divBdr>
        </w:div>
        <w:div w:id="653484861">
          <w:marLeft w:val="547"/>
          <w:marRight w:val="0"/>
          <w:marTop w:val="0"/>
          <w:marBottom w:val="0"/>
          <w:divBdr>
            <w:top w:val="none" w:sz="0" w:space="0" w:color="auto"/>
            <w:left w:val="none" w:sz="0" w:space="0" w:color="auto"/>
            <w:bottom w:val="none" w:sz="0" w:space="0" w:color="auto"/>
            <w:right w:val="none" w:sz="0" w:space="0" w:color="auto"/>
          </w:divBdr>
        </w:div>
        <w:div w:id="1161040622">
          <w:marLeft w:val="1800"/>
          <w:marRight w:val="0"/>
          <w:marTop w:val="0"/>
          <w:marBottom w:val="0"/>
          <w:divBdr>
            <w:top w:val="none" w:sz="0" w:space="0" w:color="auto"/>
            <w:left w:val="none" w:sz="0" w:space="0" w:color="auto"/>
            <w:bottom w:val="none" w:sz="0" w:space="0" w:color="auto"/>
            <w:right w:val="none" w:sz="0" w:space="0" w:color="auto"/>
          </w:divBdr>
        </w:div>
        <w:div w:id="1367023803">
          <w:marLeft w:val="1800"/>
          <w:marRight w:val="0"/>
          <w:marTop w:val="0"/>
          <w:marBottom w:val="0"/>
          <w:divBdr>
            <w:top w:val="none" w:sz="0" w:space="0" w:color="auto"/>
            <w:left w:val="none" w:sz="0" w:space="0" w:color="auto"/>
            <w:bottom w:val="none" w:sz="0" w:space="0" w:color="auto"/>
            <w:right w:val="none" w:sz="0" w:space="0" w:color="auto"/>
          </w:divBdr>
        </w:div>
        <w:div w:id="1430156960">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419733">
      <w:bodyDiv w:val="1"/>
      <w:marLeft w:val="0"/>
      <w:marRight w:val="0"/>
      <w:marTop w:val="0"/>
      <w:marBottom w:val="0"/>
      <w:divBdr>
        <w:top w:val="none" w:sz="0" w:space="0" w:color="auto"/>
        <w:left w:val="none" w:sz="0" w:space="0" w:color="auto"/>
        <w:bottom w:val="none" w:sz="0" w:space="0" w:color="auto"/>
        <w:right w:val="none" w:sz="0" w:space="0" w:color="auto"/>
      </w:divBdr>
      <w:divsChild>
        <w:div w:id="17200370">
          <w:marLeft w:val="547"/>
          <w:marRight w:val="0"/>
          <w:marTop w:val="0"/>
          <w:marBottom w:val="0"/>
          <w:divBdr>
            <w:top w:val="none" w:sz="0" w:space="0" w:color="auto"/>
            <w:left w:val="none" w:sz="0" w:space="0" w:color="auto"/>
            <w:bottom w:val="none" w:sz="0" w:space="0" w:color="auto"/>
            <w:right w:val="none" w:sz="0" w:space="0" w:color="auto"/>
          </w:divBdr>
        </w:div>
        <w:div w:id="677856183">
          <w:marLeft w:val="1166"/>
          <w:marRight w:val="0"/>
          <w:marTop w:val="0"/>
          <w:marBottom w:val="0"/>
          <w:divBdr>
            <w:top w:val="none" w:sz="0" w:space="0" w:color="auto"/>
            <w:left w:val="none" w:sz="0" w:space="0" w:color="auto"/>
            <w:bottom w:val="none" w:sz="0" w:space="0" w:color="auto"/>
            <w:right w:val="none" w:sz="0" w:space="0" w:color="auto"/>
          </w:divBdr>
        </w:div>
      </w:divsChild>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976345">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15857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89375215">
      <w:bodyDiv w:val="1"/>
      <w:marLeft w:val="0"/>
      <w:marRight w:val="0"/>
      <w:marTop w:val="0"/>
      <w:marBottom w:val="0"/>
      <w:divBdr>
        <w:top w:val="none" w:sz="0" w:space="0" w:color="auto"/>
        <w:left w:val="none" w:sz="0" w:space="0" w:color="auto"/>
        <w:bottom w:val="none" w:sz="0" w:space="0" w:color="auto"/>
        <w:right w:val="none" w:sz="0" w:space="0" w:color="auto"/>
      </w:divBdr>
      <w:divsChild>
        <w:div w:id="145512085">
          <w:marLeft w:val="1800"/>
          <w:marRight w:val="0"/>
          <w:marTop w:val="0"/>
          <w:marBottom w:val="0"/>
          <w:divBdr>
            <w:top w:val="none" w:sz="0" w:space="0" w:color="auto"/>
            <w:left w:val="none" w:sz="0" w:space="0" w:color="auto"/>
            <w:bottom w:val="none" w:sz="0" w:space="0" w:color="auto"/>
            <w:right w:val="none" w:sz="0" w:space="0" w:color="auto"/>
          </w:divBdr>
        </w:div>
        <w:div w:id="280301858">
          <w:marLeft w:val="1800"/>
          <w:marRight w:val="0"/>
          <w:marTop w:val="0"/>
          <w:marBottom w:val="0"/>
          <w:divBdr>
            <w:top w:val="none" w:sz="0" w:space="0" w:color="auto"/>
            <w:left w:val="none" w:sz="0" w:space="0" w:color="auto"/>
            <w:bottom w:val="none" w:sz="0" w:space="0" w:color="auto"/>
            <w:right w:val="none" w:sz="0" w:space="0" w:color="auto"/>
          </w:divBdr>
        </w:div>
        <w:div w:id="467162974">
          <w:marLeft w:val="1166"/>
          <w:marRight w:val="0"/>
          <w:marTop w:val="0"/>
          <w:marBottom w:val="0"/>
          <w:divBdr>
            <w:top w:val="none" w:sz="0" w:space="0" w:color="auto"/>
            <w:left w:val="none" w:sz="0" w:space="0" w:color="auto"/>
            <w:bottom w:val="none" w:sz="0" w:space="0" w:color="auto"/>
            <w:right w:val="none" w:sz="0" w:space="0" w:color="auto"/>
          </w:divBdr>
        </w:div>
        <w:div w:id="515535606">
          <w:marLeft w:val="1800"/>
          <w:marRight w:val="0"/>
          <w:marTop w:val="0"/>
          <w:marBottom w:val="0"/>
          <w:divBdr>
            <w:top w:val="none" w:sz="0" w:space="0" w:color="auto"/>
            <w:left w:val="none" w:sz="0" w:space="0" w:color="auto"/>
            <w:bottom w:val="none" w:sz="0" w:space="0" w:color="auto"/>
            <w:right w:val="none" w:sz="0" w:space="0" w:color="auto"/>
          </w:divBdr>
        </w:div>
        <w:div w:id="623078935">
          <w:marLeft w:val="1166"/>
          <w:marRight w:val="0"/>
          <w:marTop w:val="0"/>
          <w:marBottom w:val="0"/>
          <w:divBdr>
            <w:top w:val="none" w:sz="0" w:space="0" w:color="auto"/>
            <w:left w:val="none" w:sz="0" w:space="0" w:color="auto"/>
            <w:bottom w:val="none" w:sz="0" w:space="0" w:color="auto"/>
            <w:right w:val="none" w:sz="0" w:space="0" w:color="auto"/>
          </w:divBdr>
        </w:div>
        <w:div w:id="749736546">
          <w:marLeft w:val="1800"/>
          <w:marRight w:val="0"/>
          <w:marTop w:val="0"/>
          <w:marBottom w:val="180"/>
          <w:divBdr>
            <w:top w:val="none" w:sz="0" w:space="0" w:color="auto"/>
            <w:left w:val="none" w:sz="0" w:space="0" w:color="auto"/>
            <w:bottom w:val="none" w:sz="0" w:space="0" w:color="auto"/>
            <w:right w:val="none" w:sz="0" w:space="0" w:color="auto"/>
          </w:divBdr>
        </w:div>
        <w:div w:id="810710794">
          <w:marLeft w:val="1800"/>
          <w:marRight w:val="0"/>
          <w:marTop w:val="0"/>
          <w:marBottom w:val="0"/>
          <w:divBdr>
            <w:top w:val="none" w:sz="0" w:space="0" w:color="auto"/>
            <w:left w:val="none" w:sz="0" w:space="0" w:color="auto"/>
            <w:bottom w:val="none" w:sz="0" w:space="0" w:color="auto"/>
            <w:right w:val="none" w:sz="0" w:space="0" w:color="auto"/>
          </w:divBdr>
        </w:div>
        <w:div w:id="999844485">
          <w:marLeft w:val="547"/>
          <w:marRight w:val="0"/>
          <w:marTop w:val="0"/>
          <w:marBottom w:val="0"/>
          <w:divBdr>
            <w:top w:val="none" w:sz="0" w:space="0" w:color="auto"/>
            <w:left w:val="none" w:sz="0" w:space="0" w:color="auto"/>
            <w:bottom w:val="none" w:sz="0" w:space="0" w:color="auto"/>
            <w:right w:val="none" w:sz="0" w:space="0" w:color="auto"/>
          </w:divBdr>
        </w:div>
        <w:div w:id="1175998823">
          <w:marLeft w:val="547"/>
          <w:marRight w:val="0"/>
          <w:marTop w:val="0"/>
          <w:marBottom w:val="0"/>
          <w:divBdr>
            <w:top w:val="none" w:sz="0" w:space="0" w:color="auto"/>
            <w:left w:val="none" w:sz="0" w:space="0" w:color="auto"/>
            <w:bottom w:val="none" w:sz="0" w:space="0" w:color="auto"/>
            <w:right w:val="none" w:sz="0" w:space="0" w:color="auto"/>
          </w:divBdr>
        </w:div>
        <w:div w:id="1320885188">
          <w:marLeft w:val="1166"/>
          <w:marRight w:val="0"/>
          <w:marTop w:val="0"/>
          <w:marBottom w:val="0"/>
          <w:divBdr>
            <w:top w:val="none" w:sz="0" w:space="0" w:color="auto"/>
            <w:left w:val="none" w:sz="0" w:space="0" w:color="auto"/>
            <w:bottom w:val="none" w:sz="0" w:space="0" w:color="auto"/>
            <w:right w:val="none" w:sz="0" w:space="0" w:color="auto"/>
          </w:divBdr>
        </w:div>
        <w:div w:id="1382827509">
          <w:marLeft w:val="1166"/>
          <w:marRight w:val="0"/>
          <w:marTop w:val="0"/>
          <w:marBottom w:val="0"/>
          <w:divBdr>
            <w:top w:val="none" w:sz="0" w:space="0" w:color="auto"/>
            <w:left w:val="none" w:sz="0" w:space="0" w:color="auto"/>
            <w:bottom w:val="none" w:sz="0" w:space="0" w:color="auto"/>
            <w:right w:val="none" w:sz="0" w:space="0" w:color="auto"/>
          </w:divBdr>
        </w:div>
        <w:div w:id="1685210370">
          <w:marLeft w:val="1800"/>
          <w:marRight w:val="0"/>
          <w:marTop w:val="0"/>
          <w:marBottom w:val="0"/>
          <w:divBdr>
            <w:top w:val="none" w:sz="0" w:space="0" w:color="auto"/>
            <w:left w:val="none" w:sz="0" w:space="0" w:color="auto"/>
            <w:bottom w:val="none" w:sz="0" w:space="0" w:color="auto"/>
            <w:right w:val="none" w:sz="0" w:space="0" w:color="auto"/>
          </w:divBdr>
        </w:div>
        <w:div w:id="2058817536">
          <w:marLeft w:val="547"/>
          <w:marRight w:val="0"/>
          <w:marTop w:val="0"/>
          <w:marBottom w:val="0"/>
          <w:divBdr>
            <w:top w:val="none" w:sz="0" w:space="0" w:color="auto"/>
            <w:left w:val="none" w:sz="0" w:space="0" w:color="auto"/>
            <w:bottom w:val="none" w:sz="0" w:space="0" w:color="auto"/>
            <w:right w:val="none" w:sz="0" w:space="0" w:color="auto"/>
          </w:divBdr>
        </w:div>
        <w:div w:id="2129159342">
          <w:marLeft w:val="1166"/>
          <w:marRight w:val="0"/>
          <w:marTop w:val="0"/>
          <w:marBottom w:val="0"/>
          <w:divBdr>
            <w:top w:val="none" w:sz="0" w:space="0" w:color="auto"/>
            <w:left w:val="none" w:sz="0" w:space="0" w:color="auto"/>
            <w:bottom w:val="none" w:sz="0" w:space="0" w:color="auto"/>
            <w:right w:val="none" w:sz="0" w:space="0" w:color="auto"/>
          </w:divBdr>
        </w:div>
        <w:div w:id="2129159546">
          <w:marLeft w:val="1166"/>
          <w:marRight w:val="0"/>
          <w:marTop w:val="0"/>
          <w:marBottom w:val="0"/>
          <w:divBdr>
            <w:top w:val="none" w:sz="0" w:space="0" w:color="auto"/>
            <w:left w:val="none" w:sz="0" w:space="0" w:color="auto"/>
            <w:bottom w:val="none" w:sz="0" w:space="0" w:color="auto"/>
            <w:right w:val="none" w:sz="0" w:space="0" w:color="auto"/>
          </w:divBdr>
        </w:div>
      </w:divsChild>
    </w:div>
    <w:div w:id="1409227677">
      <w:bodyDiv w:val="1"/>
      <w:marLeft w:val="0"/>
      <w:marRight w:val="0"/>
      <w:marTop w:val="0"/>
      <w:marBottom w:val="0"/>
      <w:divBdr>
        <w:top w:val="none" w:sz="0" w:space="0" w:color="auto"/>
        <w:left w:val="none" w:sz="0" w:space="0" w:color="auto"/>
        <w:bottom w:val="none" w:sz="0" w:space="0" w:color="auto"/>
        <w:right w:val="none" w:sz="0" w:space="0" w:color="auto"/>
      </w:divBdr>
      <w:divsChild>
        <w:div w:id="699669156">
          <w:marLeft w:val="893"/>
          <w:marRight w:val="0"/>
          <w:marTop w:val="0"/>
          <w:marBottom w:val="0"/>
          <w:divBdr>
            <w:top w:val="none" w:sz="0" w:space="0" w:color="auto"/>
            <w:left w:val="none" w:sz="0" w:space="0" w:color="auto"/>
            <w:bottom w:val="none" w:sz="0" w:space="0" w:color="auto"/>
            <w:right w:val="none" w:sz="0" w:space="0" w:color="auto"/>
          </w:divBdr>
        </w:div>
        <w:div w:id="998583332">
          <w:marLeft w:val="893"/>
          <w:marRight w:val="0"/>
          <w:marTop w:val="0"/>
          <w:marBottom w:val="0"/>
          <w:divBdr>
            <w:top w:val="none" w:sz="0" w:space="0" w:color="auto"/>
            <w:left w:val="none" w:sz="0" w:space="0" w:color="auto"/>
            <w:bottom w:val="none" w:sz="0" w:space="0" w:color="auto"/>
            <w:right w:val="none" w:sz="0" w:space="0" w:color="auto"/>
          </w:divBdr>
        </w:div>
        <w:div w:id="1981380588">
          <w:marLeft w:val="89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3714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70576661">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0554143">
      <w:bodyDiv w:val="1"/>
      <w:marLeft w:val="0"/>
      <w:marRight w:val="0"/>
      <w:marTop w:val="0"/>
      <w:marBottom w:val="0"/>
      <w:divBdr>
        <w:top w:val="none" w:sz="0" w:space="0" w:color="auto"/>
        <w:left w:val="none" w:sz="0" w:space="0" w:color="auto"/>
        <w:bottom w:val="none" w:sz="0" w:space="0" w:color="auto"/>
        <w:right w:val="none" w:sz="0" w:space="0" w:color="auto"/>
      </w:divBdr>
      <w:divsChild>
        <w:div w:id="161316365">
          <w:marLeft w:val="893"/>
          <w:marRight w:val="0"/>
          <w:marTop w:val="0"/>
          <w:marBottom w:val="18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49628906">
      <w:bodyDiv w:val="1"/>
      <w:marLeft w:val="0"/>
      <w:marRight w:val="0"/>
      <w:marTop w:val="0"/>
      <w:marBottom w:val="0"/>
      <w:divBdr>
        <w:top w:val="none" w:sz="0" w:space="0" w:color="auto"/>
        <w:left w:val="none" w:sz="0" w:space="0" w:color="auto"/>
        <w:bottom w:val="none" w:sz="0" w:space="0" w:color="auto"/>
        <w:right w:val="none" w:sz="0" w:space="0" w:color="auto"/>
      </w:divBdr>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3963312">
      <w:bodyDiv w:val="1"/>
      <w:marLeft w:val="0"/>
      <w:marRight w:val="0"/>
      <w:marTop w:val="0"/>
      <w:marBottom w:val="0"/>
      <w:divBdr>
        <w:top w:val="none" w:sz="0" w:space="0" w:color="auto"/>
        <w:left w:val="none" w:sz="0" w:space="0" w:color="auto"/>
        <w:bottom w:val="none" w:sz="0" w:space="0" w:color="auto"/>
        <w:right w:val="none" w:sz="0" w:space="0" w:color="auto"/>
      </w:divBdr>
    </w:div>
    <w:div w:id="1724719726">
      <w:bodyDiv w:val="1"/>
      <w:marLeft w:val="0"/>
      <w:marRight w:val="0"/>
      <w:marTop w:val="0"/>
      <w:marBottom w:val="0"/>
      <w:divBdr>
        <w:top w:val="none" w:sz="0" w:space="0" w:color="auto"/>
        <w:left w:val="none" w:sz="0" w:space="0" w:color="auto"/>
        <w:bottom w:val="none" w:sz="0" w:space="0" w:color="auto"/>
        <w:right w:val="none" w:sz="0" w:space="0" w:color="auto"/>
      </w:divBdr>
      <w:divsChild>
        <w:div w:id="487985623">
          <w:marLeft w:val="547"/>
          <w:marRight w:val="0"/>
          <w:marTop w:val="0"/>
          <w:marBottom w:val="0"/>
          <w:divBdr>
            <w:top w:val="none" w:sz="0" w:space="0" w:color="auto"/>
            <w:left w:val="none" w:sz="0" w:space="0" w:color="auto"/>
            <w:bottom w:val="none" w:sz="0" w:space="0" w:color="auto"/>
            <w:right w:val="none" w:sz="0" w:space="0" w:color="auto"/>
          </w:divBdr>
        </w:div>
        <w:div w:id="1586182612">
          <w:marLeft w:val="547"/>
          <w:marRight w:val="0"/>
          <w:marTop w:val="0"/>
          <w:marBottom w:val="0"/>
          <w:divBdr>
            <w:top w:val="none" w:sz="0" w:space="0" w:color="auto"/>
            <w:left w:val="none" w:sz="0" w:space="0" w:color="auto"/>
            <w:bottom w:val="none" w:sz="0" w:space="0" w:color="auto"/>
            <w:right w:val="none" w:sz="0" w:space="0" w:color="auto"/>
          </w:divBdr>
        </w:div>
        <w:div w:id="2059159046">
          <w:marLeft w:val="547"/>
          <w:marRight w:val="0"/>
          <w:marTop w:val="0"/>
          <w:marBottom w:val="0"/>
          <w:divBdr>
            <w:top w:val="none" w:sz="0" w:space="0" w:color="auto"/>
            <w:left w:val="none" w:sz="0" w:space="0" w:color="auto"/>
            <w:bottom w:val="none" w:sz="0" w:space="0" w:color="auto"/>
            <w:right w:val="none" w:sz="0" w:space="0" w:color="auto"/>
          </w:divBdr>
        </w:div>
        <w:div w:id="2130002743">
          <w:marLeft w:val="547"/>
          <w:marRight w:val="0"/>
          <w:marTop w:val="0"/>
          <w:marBottom w:val="0"/>
          <w:divBdr>
            <w:top w:val="none" w:sz="0" w:space="0" w:color="auto"/>
            <w:left w:val="none" w:sz="0" w:space="0" w:color="auto"/>
            <w:bottom w:val="none" w:sz="0" w:space="0" w:color="auto"/>
            <w:right w:val="none" w:sz="0" w:space="0" w:color="auto"/>
          </w:divBdr>
        </w:div>
      </w:divsChild>
    </w:div>
    <w:div w:id="1744139694">
      <w:bodyDiv w:val="1"/>
      <w:marLeft w:val="0"/>
      <w:marRight w:val="0"/>
      <w:marTop w:val="0"/>
      <w:marBottom w:val="0"/>
      <w:divBdr>
        <w:top w:val="none" w:sz="0" w:space="0" w:color="auto"/>
        <w:left w:val="none" w:sz="0" w:space="0" w:color="auto"/>
        <w:bottom w:val="none" w:sz="0" w:space="0" w:color="auto"/>
        <w:right w:val="none" w:sz="0" w:space="0" w:color="auto"/>
      </w:divBdr>
      <w:divsChild>
        <w:div w:id="295719889">
          <w:marLeft w:val="0"/>
          <w:marRight w:val="0"/>
          <w:marTop w:val="0"/>
          <w:marBottom w:val="180"/>
          <w:divBdr>
            <w:top w:val="none" w:sz="0" w:space="0" w:color="auto"/>
            <w:left w:val="none" w:sz="0" w:space="0" w:color="auto"/>
            <w:bottom w:val="none" w:sz="0" w:space="0" w:color="auto"/>
            <w:right w:val="none" w:sz="0" w:space="0" w:color="auto"/>
          </w:divBdr>
        </w:div>
        <w:div w:id="1406297148">
          <w:marLeft w:val="0"/>
          <w:marRight w:val="0"/>
          <w:marTop w:val="0"/>
          <w:marBottom w:val="180"/>
          <w:divBdr>
            <w:top w:val="none" w:sz="0" w:space="0" w:color="auto"/>
            <w:left w:val="none" w:sz="0" w:space="0" w:color="auto"/>
            <w:bottom w:val="none" w:sz="0" w:space="0" w:color="auto"/>
            <w:right w:val="none" w:sz="0" w:space="0" w:color="auto"/>
          </w:divBdr>
        </w:div>
        <w:div w:id="1725173734">
          <w:marLeft w:val="0"/>
          <w:marRight w:val="0"/>
          <w:marTop w:val="0"/>
          <w:marBottom w:val="180"/>
          <w:divBdr>
            <w:top w:val="none" w:sz="0" w:space="0" w:color="auto"/>
            <w:left w:val="none" w:sz="0" w:space="0" w:color="auto"/>
            <w:bottom w:val="none" w:sz="0" w:space="0" w:color="auto"/>
            <w:right w:val="none" w:sz="0" w:space="0" w:color="auto"/>
          </w:divBdr>
        </w:div>
      </w:divsChild>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0367021">
      <w:bodyDiv w:val="1"/>
      <w:marLeft w:val="0"/>
      <w:marRight w:val="0"/>
      <w:marTop w:val="0"/>
      <w:marBottom w:val="0"/>
      <w:divBdr>
        <w:top w:val="none" w:sz="0" w:space="0" w:color="auto"/>
        <w:left w:val="none" w:sz="0" w:space="0" w:color="auto"/>
        <w:bottom w:val="none" w:sz="0" w:space="0" w:color="auto"/>
        <w:right w:val="none" w:sz="0" w:space="0" w:color="auto"/>
      </w:divBdr>
      <w:divsChild>
        <w:div w:id="466244554">
          <w:marLeft w:val="274"/>
          <w:marRight w:val="0"/>
          <w:marTop w:val="240"/>
          <w:marBottom w:val="0"/>
          <w:divBdr>
            <w:top w:val="none" w:sz="0" w:space="0" w:color="auto"/>
            <w:left w:val="none" w:sz="0" w:space="0" w:color="auto"/>
            <w:bottom w:val="none" w:sz="0" w:space="0" w:color="auto"/>
            <w:right w:val="none" w:sz="0" w:space="0" w:color="auto"/>
          </w:divBdr>
        </w:div>
        <w:div w:id="475876059">
          <w:marLeft w:val="533"/>
          <w:marRight w:val="0"/>
          <w:marTop w:val="0"/>
          <w:marBottom w:val="0"/>
          <w:divBdr>
            <w:top w:val="none" w:sz="0" w:space="0" w:color="auto"/>
            <w:left w:val="none" w:sz="0" w:space="0" w:color="auto"/>
            <w:bottom w:val="none" w:sz="0" w:space="0" w:color="auto"/>
            <w:right w:val="none" w:sz="0" w:space="0" w:color="auto"/>
          </w:divBdr>
        </w:div>
        <w:div w:id="660742259">
          <w:marLeft w:val="533"/>
          <w:marRight w:val="0"/>
          <w:marTop w:val="0"/>
          <w:marBottom w:val="0"/>
          <w:divBdr>
            <w:top w:val="none" w:sz="0" w:space="0" w:color="auto"/>
            <w:left w:val="none" w:sz="0" w:space="0" w:color="auto"/>
            <w:bottom w:val="none" w:sz="0" w:space="0" w:color="auto"/>
            <w:right w:val="none" w:sz="0" w:space="0" w:color="auto"/>
          </w:divBdr>
        </w:div>
        <w:div w:id="931862935">
          <w:marLeft w:val="533"/>
          <w:marRight w:val="0"/>
          <w:marTop w:val="0"/>
          <w:marBottom w:val="0"/>
          <w:divBdr>
            <w:top w:val="none" w:sz="0" w:space="0" w:color="auto"/>
            <w:left w:val="none" w:sz="0" w:space="0" w:color="auto"/>
            <w:bottom w:val="none" w:sz="0" w:space="0" w:color="auto"/>
            <w:right w:val="none" w:sz="0" w:space="0" w:color="auto"/>
          </w:divBdr>
        </w:div>
        <w:div w:id="1224875548">
          <w:marLeft w:val="533"/>
          <w:marRight w:val="0"/>
          <w:marTop w:val="0"/>
          <w:marBottom w:val="0"/>
          <w:divBdr>
            <w:top w:val="none" w:sz="0" w:space="0" w:color="auto"/>
            <w:left w:val="none" w:sz="0" w:space="0" w:color="auto"/>
            <w:bottom w:val="none" w:sz="0" w:space="0" w:color="auto"/>
            <w:right w:val="none" w:sz="0" w:space="0" w:color="auto"/>
          </w:divBdr>
        </w:div>
        <w:div w:id="1272082110">
          <w:marLeft w:val="533"/>
          <w:marRight w:val="0"/>
          <w:marTop w:val="0"/>
          <w:marBottom w:val="0"/>
          <w:divBdr>
            <w:top w:val="none" w:sz="0" w:space="0" w:color="auto"/>
            <w:left w:val="none" w:sz="0" w:space="0" w:color="auto"/>
            <w:bottom w:val="none" w:sz="0" w:space="0" w:color="auto"/>
            <w:right w:val="none" w:sz="0" w:space="0" w:color="auto"/>
          </w:divBdr>
        </w:div>
        <w:div w:id="1455948097">
          <w:marLeft w:val="274"/>
          <w:marRight w:val="0"/>
          <w:marTop w:val="240"/>
          <w:marBottom w:val="0"/>
          <w:divBdr>
            <w:top w:val="none" w:sz="0" w:space="0" w:color="auto"/>
            <w:left w:val="none" w:sz="0" w:space="0" w:color="auto"/>
            <w:bottom w:val="none" w:sz="0" w:space="0" w:color="auto"/>
            <w:right w:val="none" w:sz="0" w:space="0" w:color="auto"/>
          </w:divBdr>
        </w:div>
        <w:div w:id="1914654721">
          <w:marLeft w:val="274"/>
          <w:marRight w:val="0"/>
          <w:marTop w:val="240"/>
          <w:marBottom w:val="0"/>
          <w:divBdr>
            <w:top w:val="none" w:sz="0" w:space="0" w:color="auto"/>
            <w:left w:val="none" w:sz="0" w:space="0" w:color="auto"/>
            <w:bottom w:val="none" w:sz="0" w:space="0" w:color="auto"/>
            <w:right w:val="none" w:sz="0" w:space="0" w:color="auto"/>
          </w:divBdr>
        </w:div>
      </w:divsChild>
    </w:div>
    <w:div w:id="1765111333">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1632556">
      <w:bodyDiv w:val="1"/>
      <w:marLeft w:val="0"/>
      <w:marRight w:val="0"/>
      <w:marTop w:val="0"/>
      <w:marBottom w:val="0"/>
      <w:divBdr>
        <w:top w:val="none" w:sz="0" w:space="0" w:color="auto"/>
        <w:left w:val="none" w:sz="0" w:space="0" w:color="auto"/>
        <w:bottom w:val="none" w:sz="0" w:space="0" w:color="auto"/>
        <w:right w:val="none" w:sz="0" w:space="0" w:color="auto"/>
      </w:divBdr>
    </w:div>
    <w:div w:id="181490330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31924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0823854">
      <w:bodyDiv w:val="1"/>
      <w:marLeft w:val="0"/>
      <w:marRight w:val="0"/>
      <w:marTop w:val="0"/>
      <w:marBottom w:val="0"/>
      <w:divBdr>
        <w:top w:val="none" w:sz="0" w:space="0" w:color="auto"/>
        <w:left w:val="none" w:sz="0" w:space="0" w:color="auto"/>
        <w:bottom w:val="none" w:sz="0" w:space="0" w:color="auto"/>
        <w:right w:val="none" w:sz="0" w:space="0" w:color="auto"/>
      </w:divBdr>
      <w:divsChild>
        <w:div w:id="22098737">
          <w:marLeft w:val="562"/>
          <w:marRight w:val="0"/>
          <w:marTop w:val="0"/>
          <w:marBottom w:val="180"/>
          <w:divBdr>
            <w:top w:val="none" w:sz="0" w:space="0" w:color="auto"/>
            <w:left w:val="none" w:sz="0" w:space="0" w:color="auto"/>
            <w:bottom w:val="none" w:sz="0" w:space="0" w:color="auto"/>
            <w:right w:val="none" w:sz="0" w:space="0" w:color="auto"/>
          </w:divBdr>
        </w:div>
      </w:divsChild>
    </w:div>
    <w:div w:id="1833598233">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67673381">
      <w:bodyDiv w:val="1"/>
      <w:marLeft w:val="0"/>
      <w:marRight w:val="0"/>
      <w:marTop w:val="0"/>
      <w:marBottom w:val="0"/>
      <w:divBdr>
        <w:top w:val="none" w:sz="0" w:space="0" w:color="auto"/>
        <w:left w:val="none" w:sz="0" w:space="0" w:color="auto"/>
        <w:bottom w:val="none" w:sz="0" w:space="0" w:color="auto"/>
        <w:right w:val="none" w:sz="0" w:space="0" w:color="auto"/>
      </w:divBdr>
      <w:divsChild>
        <w:div w:id="1262881986">
          <w:marLeft w:val="533"/>
          <w:marRight w:val="0"/>
          <w:marTop w:val="0"/>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35140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0916097">
      <w:bodyDiv w:val="1"/>
      <w:marLeft w:val="0"/>
      <w:marRight w:val="0"/>
      <w:marTop w:val="0"/>
      <w:marBottom w:val="0"/>
      <w:divBdr>
        <w:top w:val="none" w:sz="0" w:space="0" w:color="auto"/>
        <w:left w:val="none" w:sz="0" w:space="0" w:color="auto"/>
        <w:bottom w:val="none" w:sz="0" w:space="0" w:color="auto"/>
        <w:right w:val="none" w:sz="0" w:space="0" w:color="auto"/>
      </w:divBdr>
    </w:div>
    <w:div w:id="1973555007">
      <w:bodyDiv w:val="1"/>
      <w:marLeft w:val="0"/>
      <w:marRight w:val="0"/>
      <w:marTop w:val="0"/>
      <w:marBottom w:val="0"/>
      <w:divBdr>
        <w:top w:val="none" w:sz="0" w:space="0" w:color="auto"/>
        <w:left w:val="none" w:sz="0" w:space="0" w:color="auto"/>
        <w:bottom w:val="none" w:sz="0" w:space="0" w:color="auto"/>
        <w:right w:val="none" w:sz="0" w:space="0" w:color="auto"/>
      </w:divBdr>
      <w:divsChild>
        <w:div w:id="149059345">
          <w:marLeft w:val="1166"/>
          <w:marRight w:val="0"/>
          <w:marTop w:val="0"/>
          <w:marBottom w:val="0"/>
          <w:divBdr>
            <w:top w:val="none" w:sz="0" w:space="0" w:color="auto"/>
            <w:left w:val="none" w:sz="0" w:space="0" w:color="auto"/>
            <w:bottom w:val="none" w:sz="0" w:space="0" w:color="auto"/>
            <w:right w:val="none" w:sz="0" w:space="0" w:color="auto"/>
          </w:divBdr>
        </w:div>
        <w:div w:id="1292057163">
          <w:marLeft w:val="547"/>
          <w:marRight w:val="0"/>
          <w:marTop w:val="0"/>
          <w:marBottom w:val="0"/>
          <w:divBdr>
            <w:top w:val="none" w:sz="0" w:space="0" w:color="auto"/>
            <w:left w:val="none" w:sz="0" w:space="0" w:color="auto"/>
            <w:bottom w:val="none" w:sz="0" w:space="0" w:color="auto"/>
            <w:right w:val="none" w:sz="0" w:space="0" w:color="auto"/>
          </w:divBdr>
        </w:div>
      </w:divsChild>
    </w:div>
    <w:div w:id="1977829316">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7319336">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25739259">
      <w:bodyDiv w:val="1"/>
      <w:marLeft w:val="0"/>
      <w:marRight w:val="0"/>
      <w:marTop w:val="0"/>
      <w:marBottom w:val="0"/>
      <w:divBdr>
        <w:top w:val="none" w:sz="0" w:space="0" w:color="auto"/>
        <w:left w:val="none" w:sz="0" w:space="0" w:color="auto"/>
        <w:bottom w:val="none" w:sz="0" w:space="0" w:color="auto"/>
        <w:right w:val="none" w:sz="0" w:space="0" w:color="auto"/>
      </w:divBdr>
      <w:divsChild>
        <w:div w:id="644627126">
          <w:marLeft w:val="533"/>
          <w:marRight w:val="0"/>
          <w:marTop w:val="0"/>
          <w:marBottom w:val="0"/>
          <w:divBdr>
            <w:top w:val="none" w:sz="0" w:space="0" w:color="auto"/>
            <w:left w:val="none" w:sz="0" w:space="0" w:color="auto"/>
            <w:bottom w:val="none" w:sz="0" w:space="0" w:color="auto"/>
            <w:right w:val="none" w:sz="0" w:space="0" w:color="auto"/>
          </w:divBdr>
        </w:div>
        <w:div w:id="1792630672">
          <w:marLeft w:val="533"/>
          <w:marRight w:val="0"/>
          <w:marTop w:val="0"/>
          <w:marBottom w:val="0"/>
          <w:divBdr>
            <w:top w:val="none" w:sz="0" w:space="0" w:color="auto"/>
            <w:left w:val="none" w:sz="0" w:space="0" w:color="auto"/>
            <w:bottom w:val="none" w:sz="0" w:space="0" w:color="auto"/>
            <w:right w:val="none" w:sz="0" w:space="0" w:color="auto"/>
          </w:divBdr>
        </w:div>
      </w:divsChild>
    </w:div>
    <w:div w:id="2033795239">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46322054">
      <w:bodyDiv w:val="1"/>
      <w:marLeft w:val="0"/>
      <w:marRight w:val="0"/>
      <w:marTop w:val="0"/>
      <w:marBottom w:val="0"/>
      <w:divBdr>
        <w:top w:val="none" w:sz="0" w:space="0" w:color="auto"/>
        <w:left w:val="none" w:sz="0" w:space="0" w:color="auto"/>
        <w:bottom w:val="none" w:sz="0" w:space="0" w:color="auto"/>
        <w:right w:val="none" w:sz="0" w:space="0" w:color="auto"/>
      </w:divBdr>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859296">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5131097">
      <w:bodyDiv w:val="1"/>
      <w:marLeft w:val="0"/>
      <w:marRight w:val="0"/>
      <w:marTop w:val="0"/>
      <w:marBottom w:val="0"/>
      <w:divBdr>
        <w:top w:val="none" w:sz="0" w:space="0" w:color="auto"/>
        <w:left w:val="none" w:sz="0" w:space="0" w:color="auto"/>
        <w:bottom w:val="none" w:sz="0" w:space="0" w:color="auto"/>
        <w:right w:val="none" w:sz="0" w:space="0" w:color="auto"/>
      </w:divBdr>
      <w:divsChild>
        <w:div w:id="149369659">
          <w:marLeft w:val="547"/>
          <w:marRight w:val="0"/>
          <w:marTop w:val="0"/>
          <w:marBottom w:val="0"/>
          <w:divBdr>
            <w:top w:val="none" w:sz="0" w:space="0" w:color="auto"/>
            <w:left w:val="none" w:sz="0" w:space="0" w:color="auto"/>
            <w:bottom w:val="none" w:sz="0" w:space="0" w:color="auto"/>
            <w:right w:val="none" w:sz="0" w:space="0" w:color="auto"/>
          </w:divBdr>
        </w:div>
        <w:div w:id="580677918">
          <w:marLeft w:val="547"/>
          <w:marRight w:val="0"/>
          <w:marTop w:val="0"/>
          <w:marBottom w:val="0"/>
          <w:divBdr>
            <w:top w:val="none" w:sz="0" w:space="0" w:color="auto"/>
            <w:left w:val="none" w:sz="0" w:space="0" w:color="auto"/>
            <w:bottom w:val="none" w:sz="0" w:space="0" w:color="auto"/>
            <w:right w:val="none" w:sz="0" w:space="0" w:color="auto"/>
          </w:divBdr>
        </w:div>
        <w:div w:id="777868048">
          <w:marLeft w:val="547"/>
          <w:marRight w:val="0"/>
          <w:marTop w:val="0"/>
          <w:marBottom w:val="0"/>
          <w:divBdr>
            <w:top w:val="none" w:sz="0" w:space="0" w:color="auto"/>
            <w:left w:val="none" w:sz="0" w:space="0" w:color="auto"/>
            <w:bottom w:val="none" w:sz="0" w:space="0" w:color="auto"/>
            <w:right w:val="none" w:sz="0" w:space="0" w:color="auto"/>
          </w:divBdr>
        </w:div>
        <w:div w:id="1297103143">
          <w:marLeft w:val="547"/>
          <w:marRight w:val="0"/>
          <w:marTop w:val="0"/>
          <w:marBottom w:val="0"/>
          <w:divBdr>
            <w:top w:val="none" w:sz="0" w:space="0" w:color="auto"/>
            <w:left w:val="none" w:sz="0" w:space="0" w:color="auto"/>
            <w:bottom w:val="none" w:sz="0" w:space="0" w:color="auto"/>
            <w:right w:val="none" w:sz="0" w:space="0" w:color="auto"/>
          </w:divBdr>
        </w:div>
      </w:divsChild>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036664">
      <w:bodyDiv w:val="1"/>
      <w:marLeft w:val="0"/>
      <w:marRight w:val="0"/>
      <w:marTop w:val="0"/>
      <w:marBottom w:val="0"/>
      <w:divBdr>
        <w:top w:val="none" w:sz="0" w:space="0" w:color="auto"/>
        <w:left w:val="none" w:sz="0" w:space="0" w:color="auto"/>
        <w:bottom w:val="none" w:sz="0" w:space="0" w:color="auto"/>
        <w:right w:val="none" w:sz="0" w:space="0" w:color="auto"/>
      </w:divBdr>
    </w:div>
    <w:div w:id="2136556943">
      <w:bodyDiv w:val="1"/>
      <w:marLeft w:val="0"/>
      <w:marRight w:val="0"/>
      <w:marTop w:val="0"/>
      <w:marBottom w:val="0"/>
      <w:divBdr>
        <w:top w:val="none" w:sz="0" w:space="0" w:color="auto"/>
        <w:left w:val="none" w:sz="0" w:space="0" w:color="auto"/>
        <w:bottom w:val="none" w:sz="0" w:space="0" w:color="auto"/>
        <w:right w:val="none" w:sz="0" w:space="0" w:color="auto"/>
      </w:divBdr>
      <w:divsChild>
        <w:div w:id="180123863">
          <w:marLeft w:val="0"/>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PowerPoint_Macro-Enabled_Slide.sldm"/><Relationship Id="rId18" Type="http://schemas.openxmlformats.org/officeDocument/2006/relationships/image" Target="media/image5.emf"/><Relationship Id="rId26" Type="http://schemas.openxmlformats.org/officeDocument/2006/relationships/image" Target="media/image9.png"/><Relationship Id="rId39" Type="http://schemas.openxmlformats.org/officeDocument/2006/relationships/image" Target="media/image17.png"/><Relationship Id="rId3" Type="http://schemas.openxmlformats.org/officeDocument/2006/relationships/customXml" Target="../customXml/item3.xml"/><Relationship Id="rId21" Type="http://schemas.openxmlformats.org/officeDocument/2006/relationships/package" Target="embeddings/Microsoft_PowerPoint_Macro-Enabled_Slide3.sldm"/><Relationship Id="rId34" Type="http://schemas.openxmlformats.org/officeDocument/2006/relationships/oleObject" Target="embeddings/oleObject3.bin"/><Relationship Id="rId42" Type="http://schemas.openxmlformats.org/officeDocument/2006/relationships/image" Target="media/image20.png"/><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PowerPoint_Macro-Enabled_Slide1.sldm"/><Relationship Id="rId25" Type="http://schemas.openxmlformats.org/officeDocument/2006/relationships/package" Target="embeddings/Microsoft_PowerPoint_Macro-Enabled_Presentation.pptm"/><Relationship Id="rId33" Type="http://schemas.openxmlformats.org/officeDocument/2006/relationships/image" Target="media/image14.wmf"/><Relationship Id="rId38" Type="http://schemas.openxmlformats.org/officeDocument/2006/relationships/oleObject" Target="embeddings/oleObject5.bin"/><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image" Target="media/image12.wmf"/><Relationship Id="rId41"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oleObject" Target="embeddings/oleObject2.bin"/><Relationship Id="rId37" Type="http://schemas.openxmlformats.org/officeDocument/2006/relationships/image" Target="media/image16.wmf"/><Relationship Id="rId40" Type="http://schemas.openxmlformats.org/officeDocument/2006/relationships/image" Target="media/image18.png"/><Relationship Id="rId45"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PowerPoint_Macro-Enabled_Slide4.sldm"/><Relationship Id="rId28" Type="http://schemas.openxmlformats.org/officeDocument/2006/relationships/image" Target="media/image11.png"/><Relationship Id="rId36"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package" Target="embeddings/Microsoft_PowerPoint_Macro-Enabled_Slide2.sldm"/><Relationship Id="rId31" Type="http://schemas.openxmlformats.org/officeDocument/2006/relationships/image" Target="media/image13.wmf"/><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image" Target="media/image10.png"/><Relationship Id="rId30" Type="http://schemas.openxmlformats.org/officeDocument/2006/relationships/oleObject" Target="embeddings/oleObject1.bin"/><Relationship Id="rId35" Type="http://schemas.openxmlformats.org/officeDocument/2006/relationships/image" Target="media/image15.w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HR33RHYHUWRF-507899316-19108</_dlc_DocId>
    <_dlc_DocIdUrl xmlns="ca125759-a0e7-4469-93e0-e34bba23bda5">
      <Url>https://qualcomm.sharepoint.com/teams/pentari/_layouts/15/DocIdRedir.aspx?ID=HR33RHYHUWRF-507899316-19108</Url>
      <Description>HR33RHYHUWRF-507899316-19108</Description>
    </_dlc_DocIdUrl>
  </documentManagement>
</p:properties>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65DD5B-B812-4398-A1A9-B485E20D527D}">
  <ds:schemaRefs>
    <ds:schemaRef ds:uri="http://schemas.openxmlformats.org/officeDocument/2006/bibliography"/>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3.xml><?xml version="1.0" encoding="utf-8"?>
<ds:datastoreItem xmlns:ds="http://schemas.openxmlformats.org/officeDocument/2006/customXml" ds:itemID="{3AD8B8AA-C377-47A8-A1A0-43F8118C1A6E}">
  <ds:schemaRefs>
    <ds:schemaRef ds:uri="http://schemas.microsoft.com/sharepoint/v3/contenttype/forms"/>
  </ds:schemaRefs>
</ds:datastoreItem>
</file>

<file path=customXml/itemProps4.xml><?xml version="1.0" encoding="utf-8"?>
<ds:datastoreItem xmlns:ds="http://schemas.openxmlformats.org/officeDocument/2006/customXml" ds:itemID="{7A6AD590-6709-4750-A1DF-CF99E8696F33}">
  <ds:schemaRefs>
    <ds:schemaRef ds:uri="http://schemas.microsoft.com/sharepoint/events"/>
  </ds:schemaRefs>
</ds:datastoreItem>
</file>

<file path=customXml/itemProps5.xml><?xml version="1.0" encoding="utf-8"?>
<ds:datastoreItem xmlns:ds="http://schemas.openxmlformats.org/officeDocument/2006/customXml" ds:itemID="{D23AB88C-DA13-4B92-AAE1-038B972B5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3108</TotalTime>
  <Pages>31</Pages>
  <Words>13967</Words>
  <Characters>79613</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1168</cp:revision>
  <cp:lastPrinted>2018-02-15T07:29:00Z</cp:lastPrinted>
  <dcterms:created xsi:type="dcterms:W3CDTF">2021-10-02T03:34:00Z</dcterms:created>
  <dcterms:modified xsi:type="dcterms:W3CDTF">2021-11-06T03:34:00Z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1ad6ba02-ddb6-4a24-b96d-747450358c05</vt:lpwstr>
  </property>
  <property fmtid="{D5CDD505-2E9C-101B-9397-08002B2CF9AE}" pid="10" name="MTWinEqns">
    <vt:bool>true</vt:bool>
  </property>
  <property fmtid="{D5CDD505-2E9C-101B-9397-08002B2CF9AE}" pid="11" name="_ReviewingToolsShownOnce">
    <vt:lpwstr/>
  </property>
</Properties>
</file>